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D73" w:rsidRDefault="001F2DCF" w:rsidP="00007AEE">
      <w:pPr>
        <w:sectPr w:rsidR="00DC1D73" w:rsidSect="00AB39A6">
          <w:footerReference w:type="first" r:id="rId8"/>
          <w:pgSz w:w="16840" w:h="11900" w:orient="landscape"/>
          <w:pgMar w:top="1134" w:right="1440" w:bottom="1134" w:left="1134" w:header="851" w:footer="708" w:gutter="0"/>
          <w:cols w:space="708"/>
          <w:docGrid w:linePitch="360"/>
        </w:sectPr>
      </w:pPr>
      <w:r>
        <w:rPr>
          <w:noProof/>
          <w:lang w:val="en-US"/>
        </w:rPr>
        <mc:AlternateContent>
          <mc:Choice Requires="wps">
            <w:drawing>
              <wp:anchor distT="0" distB="0" distL="114300" distR="114300" simplePos="0" relativeHeight="251761664" behindDoc="0" locked="0" layoutInCell="1" allowOverlap="1" wp14:anchorId="4568FF03" wp14:editId="24FDFD71">
                <wp:simplePos x="0" y="0"/>
                <wp:positionH relativeFrom="column">
                  <wp:posOffset>4978961</wp:posOffset>
                </wp:positionH>
                <wp:positionV relativeFrom="paragraph">
                  <wp:posOffset>2544106</wp:posOffset>
                </wp:positionV>
                <wp:extent cx="3829050" cy="2732494"/>
                <wp:effectExtent l="0" t="0" r="0" b="0"/>
                <wp:wrapNone/>
                <wp:docPr id="28" name="Rectangle 28"/>
                <wp:cNvGraphicFramePr/>
                <a:graphic xmlns:a="http://schemas.openxmlformats.org/drawingml/2006/main">
                  <a:graphicData uri="http://schemas.microsoft.com/office/word/2010/wordprocessingShape">
                    <wps:wsp>
                      <wps:cNvSpPr/>
                      <wps:spPr>
                        <a:xfrm>
                          <a:off x="0" y="0"/>
                          <a:ext cx="3829050" cy="273249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222C1" id="Rectangle 28" o:spid="_x0000_s1026" style="position:absolute;margin-left:392.05pt;margin-top:200.3pt;width:301.5pt;height:215.1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" fillcolor="white [3201]" stroked="f" strokeweight="2pt"/>
            </w:pict>
          </mc:Fallback>
        </mc:AlternateContent>
      </w:r>
      <w:r>
        <w:rPr>
          <w:rFonts w:hint="eastAsia"/>
          <w:noProof/>
          <w:lang w:val="en-US"/>
        </w:rPr>
        <mc:AlternateContent>
          <mc:Choice Requires="wps">
            <w:drawing>
              <wp:anchor distT="0" distB="0" distL="114300" distR="114300" simplePos="0" relativeHeight="251763712" behindDoc="0" locked="0" layoutInCell="1" allowOverlap="1" wp14:anchorId="657A0745" wp14:editId="669DCC12">
                <wp:simplePos x="0" y="0"/>
                <wp:positionH relativeFrom="page">
                  <wp:posOffset>5794744</wp:posOffset>
                </wp:positionH>
                <wp:positionV relativeFrom="page">
                  <wp:posOffset>4391247</wp:posOffset>
                </wp:positionV>
                <wp:extent cx="3317240" cy="1669311"/>
                <wp:effectExtent l="0" t="0" r="0" b="7620"/>
                <wp:wrapNone/>
                <wp:docPr id="41" name="Text Box 41"/>
                <wp:cNvGraphicFramePr/>
                <a:graphic xmlns:a="http://schemas.openxmlformats.org/drawingml/2006/main">
                  <a:graphicData uri="http://schemas.microsoft.com/office/word/2010/wordprocessingShape">
                    <wps:wsp>
                      <wps:cNvSpPr txBox="1"/>
                      <wps:spPr>
                        <a:xfrm>
                          <a:off x="0" y="0"/>
                          <a:ext cx="3317240" cy="1669311"/>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F2DCF" w:rsidRDefault="001F2DCF" w:rsidP="00A478E2">
                            <w:pPr>
                              <w:pStyle w:val="Date"/>
                              <w:rPr>
                                <w:rFonts w:asciiTheme="majorHAnsi" w:eastAsiaTheme="majorEastAsia" w:hAnsiTheme="majorHAnsi" w:cstheme="majorBidi"/>
                                <w:iCs/>
                                <w:color w:val="524E86"/>
                                <w:spacing w:val="8"/>
                                <w:sz w:val="32"/>
                                <w:szCs w:val="24"/>
                              </w:rPr>
                            </w:pPr>
                            <w:r w:rsidRPr="008339C2">
                              <w:rPr>
                                <w:rFonts w:asciiTheme="majorHAnsi" w:eastAsiaTheme="majorEastAsia" w:hAnsiTheme="majorHAnsi" w:cstheme="majorBidi"/>
                                <w:iCs/>
                                <w:color w:val="524E86"/>
                                <w:spacing w:val="8"/>
                                <w:sz w:val="32"/>
                                <w:szCs w:val="24"/>
                              </w:rPr>
                              <w:t>The Railways and Other Guided Transport Systems (Safety) Regulations 2006 (as amended) (ROGS)</w:t>
                            </w:r>
                          </w:p>
                          <w:p w:rsidR="001F2DCF" w:rsidRDefault="001F2DCF" w:rsidP="001F2DCF">
                            <w:pPr>
                              <w:pStyle w:val="Date"/>
                            </w:pPr>
                          </w:p>
                          <w:p w:rsidR="001F2DCF" w:rsidRPr="00F06CB5" w:rsidRDefault="001F2DCF" w:rsidP="001F2DCF">
                            <w:pPr>
                              <w:pStyle w:val="Date"/>
                              <w:rPr>
                                <w:b w:val="0"/>
                              </w:rPr>
                            </w:pPr>
                            <w:r>
                              <w:t>Regulation 20</w:t>
                            </w:r>
                          </w:p>
                          <w:p w:rsidR="00DA0279" w:rsidRPr="00F06CB5" w:rsidRDefault="00DA0279" w:rsidP="001F2DCF">
                            <w:pPr>
                              <w:pStyle w:val="Date"/>
                              <w:rPr>
                                <w:b w:val="0"/>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A0745" id="_x0000_t202" coordsize="21600,21600" o:spt="202" path="m,l,21600r21600,l21600,xe">
                <v:stroke joinstyle="miter"/>
                <v:path gradientshapeok="t" o:connecttype="rect"/>
              </v:shapetype>
              <v:shape id="Text Box 41" o:spid="_x0000_s1026" type="#_x0000_t202" style="position:absolute;margin-left:456.3pt;margin-top:345.75pt;width:261.2pt;height:131.4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" filled="f" stroked="f">
                <v:textbox inset=",0">
                  <w:txbxContent>
                    <w:p w:rsidR="001F2DCF" w:rsidRDefault="001F2DCF" w:rsidP="00A478E2">
                      <w:pPr>
                        <w:pStyle w:val="Date"/>
                        <w:rPr>
                          <w:rFonts w:asciiTheme="majorHAnsi" w:eastAsiaTheme="majorEastAsia" w:hAnsiTheme="majorHAnsi" w:cstheme="majorBidi"/>
                          <w:iCs/>
                          <w:color w:val="524E86"/>
                          <w:spacing w:val="8"/>
                          <w:sz w:val="32"/>
                          <w:szCs w:val="24"/>
                        </w:rPr>
                      </w:pPr>
                      <w:r w:rsidRPr="008339C2">
                        <w:rPr>
                          <w:rFonts w:asciiTheme="majorHAnsi" w:eastAsiaTheme="majorEastAsia" w:hAnsiTheme="majorHAnsi" w:cstheme="majorBidi"/>
                          <w:iCs/>
                          <w:color w:val="524E86"/>
                          <w:spacing w:val="8"/>
                          <w:sz w:val="32"/>
                          <w:szCs w:val="24"/>
                        </w:rPr>
                        <w:t>The Railways and Other Guided Transport Systems (Safety) Regulations 2006 (as amended) (ROGS)</w:t>
                      </w:r>
                    </w:p>
                    <w:p w:rsidR="001F2DCF" w:rsidRDefault="001F2DCF" w:rsidP="001F2DCF">
                      <w:pPr>
                        <w:pStyle w:val="Date"/>
                      </w:pPr>
                    </w:p>
                    <w:p w:rsidR="001F2DCF" w:rsidRPr="00F06CB5" w:rsidRDefault="001F2DCF" w:rsidP="001F2DCF">
                      <w:pPr>
                        <w:pStyle w:val="Date"/>
                        <w:rPr>
                          <w:b w:val="0"/>
                        </w:rPr>
                      </w:pPr>
                      <w:r>
                        <w:t>Regulation 20</w:t>
                      </w:r>
                    </w:p>
                    <w:p w:rsidR="00DA0279" w:rsidRPr="00F06CB5" w:rsidRDefault="00DA0279" w:rsidP="001F2DCF">
                      <w:pPr>
                        <w:pStyle w:val="Date"/>
                        <w:rPr>
                          <w:b w:val="0"/>
                        </w:rPr>
                      </w:pPr>
                    </w:p>
                  </w:txbxContent>
                </v:textbox>
                <w10:wrap anchorx="page" anchory="page"/>
              </v:shape>
            </w:pict>
          </mc:Fallback>
        </mc:AlternateContent>
      </w:r>
      <w:r>
        <w:rPr>
          <w:rFonts w:hint="eastAsia"/>
          <w:noProof/>
          <w:lang w:val="en-US"/>
        </w:rPr>
        <mc:AlternateContent>
          <mc:Choice Requires="wps">
            <w:drawing>
              <wp:anchor distT="0" distB="0" distL="114300" distR="114300" simplePos="0" relativeHeight="251762688" behindDoc="0" locked="0" layoutInCell="1" allowOverlap="1" wp14:anchorId="293EA751" wp14:editId="6E3F7ADF">
                <wp:simplePos x="0" y="0"/>
                <wp:positionH relativeFrom="page">
                  <wp:posOffset>5709285</wp:posOffset>
                </wp:positionH>
                <wp:positionV relativeFrom="page">
                  <wp:posOffset>3476625</wp:posOffset>
                </wp:positionV>
                <wp:extent cx="4128770" cy="10953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4128770" cy="10953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F2DCF" w:rsidRPr="00A13D9B" w:rsidRDefault="001F2DCF" w:rsidP="001F2DCF">
                            <w:pPr>
                              <w:pStyle w:val="Heading1"/>
                              <w:rPr>
                                <w:sz w:val="52"/>
                                <w:szCs w:val="52"/>
                              </w:rPr>
                            </w:pPr>
                            <w:bookmarkStart w:id="0" w:name="_Toc403652293"/>
                            <w:bookmarkStart w:id="1" w:name="_Toc403653953"/>
                            <w:r>
                              <w:rPr>
                                <w:sz w:val="52"/>
                                <w:szCs w:val="52"/>
                              </w:rPr>
                              <w:t xml:space="preserve">Annual Safety Report Template </w:t>
                            </w:r>
                            <w:r w:rsidR="002B30C6">
                              <w:rPr>
                                <w:sz w:val="52"/>
                                <w:szCs w:val="52"/>
                              </w:rPr>
                              <w:t xml:space="preserve">for </w:t>
                            </w:r>
                            <w:r w:rsidR="0021542A">
                              <w:rPr>
                                <w:sz w:val="52"/>
                                <w:szCs w:val="52"/>
                              </w:rPr>
                              <w:t>2020</w:t>
                            </w:r>
                          </w:p>
                          <w:p w:rsidR="00DA0279" w:rsidRPr="00A13D9B" w:rsidRDefault="00DA0279" w:rsidP="00FB19FF">
                            <w:pPr>
                              <w:pStyle w:val="Heading1"/>
                              <w:rPr>
                                <w:sz w:val="52"/>
                                <w:szCs w:val="52"/>
                              </w:rPr>
                            </w:pPr>
                            <w:proofErr w:type="gramStart"/>
                            <w:r w:rsidRPr="00A13D9B">
                              <w:rPr>
                                <w:sz w:val="52"/>
                                <w:szCs w:val="52"/>
                              </w:rPr>
                              <w:t>tor</w:t>
                            </w:r>
                            <w:bookmarkEnd w:id="0"/>
                            <w:bookmarkEnd w:id="1"/>
                            <w:proofErr w:type="gramEnd"/>
                          </w:p>
                          <w:p w:rsidR="00DA0279" w:rsidRDefault="00DA0279"/>
                          <w:p w:rsidR="00DA0279" w:rsidRPr="00A13D9B" w:rsidRDefault="00DA0279" w:rsidP="00FB19FF">
                            <w:pPr>
                              <w:pStyle w:val="Heading1"/>
                              <w:rPr>
                                <w:sz w:val="52"/>
                                <w:szCs w:val="52"/>
                              </w:rPr>
                            </w:pPr>
                            <w:bookmarkStart w:id="2" w:name="_Toc403650425"/>
                            <w:bookmarkStart w:id="3" w:name="_Toc403652294"/>
                            <w:bookmarkStart w:id="4" w:name="_Toc403653954"/>
                            <w:r w:rsidRPr="00A13D9B">
                              <w:rPr>
                                <w:sz w:val="52"/>
                                <w:szCs w:val="52"/>
                              </w:rPr>
                              <w:t>Network Rail Monitor</w:t>
                            </w:r>
                            <w:bookmarkEnd w:id="2"/>
                            <w:bookmarkEnd w:id="3"/>
                            <w:bookmarkEnd w:id="4"/>
                          </w:p>
                          <w:p w:rsidR="00DA0279" w:rsidRDefault="00DA0279"/>
                          <w:p w:rsidR="00DA0279" w:rsidRPr="00A13D9B" w:rsidRDefault="00DA0279" w:rsidP="00FB19FF">
                            <w:pPr>
                              <w:pStyle w:val="Heading1"/>
                              <w:rPr>
                                <w:sz w:val="52"/>
                                <w:szCs w:val="52"/>
                              </w:rPr>
                            </w:pPr>
                            <w:bookmarkStart w:id="5" w:name="_Toc403650426"/>
                            <w:bookmarkStart w:id="6" w:name="_Toc403652295"/>
                            <w:bookmarkStart w:id="7" w:name="_Toc403653955"/>
                            <w:r w:rsidRPr="00A13D9B">
                              <w:rPr>
                                <w:sz w:val="52"/>
                                <w:szCs w:val="52"/>
                              </w:rPr>
                              <w:t>Network Rail Monitor</w:t>
                            </w:r>
                            <w:bookmarkEnd w:id="5"/>
                            <w:bookmarkEnd w:id="6"/>
                            <w:bookmarkEnd w:id="7"/>
                          </w:p>
                          <w:p w:rsidR="00DA0279" w:rsidRDefault="00DA0279"/>
                          <w:p w:rsidR="00DA0279" w:rsidRPr="00A13D9B" w:rsidRDefault="00DA0279" w:rsidP="00FB19FF">
                            <w:pPr>
                              <w:pStyle w:val="Heading1"/>
                              <w:rPr>
                                <w:sz w:val="52"/>
                                <w:szCs w:val="52"/>
                              </w:rPr>
                            </w:pPr>
                            <w:bookmarkStart w:id="8" w:name="_Toc403650427"/>
                            <w:bookmarkStart w:id="9" w:name="_Toc403652296"/>
                            <w:bookmarkStart w:id="10" w:name="_Toc403653956"/>
                            <w:r w:rsidRPr="00A13D9B">
                              <w:rPr>
                                <w:sz w:val="52"/>
                                <w:szCs w:val="52"/>
                              </w:rPr>
                              <w:t>Network Rail Monitor</w:t>
                            </w:r>
                            <w:bookmarkEnd w:id="8"/>
                            <w:bookmarkEnd w:id="9"/>
                            <w:bookmarkEnd w:id="10"/>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EA751" id="_x0000_t202" coordsize="21600,21600" o:spt="202" path="m,l,21600r21600,l21600,xe">
                <v:stroke joinstyle="miter"/>
                <v:path gradientshapeok="t" o:connecttype="rect"/>
              </v:shapetype>
              <v:shape id="Text Box 40" o:spid="_x0000_s1027" type="#_x0000_t202" style="position:absolute;margin-left:449.55pt;margin-top:273.75pt;width:325.1pt;height:86.2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" filled="f" stroked="f">
                <v:textbox inset=",0">
                  <w:txbxContent>
                    <w:p w:rsidR="001F2DCF" w:rsidRPr="00A13D9B" w:rsidRDefault="001F2DCF" w:rsidP="001F2DCF">
                      <w:pPr>
                        <w:pStyle w:val="Heading1"/>
                        <w:rPr>
                          <w:sz w:val="52"/>
                          <w:szCs w:val="52"/>
                        </w:rPr>
                      </w:pPr>
                      <w:bookmarkStart w:id="11" w:name="_Toc403652293"/>
                      <w:bookmarkStart w:id="12" w:name="_Toc403653953"/>
                      <w:r>
                        <w:rPr>
                          <w:sz w:val="52"/>
                          <w:szCs w:val="52"/>
                        </w:rPr>
                        <w:t xml:space="preserve">Annual Safety Report Template </w:t>
                      </w:r>
                      <w:r w:rsidR="002B30C6">
                        <w:rPr>
                          <w:sz w:val="52"/>
                          <w:szCs w:val="52"/>
                        </w:rPr>
                        <w:t xml:space="preserve">for </w:t>
                      </w:r>
                      <w:r w:rsidR="0021542A">
                        <w:rPr>
                          <w:sz w:val="52"/>
                          <w:szCs w:val="52"/>
                        </w:rPr>
                        <w:t>2020</w:t>
                      </w:r>
                    </w:p>
                    <w:p w:rsidR="00DA0279" w:rsidRPr="00A13D9B" w:rsidRDefault="00DA0279" w:rsidP="00FB19FF">
                      <w:pPr>
                        <w:pStyle w:val="Heading1"/>
                        <w:rPr>
                          <w:sz w:val="52"/>
                          <w:szCs w:val="52"/>
                        </w:rPr>
                      </w:pPr>
                      <w:proofErr w:type="gramStart"/>
                      <w:r w:rsidRPr="00A13D9B">
                        <w:rPr>
                          <w:sz w:val="52"/>
                          <w:szCs w:val="52"/>
                        </w:rPr>
                        <w:t>tor</w:t>
                      </w:r>
                      <w:bookmarkEnd w:id="11"/>
                      <w:bookmarkEnd w:id="12"/>
                      <w:proofErr w:type="gramEnd"/>
                    </w:p>
                    <w:p w:rsidR="00DA0279" w:rsidRDefault="00DA0279"/>
                    <w:p w:rsidR="00DA0279" w:rsidRPr="00A13D9B" w:rsidRDefault="00DA0279" w:rsidP="00FB19FF">
                      <w:pPr>
                        <w:pStyle w:val="Heading1"/>
                        <w:rPr>
                          <w:sz w:val="52"/>
                          <w:szCs w:val="52"/>
                        </w:rPr>
                      </w:pPr>
                      <w:bookmarkStart w:id="13" w:name="_Toc403650425"/>
                      <w:bookmarkStart w:id="14" w:name="_Toc403652294"/>
                      <w:bookmarkStart w:id="15" w:name="_Toc403653954"/>
                      <w:r w:rsidRPr="00A13D9B">
                        <w:rPr>
                          <w:sz w:val="52"/>
                          <w:szCs w:val="52"/>
                        </w:rPr>
                        <w:t>Network Rail Monitor</w:t>
                      </w:r>
                      <w:bookmarkEnd w:id="13"/>
                      <w:bookmarkEnd w:id="14"/>
                      <w:bookmarkEnd w:id="15"/>
                    </w:p>
                    <w:p w:rsidR="00DA0279" w:rsidRDefault="00DA0279"/>
                    <w:p w:rsidR="00DA0279" w:rsidRPr="00A13D9B" w:rsidRDefault="00DA0279" w:rsidP="00FB19FF">
                      <w:pPr>
                        <w:pStyle w:val="Heading1"/>
                        <w:rPr>
                          <w:sz w:val="52"/>
                          <w:szCs w:val="52"/>
                        </w:rPr>
                      </w:pPr>
                      <w:bookmarkStart w:id="16" w:name="_Toc403650426"/>
                      <w:bookmarkStart w:id="17" w:name="_Toc403652295"/>
                      <w:bookmarkStart w:id="18" w:name="_Toc403653955"/>
                      <w:r w:rsidRPr="00A13D9B">
                        <w:rPr>
                          <w:sz w:val="52"/>
                          <w:szCs w:val="52"/>
                        </w:rPr>
                        <w:t>Network Rail Monitor</w:t>
                      </w:r>
                      <w:bookmarkEnd w:id="16"/>
                      <w:bookmarkEnd w:id="17"/>
                      <w:bookmarkEnd w:id="18"/>
                    </w:p>
                    <w:p w:rsidR="00DA0279" w:rsidRDefault="00DA0279"/>
                    <w:p w:rsidR="00DA0279" w:rsidRPr="00A13D9B" w:rsidRDefault="00DA0279" w:rsidP="00FB19FF">
                      <w:pPr>
                        <w:pStyle w:val="Heading1"/>
                        <w:rPr>
                          <w:sz w:val="52"/>
                          <w:szCs w:val="52"/>
                        </w:rPr>
                      </w:pPr>
                      <w:bookmarkStart w:id="19" w:name="_Toc403650427"/>
                      <w:bookmarkStart w:id="20" w:name="_Toc403652296"/>
                      <w:bookmarkStart w:id="21" w:name="_Toc403653956"/>
                      <w:r w:rsidRPr="00A13D9B">
                        <w:rPr>
                          <w:sz w:val="52"/>
                          <w:szCs w:val="52"/>
                        </w:rPr>
                        <w:t>Network Rail Monitor</w:t>
                      </w:r>
                      <w:bookmarkEnd w:id="19"/>
                      <w:bookmarkEnd w:id="20"/>
                      <w:bookmarkEnd w:id="21"/>
                    </w:p>
                  </w:txbxContent>
                </v:textbox>
                <w10:wrap anchorx="page" anchory="page"/>
              </v:shape>
            </w:pict>
          </mc:Fallback>
        </mc:AlternateContent>
      </w:r>
      <w:r w:rsidR="008A3A86">
        <w:rPr>
          <w:noProof/>
          <w:lang w:val="en-US"/>
        </w:rPr>
        <w:drawing>
          <wp:anchor distT="0" distB="180340" distL="180340" distR="0" simplePos="0" relativeHeight="251765760" behindDoc="0" locked="0" layoutInCell="1" allowOverlap="1" wp14:anchorId="3D492CC6" wp14:editId="670F1D0F">
            <wp:simplePos x="0" y="0"/>
            <wp:positionH relativeFrom="page">
              <wp:posOffset>8449310</wp:posOffset>
            </wp:positionH>
            <wp:positionV relativeFrom="page">
              <wp:posOffset>783590</wp:posOffset>
            </wp:positionV>
            <wp:extent cx="1508125" cy="714375"/>
            <wp:effectExtent l="0" t="0" r="0" b="9525"/>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ents:ORR:14417_ORR _Exhibition materials:creative:03 ASSETS:01 FROM CLIENT:ORR-LOGO-COLOR-LORES.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5081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E6D">
        <w:rPr>
          <w:noProof/>
          <w:lang w:val="en-US"/>
        </w:rPr>
        <w:drawing>
          <wp:anchor distT="0" distB="0" distL="114300" distR="114300" simplePos="0" relativeHeight="251760640" behindDoc="0" locked="0" layoutInCell="1" allowOverlap="1" wp14:anchorId="2A9496E4" wp14:editId="2F804E70">
            <wp:simplePos x="0" y="0"/>
            <wp:positionH relativeFrom="column">
              <wp:posOffset>258445</wp:posOffset>
            </wp:positionH>
            <wp:positionV relativeFrom="paragraph">
              <wp:posOffset>3162300</wp:posOffset>
            </wp:positionV>
            <wp:extent cx="4586605" cy="802640"/>
            <wp:effectExtent l="0" t="0" r="0" b="0"/>
            <wp:wrapSquare wrapText="bothSides"/>
            <wp:docPr id="234" name="Picture 234" descr="C:\Users\pangeriz-santos\Desktop\orr-templates-concept-boxes-front-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ngeriz-santos\Desktop\orr-templates-concept-boxes-front-cov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6605"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DCF" w:rsidRDefault="001F2DCF" w:rsidP="001F2DCF">
      <w:pPr>
        <w:pStyle w:val="Heading1"/>
        <w:jc w:val="center"/>
      </w:pPr>
      <w:bookmarkStart w:id="22" w:name="_Toc403650424"/>
      <w:r w:rsidRPr="008339C2">
        <w:lastRenderedPageBreak/>
        <w:t>Annual Safety Report Form</w:t>
      </w:r>
    </w:p>
    <w:p w:rsidR="0021542A" w:rsidRPr="0021542A" w:rsidRDefault="0021542A" w:rsidP="0021542A">
      <w:r w:rsidRPr="0021542A">
        <w:rPr>
          <w:b/>
        </w:rPr>
        <w:t xml:space="preserve">Please Note: </w:t>
      </w:r>
      <w:r w:rsidRPr="0021542A">
        <w:t xml:space="preserve">Following the United Kingdom withdrawing from the European Union (EU), the content of the report and what </w:t>
      </w:r>
      <w:proofErr w:type="gramStart"/>
      <w:r w:rsidRPr="0021542A">
        <w:t>is required to be reported</w:t>
      </w:r>
      <w:proofErr w:type="gramEnd"/>
      <w:r w:rsidRPr="0021542A">
        <w:t>, has not changed. Some of the legislation referred to in the sections of this report template</w:t>
      </w:r>
      <w:r w:rsidR="0045219F">
        <w:t>,</w:t>
      </w:r>
      <w:r w:rsidRPr="0021542A">
        <w:t xml:space="preserve"> is impacted by the withdrawal. Where this has resulted, the new legislation </w:t>
      </w:r>
      <w:proofErr w:type="gramStart"/>
      <w:r w:rsidRPr="0021542A">
        <w:t>is referenced</w:t>
      </w:r>
      <w:proofErr w:type="gramEnd"/>
      <w:r w:rsidRPr="0021542A">
        <w:t>.  Please ensure you read both sets of legislation documents when completing these sections.</w:t>
      </w:r>
    </w:p>
    <w:p w:rsidR="001F2DCF" w:rsidRPr="008339C2" w:rsidRDefault="001F2DCF" w:rsidP="001F2DCF">
      <w:pPr>
        <w:spacing w:line="240" w:lineRule="auto"/>
        <w:jc w:val="center"/>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11880"/>
      </w:tblGrid>
      <w:tr w:rsidR="001F2DCF" w:rsidRPr="008339C2" w:rsidTr="00E11E52">
        <w:trPr>
          <w:cantSplit/>
          <w:trHeight w:val="570"/>
        </w:trPr>
        <w:tc>
          <w:tcPr>
            <w:tcW w:w="3528"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Name of Organisation</w:t>
            </w:r>
          </w:p>
        </w:tc>
        <w:tc>
          <w:tcPr>
            <w:tcW w:w="11880" w:type="dxa"/>
            <w:tcBorders>
              <w:bottom w:val="single" w:sz="4" w:space="0" w:color="auto"/>
            </w:tcBorders>
          </w:tcPr>
          <w:p w:rsidR="001F2DCF" w:rsidRPr="008339C2" w:rsidRDefault="001F2DCF" w:rsidP="00E11E52">
            <w:pPr>
              <w:spacing w:line="240" w:lineRule="auto"/>
              <w:rPr>
                <w:rFonts w:eastAsia="Times New Roman" w:cs="Times New Roman"/>
              </w:rPr>
            </w:pPr>
          </w:p>
        </w:tc>
      </w:tr>
      <w:tr w:rsidR="001F2DCF" w:rsidRPr="008339C2" w:rsidTr="00E11E52">
        <w:trPr>
          <w:cantSplit/>
          <w:trHeight w:val="570"/>
        </w:trPr>
        <w:tc>
          <w:tcPr>
            <w:tcW w:w="3528"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Type of Organisation (TOC, FOC or NR)</w:t>
            </w:r>
          </w:p>
          <w:p w:rsidR="001F2DCF" w:rsidRPr="008339C2" w:rsidRDefault="001F2DCF" w:rsidP="00E11E52">
            <w:pPr>
              <w:spacing w:line="240" w:lineRule="auto"/>
              <w:rPr>
                <w:rFonts w:eastAsia="Times New Roman" w:cs="Times New Roman"/>
                <w:b/>
                <w:bCs/>
              </w:rPr>
            </w:pPr>
          </w:p>
        </w:tc>
        <w:tc>
          <w:tcPr>
            <w:tcW w:w="11880" w:type="dxa"/>
            <w:tcBorders>
              <w:bottom w:val="single" w:sz="4" w:space="0" w:color="auto"/>
            </w:tcBorders>
          </w:tcPr>
          <w:p w:rsidR="001F2DCF" w:rsidRPr="008339C2" w:rsidRDefault="001F2DCF" w:rsidP="00E11E52">
            <w:pPr>
              <w:spacing w:line="240" w:lineRule="auto"/>
              <w:rPr>
                <w:rFonts w:eastAsia="Times New Roman" w:cs="Times New Roman"/>
              </w:rPr>
            </w:pPr>
          </w:p>
        </w:tc>
      </w:tr>
      <w:tr w:rsidR="001F2DCF" w:rsidRPr="008339C2" w:rsidTr="00E11E52">
        <w:trPr>
          <w:cantSplit/>
          <w:trHeight w:val="570"/>
        </w:trPr>
        <w:tc>
          <w:tcPr>
            <w:tcW w:w="3528"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Period covered by report</w:t>
            </w:r>
          </w:p>
        </w:tc>
        <w:tc>
          <w:tcPr>
            <w:tcW w:w="11880" w:type="dxa"/>
            <w:tcBorders>
              <w:bottom w:val="single" w:sz="4" w:space="0" w:color="auto"/>
            </w:tcBorders>
          </w:tcPr>
          <w:p w:rsidR="001F2DCF" w:rsidRPr="008339C2" w:rsidRDefault="001F2DCF" w:rsidP="00E11E52">
            <w:pPr>
              <w:spacing w:line="240" w:lineRule="auto"/>
              <w:rPr>
                <w:rFonts w:eastAsia="Times New Roman" w:cs="Times New Roman"/>
              </w:rPr>
            </w:pPr>
          </w:p>
        </w:tc>
      </w:tr>
      <w:tr w:rsidR="001F2DCF" w:rsidRPr="008339C2" w:rsidTr="00E11E52">
        <w:trPr>
          <w:cantSplit/>
          <w:trHeight w:val="570"/>
        </w:trPr>
        <w:tc>
          <w:tcPr>
            <w:tcW w:w="3528"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Date of submission to ORR</w:t>
            </w:r>
          </w:p>
        </w:tc>
        <w:tc>
          <w:tcPr>
            <w:tcW w:w="11880" w:type="dxa"/>
            <w:tcBorders>
              <w:bottom w:val="single" w:sz="4" w:space="0" w:color="auto"/>
            </w:tcBorders>
          </w:tcPr>
          <w:p w:rsidR="001F2DCF" w:rsidRPr="008339C2" w:rsidRDefault="001F2DCF"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11880"/>
      </w:tblGrid>
      <w:tr w:rsidR="001F2DCF" w:rsidRPr="008339C2" w:rsidTr="00E11E52">
        <w:trPr>
          <w:cantSplit/>
        </w:trPr>
        <w:tc>
          <w:tcPr>
            <w:tcW w:w="15408" w:type="dxa"/>
            <w:gridSpan w:val="2"/>
            <w:shd w:val="clear" w:color="auto" w:fill="B6DDE8"/>
          </w:tcPr>
          <w:p w:rsidR="001F2DCF" w:rsidRPr="008339C2" w:rsidRDefault="001F2DCF" w:rsidP="00E11E52">
            <w:pPr>
              <w:keepNext/>
              <w:spacing w:line="240" w:lineRule="auto"/>
              <w:outlineLvl w:val="1"/>
              <w:rPr>
                <w:rFonts w:eastAsia="Times New Roman" w:cs="Times New Roman"/>
                <w:b/>
                <w:bCs/>
              </w:rPr>
            </w:pPr>
            <w:bookmarkStart w:id="23" w:name="_Toc413747364"/>
            <w:r w:rsidRPr="008339C2">
              <w:rPr>
                <w:rFonts w:eastAsia="Times New Roman" w:cs="Times New Roman"/>
                <w:b/>
                <w:bCs/>
              </w:rPr>
              <w:t>Safety Manager contact details</w:t>
            </w:r>
            <w:bookmarkEnd w:id="23"/>
          </w:p>
          <w:p w:rsidR="001F2DCF" w:rsidRPr="008339C2" w:rsidRDefault="001F2DCF" w:rsidP="00E11E52">
            <w:pPr>
              <w:spacing w:line="240" w:lineRule="auto"/>
              <w:rPr>
                <w:rFonts w:eastAsia="Times New Roman" w:cs="Times New Roman"/>
              </w:rPr>
            </w:pPr>
          </w:p>
        </w:tc>
      </w:tr>
      <w:tr w:rsidR="001F2DCF" w:rsidRPr="008339C2" w:rsidTr="00E11E52">
        <w:tc>
          <w:tcPr>
            <w:tcW w:w="3528" w:type="dxa"/>
            <w:shd w:val="clear" w:color="auto" w:fill="B6DDE8"/>
          </w:tcPr>
          <w:p w:rsidR="001F2DCF" w:rsidRPr="008339C2" w:rsidRDefault="001F2DCF" w:rsidP="00E11E52">
            <w:pPr>
              <w:keepNext/>
              <w:spacing w:line="240" w:lineRule="auto"/>
              <w:outlineLvl w:val="1"/>
              <w:rPr>
                <w:rFonts w:eastAsia="Times New Roman" w:cs="Times New Roman"/>
                <w:b/>
                <w:bCs/>
              </w:rPr>
            </w:pPr>
            <w:bookmarkStart w:id="24" w:name="_Toc413747365"/>
            <w:r w:rsidRPr="008339C2">
              <w:rPr>
                <w:rFonts w:eastAsia="Times New Roman" w:cs="Times New Roman"/>
                <w:b/>
                <w:bCs/>
              </w:rPr>
              <w:t>Name</w:t>
            </w:r>
            <w:bookmarkEnd w:id="24"/>
          </w:p>
        </w:tc>
        <w:tc>
          <w:tcPr>
            <w:tcW w:w="11880" w:type="dxa"/>
          </w:tcPr>
          <w:p w:rsidR="001F2DCF" w:rsidRPr="008339C2" w:rsidRDefault="001F2DCF" w:rsidP="00E11E52">
            <w:pPr>
              <w:spacing w:line="240" w:lineRule="auto"/>
              <w:rPr>
                <w:rFonts w:eastAsia="Times New Roman" w:cs="Times New Roman"/>
              </w:rPr>
            </w:pPr>
          </w:p>
        </w:tc>
      </w:tr>
      <w:tr w:rsidR="001F2DCF" w:rsidRPr="008339C2" w:rsidTr="00E11E52">
        <w:tc>
          <w:tcPr>
            <w:tcW w:w="3528"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Job Title</w:t>
            </w:r>
          </w:p>
        </w:tc>
        <w:tc>
          <w:tcPr>
            <w:tcW w:w="11880" w:type="dxa"/>
          </w:tcPr>
          <w:p w:rsidR="001F2DCF" w:rsidRPr="008339C2" w:rsidRDefault="001F2DCF" w:rsidP="00E11E52">
            <w:pPr>
              <w:spacing w:line="240" w:lineRule="auto"/>
              <w:rPr>
                <w:rFonts w:eastAsia="Times New Roman" w:cs="Times New Roman"/>
              </w:rPr>
            </w:pPr>
          </w:p>
        </w:tc>
      </w:tr>
      <w:tr w:rsidR="001F2DCF" w:rsidRPr="008339C2" w:rsidTr="00E11E52">
        <w:tc>
          <w:tcPr>
            <w:tcW w:w="3528"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Address</w:t>
            </w:r>
          </w:p>
        </w:tc>
        <w:tc>
          <w:tcPr>
            <w:tcW w:w="11880" w:type="dxa"/>
          </w:tcPr>
          <w:p w:rsidR="001F2DCF" w:rsidRPr="008339C2" w:rsidRDefault="001F2DCF" w:rsidP="00E11E52">
            <w:pPr>
              <w:spacing w:line="240" w:lineRule="auto"/>
              <w:rPr>
                <w:rFonts w:eastAsia="Times New Roman" w:cs="Times New Roman"/>
              </w:rPr>
            </w:pPr>
          </w:p>
        </w:tc>
      </w:tr>
      <w:tr w:rsidR="001F2DCF" w:rsidRPr="008339C2" w:rsidTr="00E11E52">
        <w:tc>
          <w:tcPr>
            <w:tcW w:w="3528"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Telephone</w:t>
            </w:r>
          </w:p>
        </w:tc>
        <w:tc>
          <w:tcPr>
            <w:tcW w:w="11880" w:type="dxa"/>
          </w:tcPr>
          <w:p w:rsidR="001F2DCF" w:rsidRPr="008339C2" w:rsidRDefault="001F2DCF" w:rsidP="00E11E52">
            <w:pPr>
              <w:spacing w:line="240" w:lineRule="auto"/>
              <w:rPr>
                <w:rFonts w:eastAsia="Times New Roman" w:cs="Times New Roman"/>
              </w:rPr>
            </w:pPr>
          </w:p>
        </w:tc>
      </w:tr>
      <w:tr w:rsidR="001F2DCF" w:rsidRPr="008339C2" w:rsidTr="00E11E52">
        <w:tc>
          <w:tcPr>
            <w:tcW w:w="3528"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Fax</w:t>
            </w:r>
          </w:p>
        </w:tc>
        <w:tc>
          <w:tcPr>
            <w:tcW w:w="11880" w:type="dxa"/>
          </w:tcPr>
          <w:p w:rsidR="001F2DCF" w:rsidRPr="008339C2" w:rsidRDefault="001F2DCF" w:rsidP="00E11E52">
            <w:pPr>
              <w:spacing w:line="240" w:lineRule="auto"/>
              <w:rPr>
                <w:rFonts w:eastAsia="Times New Roman" w:cs="Times New Roman"/>
              </w:rPr>
            </w:pPr>
          </w:p>
        </w:tc>
      </w:tr>
      <w:tr w:rsidR="001F2DCF" w:rsidRPr="008339C2" w:rsidTr="00E11E52">
        <w:tc>
          <w:tcPr>
            <w:tcW w:w="3528"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Email</w:t>
            </w:r>
          </w:p>
        </w:tc>
        <w:tc>
          <w:tcPr>
            <w:tcW w:w="11880" w:type="dxa"/>
          </w:tcPr>
          <w:p w:rsidR="001F2DCF" w:rsidRPr="008339C2" w:rsidRDefault="001F2DCF"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11880"/>
      </w:tblGrid>
      <w:tr w:rsidR="001F2DCF" w:rsidRPr="008339C2" w:rsidTr="00E11E52">
        <w:trPr>
          <w:cantSplit/>
          <w:trHeight w:val="570"/>
        </w:trPr>
        <w:tc>
          <w:tcPr>
            <w:tcW w:w="3528" w:type="dxa"/>
            <w:tcBorders>
              <w:bottom w:val="single" w:sz="4" w:space="0" w:color="auto"/>
            </w:tcBorders>
            <w:shd w:val="clear" w:color="auto" w:fill="B6DDE8"/>
          </w:tcPr>
          <w:p w:rsidR="001F2DCF" w:rsidRPr="008339C2" w:rsidRDefault="001F2DCF" w:rsidP="00E11E52">
            <w:pPr>
              <w:keepNext/>
              <w:spacing w:line="240" w:lineRule="auto"/>
              <w:outlineLvl w:val="1"/>
              <w:rPr>
                <w:rFonts w:eastAsia="Times New Roman" w:cs="Times New Roman"/>
                <w:b/>
                <w:bCs/>
              </w:rPr>
            </w:pPr>
            <w:bookmarkStart w:id="25" w:name="_Toc413747366"/>
            <w:r w:rsidRPr="008339C2">
              <w:rPr>
                <w:rFonts w:eastAsia="Times New Roman" w:cs="Times New Roman"/>
                <w:b/>
                <w:bCs/>
              </w:rPr>
              <w:t>Reported Prepared by</w:t>
            </w:r>
            <w:bookmarkEnd w:id="25"/>
          </w:p>
        </w:tc>
        <w:tc>
          <w:tcPr>
            <w:tcW w:w="11880" w:type="dxa"/>
            <w:tcBorders>
              <w:bottom w:val="single" w:sz="4" w:space="0" w:color="auto"/>
            </w:tcBorders>
          </w:tcPr>
          <w:p w:rsidR="001F2DCF" w:rsidRPr="008339C2" w:rsidRDefault="001F2DCF" w:rsidP="00E11E52">
            <w:pPr>
              <w:spacing w:line="240" w:lineRule="auto"/>
              <w:rPr>
                <w:rFonts w:eastAsia="Times New Roman" w:cs="Times New Roman"/>
              </w:rPr>
            </w:pPr>
          </w:p>
        </w:tc>
      </w:tr>
      <w:tr w:rsidR="001F2DCF" w:rsidRPr="008339C2" w:rsidTr="00E11E52">
        <w:tc>
          <w:tcPr>
            <w:tcW w:w="3528"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Signed off by</w:t>
            </w:r>
          </w:p>
          <w:p w:rsidR="001F2DCF" w:rsidRPr="008339C2" w:rsidRDefault="001F2DCF" w:rsidP="00E11E52">
            <w:pPr>
              <w:spacing w:line="240" w:lineRule="auto"/>
              <w:rPr>
                <w:rFonts w:eastAsia="Times New Roman" w:cs="Times New Roman"/>
                <w:b/>
                <w:bCs/>
              </w:rPr>
            </w:pPr>
          </w:p>
        </w:tc>
        <w:tc>
          <w:tcPr>
            <w:tcW w:w="11880" w:type="dxa"/>
          </w:tcPr>
          <w:p w:rsidR="001F2DCF" w:rsidRPr="008339C2" w:rsidRDefault="001F2DCF"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414106" w:rsidRDefault="00414106" w:rsidP="001F2DCF">
      <w:pPr>
        <w:spacing w:line="240" w:lineRule="auto"/>
      </w:pPr>
      <w:r>
        <w:rPr>
          <w:rFonts w:eastAsia="Times New Roman" w:cs="Times New Roman"/>
        </w:rPr>
        <w:t>Guidance</w:t>
      </w:r>
      <w:r w:rsidR="001F2DCF">
        <w:rPr>
          <w:rFonts w:eastAsia="Times New Roman" w:cs="Times New Roman"/>
        </w:rPr>
        <w:t xml:space="preserve"> on how to complete this template</w:t>
      </w:r>
      <w:r>
        <w:rPr>
          <w:rFonts w:eastAsia="Times New Roman" w:cs="Times New Roman"/>
        </w:rPr>
        <w:t xml:space="preserve"> is available at </w:t>
      </w:r>
      <w:hyperlink r:id="rId11" w:history="1">
        <w:r w:rsidR="0045219F" w:rsidRPr="00CD2E4C">
          <w:rPr>
            <w:rStyle w:val="Hyperlink"/>
          </w:rPr>
          <w:t>https://www.orr.gov.uk/guidance-compliance/rail/health-safety/laws/rogs/mainline-transport-operators-annual-safety-reports</w:t>
        </w:r>
      </w:hyperlink>
    </w:p>
    <w:p w:rsidR="0045219F" w:rsidRDefault="0045219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r w:rsidRPr="008339C2">
        <w:rPr>
          <w:rFonts w:eastAsia="Times New Roman" w:cs="Times New Roman"/>
        </w:rPr>
        <w:t xml:space="preserve">When completed, please email completed form to </w:t>
      </w:r>
      <w:hyperlink r:id="rId12" w:history="1">
        <w:r w:rsidR="00415986" w:rsidRPr="004D1678">
          <w:rPr>
            <w:rStyle w:val="Hyperlink"/>
            <w:rFonts w:eastAsia="Times New Roman" w:cs="Times New Roman"/>
          </w:rPr>
          <w:t>rogs@orr.gov.uk</w:t>
        </w:r>
      </w:hyperlink>
    </w:p>
    <w:p w:rsidR="001F2DCF" w:rsidRPr="008339C2" w:rsidRDefault="001F2DCF" w:rsidP="001F2DCF">
      <w:pPr>
        <w:pStyle w:val="Heading1"/>
      </w:pPr>
      <w:r w:rsidRPr="008339C2">
        <w:br w:type="page"/>
        <w:t>Section A: Targets which have been set &amp; methods of monitoring progress towards them</w:t>
      </w:r>
    </w:p>
    <w:p w:rsidR="001F2DCF" w:rsidRPr="008339C2" w:rsidRDefault="001F2DCF" w:rsidP="001F2DCF">
      <w:pPr>
        <w:spacing w:line="240" w:lineRule="auto"/>
        <w:rPr>
          <w:rFonts w:eastAsia="Times New Roman" w:cs="Times New Roman"/>
          <w:i/>
          <w:iCs/>
        </w:rPr>
      </w:pPr>
      <w:r w:rsidRPr="008339C2">
        <w:rPr>
          <w:rFonts w:eastAsia="Times New Roman" w:cs="Times New Roman"/>
          <w:i/>
          <w:iCs/>
        </w:rPr>
        <w:t>ROGS Regulation 20 (1</w:t>
      </w:r>
      <w:proofErr w:type="gramStart"/>
      <w:r w:rsidRPr="008339C2">
        <w:rPr>
          <w:rFonts w:eastAsia="Times New Roman" w:cs="Times New Roman"/>
          <w:i/>
          <w:iCs/>
        </w:rPr>
        <w:t>)(</w:t>
      </w:r>
      <w:proofErr w:type="gramEnd"/>
      <w:r w:rsidRPr="008339C2">
        <w:rPr>
          <w:rFonts w:eastAsia="Times New Roman" w:cs="Times New Roman"/>
          <w:i/>
          <w:iCs/>
        </w:rPr>
        <w:t xml:space="preserve">a): </w:t>
      </w:r>
    </w:p>
    <w:p w:rsidR="001F2DCF" w:rsidRPr="008339C2" w:rsidRDefault="001F2DCF" w:rsidP="001F2DCF">
      <w:pPr>
        <w:spacing w:line="240" w:lineRule="auto"/>
        <w:rPr>
          <w:rFonts w:eastAsia="Times New Roman" w:cs="Times New Roman"/>
          <w:i/>
          <w:iCs/>
        </w:rPr>
      </w:pPr>
      <w:r w:rsidRPr="008339C2">
        <w:rPr>
          <w:rFonts w:eastAsia="Times New Roman" w:cs="Times New Roman"/>
          <w:i/>
          <w:iCs/>
        </w:rPr>
        <w:t xml:space="preserve">Information on how the transport operator’s safety targets, referred to in paragraph 2(b) of Schedule 1, </w:t>
      </w:r>
      <w:proofErr w:type="gramStart"/>
      <w:r w:rsidRPr="008339C2">
        <w:rPr>
          <w:rFonts w:eastAsia="Times New Roman" w:cs="Times New Roman"/>
          <w:i/>
          <w:iCs/>
        </w:rPr>
        <w:t>are met</w:t>
      </w:r>
      <w:proofErr w:type="gramEnd"/>
      <w:r w:rsidRPr="008339C2">
        <w:rPr>
          <w:rFonts w:eastAsia="Times New Roman" w:cs="Times New Roman"/>
          <w:i/>
          <w:iCs/>
        </w:rPr>
        <w:t xml:space="preserve">  </w:t>
      </w:r>
    </w:p>
    <w:p w:rsidR="001F2DCF" w:rsidRPr="008339C2" w:rsidRDefault="001F2DCF" w:rsidP="001F2DCF">
      <w:pPr>
        <w:spacing w:line="240" w:lineRule="auto"/>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firstRow="0" w:lastRow="0" w:firstColumn="0" w:lastColumn="0" w:noHBand="0" w:noVBand="0"/>
      </w:tblPr>
      <w:tblGrid>
        <w:gridCol w:w="15696"/>
      </w:tblGrid>
      <w:tr w:rsidR="001F2DCF" w:rsidRPr="008339C2" w:rsidTr="001F2DCF">
        <w:tc>
          <w:tcPr>
            <w:tcW w:w="15701" w:type="dxa"/>
            <w:tcBorders>
              <w:bottom w:val="single" w:sz="4" w:space="0" w:color="auto"/>
            </w:tcBorders>
            <w:shd w:val="clear" w:color="auto" w:fill="17365D"/>
          </w:tcPr>
          <w:p w:rsidR="001F2DCF" w:rsidRPr="008339C2" w:rsidRDefault="001F2DCF" w:rsidP="00E11E52">
            <w:pPr>
              <w:keepNext/>
              <w:spacing w:line="240" w:lineRule="auto"/>
              <w:outlineLvl w:val="1"/>
              <w:rPr>
                <w:rFonts w:eastAsia="Times New Roman" w:cs="Times New Roman"/>
                <w:b/>
                <w:bCs/>
                <w:iCs/>
                <w:color w:val="FFFFFF"/>
              </w:rPr>
            </w:pPr>
            <w:bookmarkStart w:id="26" w:name="_Toc413747367"/>
            <w:r w:rsidRPr="008339C2">
              <w:rPr>
                <w:rFonts w:eastAsia="Times New Roman" w:cs="Times New Roman"/>
                <w:b/>
                <w:bCs/>
                <w:iCs/>
                <w:color w:val="FFFFFF"/>
              </w:rPr>
              <w:t>Section A: General Narrative</w:t>
            </w:r>
            <w:bookmarkEnd w:id="26"/>
          </w:p>
        </w:tc>
      </w:tr>
      <w:tr w:rsidR="001F2DCF" w:rsidRPr="008339C2" w:rsidTr="001F2DCF">
        <w:trPr>
          <w:trHeight w:val="394"/>
        </w:trPr>
        <w:tc>
          <w:tcPr>
            <w:tcW w:w="15701" w:type="dxa"/>
          </w:tcPr>
          <w:p w:rsidR="001F2DCF" w:rsidRPr="008339C2" w:rsidRDefault="001F2DCF"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3228"/>
        <w:gridCol w:w="3960"/>
        <w:gridCol w:w="7644"/>
      </w:tblGrid>
      <w:tr w:rsidR="001F2DCF" w:rsidRPr="008339C2" w:rsidTr="00E11E52">
        <w:trPr>
          <w:cantSplit/>
        </w:trPr>
        <w:tc>
          <w:tcPr>
            <w:tcW w:w="15672" w:type="dxa"/>
            <w:gridSpan w:val="4"/>
            <w:tcBorders>
              <w:bottom w:val="single" w:sz="4" w:space="0" w:color="auto"/>
            </w:tcBorders>
            <w:shd w:val="clear" w:color="auto" w:fill="006666"/>
          </w:tcPr>
          <w:p w:rsidR="001F2DCF" w:rsidRPr="008339C2" w:rsidRDefault="001F2DCF" w:rsidP="00E11E52">
            <w:pPr>
              <w:keepNext/>
              <w:spacing w:line="240" w:lineRule="auto"/>
              <w:outlineLvl w:val="1"/>
              <w:rPr>
                <w:rFonts w:eastAsia="Times New Roman" w:cs="Times New Roman"/>
                <w:b/>
                <w:bCs/>
                <w:iCs/>
              </w:rPr>
            </w:pPr>
            <w:bookmarkStart w:id="27" w:name="_Toc413747368"/>
            <w:r w:rsidRPr="00071F76">
              <w:rPr>
                <w:rFonts w:eastAsia="Times New Roman" w:cs="Times New Roman"/>
                <w:b/>
                <w:bCs/>
                <w:iCs/>
                <w:color w:val="FFFFFF" w:themeColor="background1"/>
              </w:rPr>
              <w:t>Table A1: Workforce Safety</w:t>
            </w:r>
            <w:bookmarkEnd w:id="27"/>
          </w:p>
        </w:tc>
      </w:tr>
      <w:tr w:rsidR="001F2DCF" w:rsidRPr="008339C2" w:rsidTr="00E11E52">
        <w:trPr>
          <w:cantSplit/>
        </w:trPr>
        <w:tc>
          <w:tcPr>
            <w:tcW w:w="4068" w:type="dxa"/>
            <w:gridSpan w:val="2"/>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Key Risk Area</w:t>
            </w:r>
          </w:p>
        </w:tc>
        <w:tc>
          <w:tcPr>
            <w:tcW w:w="3960" w:type="dxa"/>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Target Set for 201</w:t>
            </w:r>
            <w:r w:rsidR="00415986">
              <w:rPr>
                <w:rFonts w:eastAsia="Times New Roman" w:cs="Times New Roman"/>
                <w:b/>
                <w:bCs/>
              </w:rPr>
              <w:t>9</w:t>
            </w:r>
          </w:p>
        </w:tc>
        <w:tc>
          <w:tcPr>
            <w:tcW w:w="7644"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Commentary on monitoring process and strategy to meet the target.</w:t>
            </w:r>
          </w:p>
        </w:tc>
      </w:tr>
      <w:tr w:rsidR="001F2DCF" w:rsidRPr="008339C2" w:rsidTr="00E11E52">
        <w:trPr>
          <w:cantSplit/>
        </w:trPr>
        <w:tc>
          <w:tcPr>
            <w:tcW w:w="840" w:type="dxa"/>
          </w:tcPr>
          <w:p w:rsidR="001F2DCF" w:rsidRPr="008339C2" w:rsidRDefault="001F2DCF" w:rsidP="00E11E52">
            <w:pPr>
              <w:keepNext/>
              <w:spacing w:line="240" w:lineRule="auto"/>
              <w:outlineLvl w:val="1"/>
              <w:rPr>
                <w:rFonts w:eastAsia="Times New Roman" w:cs="Times New Roman"/>
              </w:rPr>
            </w:pPr>
            <w:bookmarkStart w:id="28" w:name="_Toc413747369"/>
            <w:r w:rsidRPr="008339C2">
              <w:rPr>
                <w:rFonts w:eastAsia="Times New Roman" w:cs="Times New Roman"/>
              </w:rPr>
              <w:t>A1.1</w:t>
            </w:r>
            <w:bookmarkEnd w:id="28"/>
          </w:p>
        </w:tc>
        <w:tc>
          <w:tcPr>
            <w:tcW w:w="3228" w:type="dxa"/>
          </w:tcPr>
          <w:p w:rsidR="001F2DCF" w:rsidRPr="008339C2" w:rsidRDefault="001F2DCF" w:rsidP="00E11E52">
            <w:pPr>
              <w:keepNext/>
              <w:spacing w:line="240" w:lineRule="auto"/>
              <w:outlineLvl w:val="1"/>
              <w:rPr>
                <w:rFonts w:eastAsia="Times New Roman" w:cs="Times New Roman"/>
              </w:rPr>
            </w:pPr>
          </w:p>
        </w:tc>
        <w:tc>
          <w:tcPr>
            <w:tcW w:w="3960" w:type="dxa"/>
          </w:tcPr>
          <w:p w:rsidR="001F2DCF" w:rsidRPr="008339C2" w:rsidRDefault="001F2DCF" w:rsidP="00E11E52">
            <w:pPr>
              <w:spacing w:line="240" w:lineRule="auto"/>
              <w:rPr>
                <w:rFonts w:eastAsia="Times New Roman" w:cs="Times New Roman"/>
              </w:rPr>
            </w:pPr>
          </w:p>
        </w:tc>
        <w:tc>
          <w:tcPr>
            <w:tcW w:w="7644" w:type="dxa"/>
          </w:tcPr>
          <w:p w:rsidR="001F2DCF" w:rsidRPr="008339C2" w:rsidRDefault="001F2DCF" w:rsidP="00E11E52">
            <w:pPr>
              <w:spacing w:line="240" w:lineRule="auto"/>
              <w:rPr>
                <w:rFonts w:eastAsia="Times New Roman" w:cs="Times New Roman"/>
              </w:rPr>
            </w:pPr>
          </w:p>
        </w:tc>
      </w:tr>
      <w:tr w:rsidR="001F2DCF" w:rsidRPr="008339C2" w:rsidTr="00E11E52">
        <w:trPr>
          <w:cantSplit/>
        </w:trPr>
        <w:tc>
          <w:tcPr>
            <w:tcW w:w="840" w:type="dxa"/>
          </w:tcPr>
          <w:p w:rsidR="001F2DCF" w:rsidRPr="008339C2" w:rsidRDefault="001F2DCF" w:rsidP="00E11E52">
            <w:pPr>
              <w:keepNext/>
              <w:spacing w:line="240" w:lineRule="auto"/>
              <w:outlineLvl w:val="1"/>
              <w:rPr>
                <w:rFonts w:eastAsia="Times New Roman" w:cs="Times New Roman"/>
              </w:rPr>
            </w:pPr>
            <w:bookmarkStart w:id="29" w:name="_Toc413747370"/>
            <w:r w:rsidRPr="008339C2">
              <w:rPr>
                <w:rFonts w:eastAsia="Times New Roman" w:cs="Times New Roman"/>
              </w:rPr>
              <w:t>A1.2</w:t>
            </w:r>
            <w:bookmarkEnd w:id="29"/>
          </w:p>
        </w:tc>
        <w:tc>
          <w:tcPr>
            <w:tcW w:w="3228" w:type="dxa"/>
          </w:tcPr>
          <w:p w:rsidR="001F2DCF" w:rsidRPr="008339C2" w:rsidRDefault="001F2DCF" w:rsidP="00E11E52">
            <w:pPr>
              <w:keepNext/>
              <w:spacing w:line="240" w:lineRule="auto"/>
              <w:outlineLvl w:val="1"/>
              <w:rPr>
                <w:rFonts w:eastAsia="Times New Roman" w:cs="Times New Roman"/>
              </w:rPr>
            </w:pPr>
          </w:p>
        </w:tc>
        <w:tc>
          <w:tcPr>
            <w:tcW w:w="3960" w:type="dxa"/>
          </w:tcPr>
          <w:p w:rsidR="001F2DCF" w:rsidRPr="008339C2" w:rsidRDefault="001F2DCF" w:rsidP="00E11E52">
            <w:pPr>
              <w:spacing w:line="240" w:lineRule="auto"/>
              <w:rPr>
                <w:rFonts w:eastAsia="Times New Roman" w:cs="Times New Roman"/>
              </w:rPr>
            </w:pPr>
          </w:p>
        </w:tc>
        <w:tc>
          <w:tcPr>
            <w:tcW w:w="7644" w:type="dxa"/>
          </w:tcPr>
          <w:p w:rsidR="001F2DCF" w:rsidRPr="008339C2" w:rsidRDefault="001F2DCF" w:rsidP="00E11E52">
            <w:pPr>
              <w:spacing w:line="240" w:lineRule="auto"/>
              <w:rPr>
                <w:rFonts w:eastAsia="Times New Roman" w:cs="Times New Roman"/>
              </w:rPr>
            </w:pPr>
          </w:p>
        </w:tc>
      </w:tr>
      <w:tr w:rsidR="001F2DCF" w:rsidRPr="008339C2" w:rsidTr="00E11E52">
        <w:trPr>
          <w:cantSplit/>
        </w:trPr>
        <w:tc>
          <w:tcPr>
            <w:tcW w:w="840" w:type="dxa"/>
          </w:tcPr>
          <w:p w:rsidR="001F2DCF" w:rsidRPr="008339C2" w:rsidRDefault="001F2DCF" w:rsidP="00E11E52">
            <w:pPr>
              <w:keepNext/>
              <w:spacing w:line="240" w:lineRule="auto"/>
              <w:outlineLvl w:val="1"/>
              <w:rPr>
                <w:rFonts w:eastAsia="Times New Roman" w:cs="Times New Roman"/>
              </w:rPr>
            </w:pPr>
            <w:bookmarkStart w:id="30" w:name="_Toc413747371"/>
            <w:r w:rsidRPr="008339C2">
              <w:rPr>
                <w:rFonts w:eastAsia="Times New Roman" w:cs="Times New Roman"/>
              </w:rPr>
              <w:t>A1.3</w:t>
            </w:r>
            <w:bookmarkEnd w:id="30"/>
          </w:p>
        </w:tc>
        <w:tc>
          <w:tcPr>
            <w:tcW w:w="3228" w:type="dxa"/>
          </w:tcPr>
          <w:p w:rsidR="001F2DCF" w:rsidRPr="008339C2" w:rsidRDefault="001F2DCF" w:rsidP="00E11E52">
            <w:pPr>
              <w:keepNext/>
              <w:spacing w:line="240" w:lineRule="auto"/>
              <w:outlineLvl w:val="1"/>
              <w:rPr>
                <w:rFonts w:eastAsia="Times New Roman" w:cs="Times New Roman"/>
              </w:rPr>
            </w:pPr>
          </w:p>
        </w:tc>
        <w:tc>
          <w:tcPr>
            <w:tcW w:w="3960" w:type="dxa"/>
          </w:tcPr>
          <w:p w:rsidR="001F2DCF" w:rsidRPr="008339C2" w:rsidRDefault="001F2DCF" w:rsidP="00E11E52">
            <w:pPr>
              <w:spacing w:line="240" w:lineRule="auto"/>
              <w:rPr>
                <w:rFonts w:eastAsia="Times New Roman" w:cs="Times New Roman"/>
              </w:rPr>
            </w:pPr>
          </w:p>
        </w:tc>
        <w:tc>
          <w:tcPr>
            <w:tcW w:w="7644" w:type="dxa"/>
          </w:tcPr>
          <w:p w:rsidR="001F2DCF" w:rsidRPr="008339C2" w:rsidRDefault="001F2DCF" w:rsidP="00E11E52">
            <w:pPr>
              <w:spacing w:line="240" w:lineRule="auto"/>
              <w:rPr>
                <w:rFonts w:eastAsia="Times New Roman" w:cs="Times New Roman"/>
              </w:rPr>
            </w:pPr>
          </w:p>
        </w:tc>
      </w:tr>
      <w:tr w:rsidR="001F2DCF" w:rsidRPr="008339C2" w:rsidTr="00E11E52">
        <w:trPr>
          <w:cantSplit/>
        </w:trPr>
        <w:tc>
          <w:tcPr>
            <w:tcW w:w="840" w:type="dxa"/>
          </w:tcPr>
          <w:p w:rsidR="001F2DCF" w:rsidRPr="008339C2" w:rsidRDefault="001F2DCF" w:rsidP="00E11E52">
            <w:pPr>
              <w:keepNext/>
              <w:spacing w:line="240" w:lineRule="auto"/>
              <w:outlineLvl w:val="1"/>
              <w:rPr>
                <w:rFonts w:eastAsia="Times New Roman" w:cs="Times New Roman"/>
              </w:rPr>
            </w:pPr>
            <w:bookmarkStart w:id="31" w:name="_Toc413747372"/>
            <w:r w:rsidRPr="008339C2">
              <w:rPr>
                <w:rFonts w:eastAsia="Times New Roman" w:cs="Times New Roman"/>
              </w:rPr>
              <w:t>A1.4</w:t>
            </w:r>
            <w:bookmarkEnd w:id="31"/>
          </w:p>
        </w:tc>
        <w:tc>
          <w:tcPr>
            <w:tcW w:w="3228" w:type="dxa"/>
          </w:tcPr>
          <w:p w:rsidR="001F2DCF" w:rsidRPr="008339C2" w:rsidRDefault="001F2DCF" w:rsidP="00E11E52">
            <w:pPr>
              <w:keepNext/>
              <w:spacing w:line="240" w:lineRule="auto"/>
              <w:outlineLvl w:val="1"/>
              <w:rPr>
                <w:rFonts w:eastAsia="Times New Roman" w:cs="Times New Roman"/>
              </w:rPr>
            </w:pPr>
          </w:p>
        </w:tc>
        <w:tc>
          <w:tcPr>
            <w:tcW w:w="3960" w:type="dxa"/>
          </w:tcPr>
          <w:p w:rsidR="001F2DCF" w:rsidRPr="008339C2" w:rsidRDefault="001F2DCF" w:rsidP="00E11E52">
            <w:pPr>
              <w:spacing w:line="240" w:lineRule="auto"/>
              <w:rPr>
                <w:rFonts w:eastAsia="Times New Roman" w:cs="Times New Roman"/>
              </w:rPr>
            </w:pPr>
          </w:p>
        </w:tc>
        <w:tc>
          <w:tcPr>
            <w:tcW w:w="7644" w:type="dxa"/>
          </w:tcPr>
          <w:p w:rsidR="001F2DCF" w:rsidRPr="008339C2" w:rsidRDefault="001F2DCF" w:rsidP="00E11E52">
            <w:pPr>
              <w:spacing w:line="240" w:lineRule="auto"/>
              <w:rPr>
                <w:rFonts w:eastAsia="Times New Roman" w:cs="Times New Roman"/>
              </w:rPr>
            </w:pPr>
          </w:p>
        </w:tc>
      </w:tr>
      <w:tr w:rsidR="001F2DCF" w:rsidRPr="008339C2" w:rsidTr="00E11E52">
        <w:trPr>
          <w:cantSplit/>
        </w:trPr>
        <w:tc>
          <w:tcPr>
            <w:tcW w:w="840" w:type="dxa"/>
          </w:tcPr>
          <w:p w:rsidR="001F2DCF" w:rsidRPr="008339C2" w:rsidRDefault="001F2DCF" w:rsidP="00E11E52">
            <w:pPr>
              <w:keepNext/>
              <w:spacing w:line="240" w:lineRule="auto"/>
              <w:outlineLvl w:val="1"/>
              <w:rPr>
                <w:rFonts w:eastAsia="Times New Roman" w:cs="Times New Roman"/>
              </w:rPr>
            </w:pPr>
            <w:bookmarkStart w:id="32" w:name="_Toc413747373"/>
            <w:r w:rsidRPr="008339C2">
              <w:rPr>
                <w:rFonts w:eastAsia="Times New Roman" w:cs="Times New Roman"/>
              </w:rPr>
              <w:t>A1.5</w:t>
            </w:r>
            <w:bookmarkEnd w:id="32"/>
          </w:p>
        </w:tc>
        <w:tc>
          <w:tcPr>
            <w:tcW w:w="3228" w:type="dxa"/>
          </w:tcPr>
          <w:p w:rsidR="001F2DCF" w:rsidRPr="008339C2" w:rsidRDefault="001F2DCF" w:rsidP="00E11E52">
            <w:pPr>
              <w:keepNext/>
              <w:spacing w:line="240" w:lineRule="auto"/>
              <w:outlineLvl w:val="1"/>
              <w:rPr>
                <w:rFonts w:eastAsia="Times New Roman" w:cs="Times New Roman"/>
              </w:rPr>
            </w:pPr>
          </w:p>
        </w:tc>
        <w:tc>
          <w:tcPr>
            <w:tcW w:w="3960" w:type="dxa"/>
          </w:tcPr>
          <w:p w:rsidR="001F2DCF" w:rsidRPr="008339C2" w:rsidRDefault="001F2DCF" w:rsidP="00E11E52">
            <w:pPr>
              <w:spacing w:line="240" w:lineRule="auto"/>
              <w:rPr>
                <w:rFonts w:eastAsia="Times New Roman" w:cs="Times New Roman"/>
              </w:rPr>
            </w:pPr>
          </w:p>
        </w:tc>
        <w:tc>
          <w:tcPr>
            <w:tcW w:w="7644" w:type="dxa"/>
          </w:tcPr>
          <w:p w:rsidR="001F2DCF" w:rsidRPr="008339C2" w:rsidRDefault="001F2DCF"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4662"/>
        <w:gridCol w:w="1620"/>
        <w:gridCol w:w="8570"/>
      </w:tblGrid>
      <w:tr w:rsidR="001F2DCF" w:rsidRPr="008339C2" w:rsidTr="001F2DCF">
        <w:trPr>
          <w:cantSplit/>
        </w:trPr>
        <w:tc>
          <w:tcPr>
            <w:tcW w:w="15701" w:type="dxa"/>
            <w:gridSpan w:val="4"/>
            <w:tcBorders>
              <w:bottom w:val="single" w:sz="4" w:space="0" w:color="auto"/>
            </w:tcBorders>
            <w:shd w:val="clear" w:color="auto" w:fill="006666"/>
          </w:tcPr>
          <w:p w:rsidR="001F2DCF" w:rsidRPr="008339C2" w:rsidRDefault="001F2DCF" w:rsidP="00E11E52">
            <w:pPr>
              <w:keepNext/>
              <w:spacing w:line="240" w:lineRule="auto"/>
              <w:outlineLvl w:val="1"/>
              <w:rPr>
                <w:rFonts w:eastAsia="Times New Roman" w:cs="Times New Roman"/>
                <w:b/>
                <w:bCs/>
                <w:iCs/>
              </w:rPr>
            </w:pPr>
            <w:bookmarkStart w:id="33" w:name="_Toc413747374"/>
            <w:r w:rsidRPr="00071F76">
              <w:rPr>
                <w:rFonts w:eastAsia="Times New Roman" w:cs="Times New Roman"/>
                <w:b/>
                <w:bCs/>
                <w:iCs/>
                <w:color w:val="FFFFFF" w:themeColor="background1"/>
              </w:rPr>
              <w:t>Table A2: Passenger Safety</w:t>
            </w:r>
            <w:bookmarkEnd w:id="33"/>
          </w:p>
        </w:tc>
      </w:tr>
      <w:tr w:rsidR="001F2DCF" w:rsidRPr="008339C2" w:rsidTr="001F2DCF">
        <w:trPr>
          <w:cantSplit/>
        </w:trPr>
        <w:tc>
          <w:tcPr>
            <w:tcW w:w="5508" w:type="dxa"/>
            <w:gridSpan w:val="2"/>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Key Risk Area</w:t>
            </w:r>
          </w:p>
        </w:tc>
        <w:tc>
          <w:tcPr>
            <w:tcW w:w="1620" w:type="dxa"/>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Target Set for 201</w:t>
            </w:r>
            <w:r w:rsidR="00415986">
              <w:rPr>
                <w:rFonts w:eastAsia="Times New Roman" w:cs="Times New Roman"/>
                <w:b/>
                <w:bCs/>
              </w:rPr>
              <w:t>9</w:t>
            </w:r>
          </w:p>
        </w:tc>
        <w:tc>
          <w:tcPr>
            <w:tcW w:w="8573"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Commentary on monitoring process and strategy to meet the target.</w:t>
            </w: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34" w:name="_Toc413747375"/>
            <w:r w:rsidRPr="008339C2">
              <w:rPr>
                <w:rFonts w:eastAsia="Times New Roman" w:cs="Times New Roman"/>
              </w:rPr>
              <w:t>A2.1</w:t>
            </w:r>
            <w:bookmarkEnd w:id="34"/>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35" w:name="_Toc413747376"/>
            <w:r w:rsidRPr="008339C2">
              <w:rPr>
                <w:rFonts w:eastAsia="Times New Roman" w:cs="Times New Roman"/>
              </w:rPr>
              <w:t>A2.2</w:t>
            </w:r>
            <w:bookmarkEnd w:id="35"/>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36" w:name="_Toc413747377"/>
            <w:r w:rsidRPr="008339C2">
              <w:rPr>
                <w:rFonts w:eastAsia="Times New Roman" w:cs="Times New Roman"/>
              </w:rPr>
              <w:t>A2.3</w:t>
            </w:r>
            <w:bookmarkEnd w:id="36"/>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37" w:name="_Toc413747378"/>
            <w:r w:rsidRPr="008339C2">
              <w:rPr>
                <w:rFonts w:eastAsia="Times New Roman" w:cs="Times New Roman"/>
              </w:rPr>
              <w:t>A2.4</w:t>
            </w:r>
            <w:bookmarkEnd w:id="37"/>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38" w:name="_Toc413747379"/>
            <w:r w:rsidRPr="008339C2">
              <w:rPr>
                <w:rFonts w:eastAsia="Times New Roman" w:cs="Times New Roman"/>
              </w:rPr>
              <w:t>A2.5</w:t>
            </w:r>
            <w:bookmarkEnd w:id="38"/>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bl>
    <w:p w:rsidR="001F2DCF" w:rsidRDefault="001F2DCF"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4662"/>
        <w:gridCol w:w="1620"/>
        <w:gridCol w:w="8570"/>
      </w:tblGrid>
      <w:tr w:rsidR="001F2DCF" w:rsidRPr="008339C2" w:rsidTr="001F2DCF">
        <w:trPr>
          <w:cantSplit/>
        </w:trPr>
        <w:tc>
          <w:tcPr>
            <w:tcW w:w="15701" w:type="dxa"/>
            <w:gridSpan w:val="4"/>
            <w:tcBorders>
              <w:bottom w:val="single" w:sz="4" w:space="0" w:color="auto"/>
            </w:tcBorders>
            <w:shd w:val="clear" w:color="auto" w:fill="006666"/>
          </w:tcPr>
          <w:p w:rsidR="001F2DCF" w:rsidRPr="008339C2" w:rsidRDefault="001F2DCF" w:rsidP="00E11E52">
            <w:pPr>
              <w:keepNext/>
              <w:spacing w:line="240" w:lineRule="auto"/>
              <w:outlineLvl w:val="1"/>
              <w:rPr>
                <w:rFonts w:eastAsia="Times New Roman" w:cs="Times New Roman"/>
                <w:b/>
                <w:bCs/>
                <w:iCs/>
              </w:rPr>
            </w:pPr>
            <w:bookmarkStart w:id="39" w:name="_Toc413747380"/>
            <w:r w:rsidRPr="00071F76">
              <w:rPr>
                <w:rFonts w:eastAsia="Times New Roman" w:cs="Times New Roman"/>
                <w:b/>
                <w:bCs/>
                <w:iCs/>
                <w:color w:val="FFFFFF" w:themeColor="background1"/>
              </w:rPr>
              <w:t>Table A3: Operational Safety</w:t>
            </w:r>
            <w:bookmarkEnd w:id="39"/>
          </w:p>
        </w:tc>
      </w:tr>
      <w:tr w:rsidR="001F2DCF" w:rsidRPr="008339C2" w:rsidTr="001F2DCF">
        <w:trPr>
          <w:cantSplit/>
        </w:trPr>
        <w:tc>
          <w:tcPr>
            <w:tcW w:w="5508" w:type="dxa"/>
            <w:gridSpan w:val="2"/>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Key Risk Area</w:t>
            </w:r>
          </w:p>
        </w:tc>
        <w:tc>
          <w:tcPr>
            <w:tcW w:w="1620" w:type="dxa"/>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Target Set for 201</w:t>
            </w:r>
            <w:r w:rsidR="00415986">
              <w:rPr>
                <w:rFonts w:eastAsia="Times New Roman" w:cs="Times New Roman"/>
                <w:b/>
                <w:bCs/>
              </w:rPr>
              <w:t>9</w:t>
            </w:r>
          </w:p>
        </w:tc>
        <w:tc>
          <w:tcPr>
            <w:tcW w:w="8573"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Commentary on monitoring process and strategy to meet the target.</w:t>
            </w: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40" w:name="_Toc413747381"/>
            <w:r w:rsidRPr="008339C2">
              <w:rPr>
                <w:rFonts w:eastAsia="Times New Roman" w:cs="Times New Roman"/>
              </w:rPr>
              <w:t>A3.1</w:t>
            </w:r>
            <w:bookmarkEnd w:id="40"/>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41" w:name="_Toc413747382"/>
            <w:r w:rsidRPr="008339C2">
              <w:rPr>
                <w:rFonts w:eastAsia="Times New Roman" w:cs="Times New Roman"/>
              </w:rPr>
              <w:t>A3.2</w:t>
            </w:r>
            <w:bookmarkEnd w:id="41"/>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42" w:name="_Toc413747383"/>
            <w:r w:rsidRPr="008339C2">
              <w:rPr>
                <w:rFonts w:eastAsia="Times New Roman" w:cs="Times New Roman"/>
              </w:rPr>
              <w:t>A3.3</w:t>
            </w:r>
            <w:bookmarkEnd w:id="42"/>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43" w:name="_Toc413747384"/>
            <w:r w:rsidRPr="008339C2">
              <w:rPr>
                <w:rFonts w:eastAsia="Times New Roman" w:cs="Times New Roman"/>
              </w:rPr>
              <w:t>A3.4</w:t>
            </w:r>
            <w:bookmarkEnd w:id="43"/>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44" w:name="_Toc413747385"/>
            <w:r w:rsidRPr="008339C2">
              <w:rPr>
                <w:rFonts w:eastAsia="Times New Roman" w:cs="Times New Roman"/>
              </w:rPr>
              <w:t>A3.5</w:t>
            </w:r>
            <w:bookmarkEnd w:id="44"/>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4662"/>
        <w:gridCol w:w="1620"/>
        <w:gridCol w:w="8570"/>
      </w:tblGrid>
      <w:tr w:rsidR="001F2DCF" w:rsidRPr="008339C2" w:rsidTr="001F2DCF">
        <w:trPr>
          <w:cantSplit/>
        </w:trPr>
        <w:tc>
          <w:tcPr>
            <w:tcW w:w="15701" w:type="dxa"/>
            <w:gridSpan w:val="4"/>
            <w:tcBorders>
              <w:bottom w:val="single" w:sz="4" w:space="0" w:color="auto"/>
            </w:tcBorders>
            <w:shd w:val="clear" w:color="auto" w:fill="006666"/>
          </w:tcPr>
          <w:p w:rsidR="001F2DCF" w:rsidRPr="008339C2" w:rsidRDefault="001F2DCF" w:rsidP="00E11E52">
            <w:pPr>
              <w:keepNext/>
              <w:spacing w:line="240" w:lineRule="auto"/>
              <w:outlineLvl w:val="1"/>
              <w:rPr>
                <w:rFonts w:eastAsia="Times New Roman" w:cs="Times New Roman"/>
                <w:b/>
                <w:bCs/>
                <w:iCs/>
              </w:rPr>
            </w:pPr>
            <w:bookmarkStart w:id="45" w:name="_Toc413747386"/>
            <w:r w:rsidRPr="00071F76">
              <w:rPr>
                <w:rFonts w:eastAsia="Times New Roman" w:cs="Times New Roman"/>
                <w:b/>
                <w:bCs/>
                <w:iCs/>
                <w:color w:val="FFFFFF" w:themeColor="background1"/>
              </w:rPr>
              <w:t>Table A4: Other</w:t>
            </w:r>
            <w:bookmarkEnd w:id="45"/>
          </w:p>
        </w:tc>
      </w:tr>
      <w:tr w:rsidR="001F2DCF" w:rsidRPr="008339C2" w:rsidTr="001F2DCF">
        <w:trPr>
          <w:cantSplit/>
        </w:trPr>
        <w:tc>
          <w:tcPr>
            <w:tcW w:w="5508" w:type="dxa"/>
            <w:gridSpan w:val="2"/>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Key Risk Area</w:t>
            </w:r>
          </w:p>
        </w:tc>
        <w:tc>
          <w:tcPr>
            <w:tcW w:w="1620" w:type="dxa"/>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Target Set for 201</w:t>
            </w:r>
            <w:r w:rsidR="00415986">
              <w:rPr>
                <w:rFonts w:eastAsia="Times New Roman" w:cs="Times New Roman"/>
                <w:b/>
                <w:bCs/>
              </w:rPr>
              <w:t>9</w:t>
            </w:r>
          </w:p>
        </w:tc>
        <w:tc>
          <w:tcPr>
            <w:tcW w:w="8573"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Commentary on monitoring process and strategy to meet the target.</w:t>
            </w: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46" w:name="_Toc413747387"/>
            <w:r w:rsidRPr="008339C2">
              <w:rPr>
                <w:rFonts w:eastAsia="Times New Roman" w:cs="Times New Roman"/>
              </w:rPr>
              <w:t>A4.1</w:t>
            </w:r>
            <w:bookmarkEnd w:id="46"/>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47" w:name="_Toc413747388"/>
            <w:r w:rsidRPr="008339C2">
              <w:rPr>
                <w:rFonts w:eastAsia="Times New Roman" w:cs="Times New Roman"/>
              </w:rPr>
              <w:t>A4.2</w:t>
            </w:r>
            <w:bookmarkEnd w:id="47"/>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48" w:name="_Toc413747389"/>
            <w:r w:rsidRPr="008339C2">
              <w:rPr>
                <w:rFonts w:eastAsia="Times New Roman" w:cs="Times New Roman"/>
              </w:rPr>
              <w:t>A4.3</w:t>
            </w:r>
            <w:bookmarkEnd w:id="48"/>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49" w:name="_Toc413747390"/>
            <w:r w:rsidRPr="008339C2">
              <w:rPr>
                <w:rFonts w:eastAsia="Times New Roman" w:cs="Times New Roman"/>
              </w:rPr>
              <w:t>A4.4</w:t>
            </w:r>
            <w:bookmarkEnd w:id="49"/>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r w:rsidR="001F2DCF" w:rsidRPr="008339C2" w:rsidTr="001F2DCF">
        <w:trPr>
          <w:cantSplit/>
        </w:trPr>
        <w:tc>
          <w:tcPr>
            <w:tcW w:w="844" w:type="dxa"/>
          </w:tcPr>
          <w:p w:rsidR="001F2DCF" w:rsidRPr="008339C2" w:rsidRDefault="001F2DCF" w:rsidP="00E11E52">
            <w:pPr>
              <w:keepNext/>
              <w:spacing w:line="240" w:lineRule="auto"/>
              <w:outlineLvl w:val="1"/>
              <w:rPr>
                <w:rFonts w:eastAsia="Times New Roman" w:cs="Times New Roman"/>
              </w:rPr>
            </w:pPr>
            <w:bookmarkStart w:id="50" w:name="_Toc413747391"/>
            <w:r w:rsidRPr="008339C2">
              <w:rPr>
                <w:rFonts w:eastAsia="Times New Roman" w:cs="Times New Roman"/>
              </w:rPr>
              <w:t>A4.5</w:t>
            </w:r>
            <w:bookmarkEnd w:id="50"/>
          </w:p>
        </w:tc>
        <w:tc>
          <w:tcPr>
            <w:tcW w:w="4664" w:type="dxa"/>
          </w:tcPr>
          <w:p w:rsidR="001F2DCF" w:rsidRPr="008339C2" w:rsidRDefault="001F2DCF" w:rsidP="00E11E52">
            <w:pPr>
              <w:keepNext/>
              <w:spacing w:line="240" w:lineRule="auto"/>
              <w:outlineLvl w:val="1"/>
              <w:rPr>
                <w:rFonts w:eastAsia="Times New Roman" w:cs="Times New Roman"/>
              </w:rPr>
            </w:pPr>
          </w:p>
        </w:tc>
        <w:tc>
          <w:tcPr>
            <w:tcW w:w="1620" w:type="dxa"/>
          </w:tcPr>
          <w:p w:rsidR="001F2DCF" w:rsidRPr="008339C2" w:rsidRDefault="001F2DCF" w:rsidP="00E11E52">
            <w:pPr>
              <w:spacing w:line="240" w:lineRule="auto"/>
              <w:rPr>
                <w:rFonts w:eastAsia="Times New Roman" w:cs="Times New Roman"/>
              </w:rPr>
            </w:pPr>
          </w:p>
        </w:tc>
        <w:tc>
          <w:tcPr>
            <w:tcW w:w="8573" w:type="dxa"/>
          </w:tcPr>
          <w:p w:rsidR="001F2DCF" w:rsidRPr="008339C2" w:rsidRDefault="001F2DCF" w:rsidP="00E11E52">
            <w:pPr>
              <w:spacing w:line="240" w:lineRule="auto"/>
              <w:rPr>
                <w:rFonts w:eastAsia="Times New Roman" w:cs="Times New Roman"/>
              </w:rPr>
            </w:pPr>
          </w:p>
        </w:tc>
      </w:tr>
    </w:tbl>
    <w:p w:rsidR="001F2DCF" w:rsidRPr="008339C2" w:rsidRDefault="001F2DCF" w:rsidP="001F2DCF">
      <w:pPr>
        <w:pStyle w:val="Heading1"/>
      </w:pPr>
      <w:r w:rsidRPr="008339C2">
        <w:br w:type="page"/>
        <w:t>Section B: Targets which have been set &amp; outcomes</w:t>
      </w:r>
    </w:p>
    <w:p w:rsidR="001F2DCF" w:rsidRPr="008339C2" w:rsidRDefault="001F2DCF" w:rsidP="001F2DCF">
      <w:pPr>
        <w:spacing w:line="240" w:lineRule="auto"/>
        <w:rPr>
          <w:rFonts w:eastAsia="Times New Roman" w:cs="Times New Roman"/>
          <w:i/>
          <w:iCs/>
        </w:rPr>
      </w:pPr>
      <w:r w:rsidRPr="008339C2">
        <w:rPr>
          <w:rFonts w:eastAsia="Times New Roman" w:cs="Times New Roman"/>
          <w:i/>
          <w:iCs/>
        </w:rPr>
        <w:t>ROGS Regulation 20 (1</w:t>
      </w:r>
      <w:proofErr w:type="gramStart"/>
      <w:r w:rsidRPr="008339C2">
        <w:rPr>
          <w:rFonts w:eastAsia="Times New Roman" w:cs="Times New Roman"/>
          <w:i/>
          <w:iCs/>
        </w:rPr>
        <w:t>)(</w:t>
      </w:r>
      <w:proofErr w:type="gramEnd"/>
      <w:r w:rsidRPr="008339C2">
        <w:rPr>
          <w:rFonts w:eastAsia="Times New Roman" w:cs="Times New Roman"/>
          <w:i/>
          <w:iCs/>
        </w:rPr>
        <w:t>b)</w:t>
      </w:r>
    </w:p>
    <w:p w:rsidR="001F2DCF" w:rsidRPr="008339C2" w:rsidRDefault="001F2DCF" w:rsidP="001F2DCF">
      <w:pPr>
        <w:spacing w:line="240" w:lineRule="auto"/>
        <w:rPr>
          <w:rFonts w:eastAsia="Times New Roman" w:cs="Times New Roman"/>
          <w:i/>
          <w:iCs/>
        </w:rPr>
      </w:pPr>
    </w:p>
    <w:p w:rsidR="001F2DCF" w:rsidRPr="008339C2" w:rsidRDefault="001F2DCF" w:rsidP="001F2DCF">
      <w:pPr>
        <w:spacing w:line="240" w:lineRule="auto"/>
        <w:rPr>
          <w:rFonts w:eastAsia="Times New Roman" w:cs="Times New Roman"/>
          <w:i/>
          <w:iCs/>
        </w:rPr>
      </w:pPr>
      <w:r w:rsidRPr="008339C2">
        <w:rPr>
          <w:rFonts w:eastAsia="Times New Roman" w:cs="Times New Roman"/>
          <w:i/>
          <w:iCs/>
        </w:rPr>
        <w:t>The results achieved through putting the transport operator’s safety plans, referred to in paragraph 2(b) of Schedule 1, into effect</w:t>
      </w:r>
    </w:p>
    <w:p w:rsidR="001F2DCF" w:rsidRPr="008339C2" w:rsidRDefault="001F2DCF" w:rsidP="001F2DCF">
      <w:pPr>
        <w:spacing w:line="240" w:lineRule="auto"/>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firstRow="0" w:lastRow="0" w:firstColumn="0" w:lastColumn="0" w:noHBand="0" w:noVBand="0"/>
      </w:tblPr>
      <w:tblGrid>
        <w:gridCol w:w="15696"/>
      </w:tblGrid>
      <w:tr w:rsidR="001F2DCF" w:rsidRPr="008339C2" w:rsidTr="00E11E52">
        <w:tc>
          <w:tcPr>
            <w:tcW w:w="15768" w:type="dxa"/>
            <w:tcBorders>
              <w:bottom w:val="single" w:sz="4" w:space="0" w:color="auto"/>
            </w:tcBorders>
            <w:shd w:val="clear" w:color="auto" w:fill="244061"/>
          </w:tcPr>
          <w:p w:rsidR="001F2DCF" w:rsidRPr="008339C2" w:rsidRDefault="001F2DCF" w:rsidP="00E11E52">
            <w:pPr>
              <w:keepNext/>
              <w:spacing w:line="240" w:lineRule="auto"/>
              <w:outlineLvl w:val="1"/>
              <w:rPr>
                <w:rFonts w:eastAsia="Times New Roman" w:cs="Times New Roman"/>
                <w:b/>
                <w:bCs/>
                <w:iCs/>
                <w:color w:val="FFFFFF"/>
              </w:rPr>
            </w:pPr>
            <w:bookmarkStart w:id="51" w:name="_Toc413747392"/>
            <w:r w:rsidRPr="008339C2">
              <w:rPr>
                <w:rFonts w:eastAsia="Times New Roman" w:cs="Times New Roman"/>
                <w:b/>
                <w:bCs/>
                <w:iCs/>
                <w:color w:val="FFFFFF"/>
              </w:rPr>
              <w:t xml:space="preserve">Section B: </w:t>
            </w:r>
            <w:r w:rsidRPr="008339C2">
              <w:rPr>
                <w:rFonts w:eastAsia="Times New Roman" w:cs="Times New Roman"/>
                <w:b/>
                <w:bCs/>
                <w:iCs/>
                <w:color w:val="FFFFFF"/>
                <w:shd w:val="clear" w:color="auto" w:fill="244061"/>
              </w:rPr>
              <w:t>General Narrative</w:t>
            </w:r>
            <w:bookmarkEnd w:id="51"/>
          </w:p>
        </w:tc>
      </w:tr>
      <w:tr w:rsidR="001F2DCF" w:rsidRPr="008339C2" w:rsidTr="00E11E52">
        <w:tc>
          <w:tcPr>
            <w:tcW w:w="15768" w:type="dxa"/>
          </w:tcPr>
          <w:p w:rsidR="00140ED5" w:rsidRPr="008339C2" w:rsidRDefault="00140ED5"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2913"/>
        <w:gridCol w:w="1260"/>
        <w:gridCol w:w="1620"/>
        <w:gridCol w:w="9000"/>
      </w:tblGrid>
      <w:tr w:rsidR="001F2DCF" w:rsidRPr="008339C2" w:rsidTr="00E11E52">
        <w:trPr>
          <w:cantSplit/>
        </w:trPr>
        <w:tc>
          <w:tcPr>
            <w:tcW w:w="15768" w:type="dxa"/>
            <w:gridSpan w:val="5"/>
            <w:tcBorders>
              <w:bottom w:val="single" w:sz="4" w:space="0" w:color="auto"/>
            </w:tcBorders>
            <w:shd w:val="clear" w:color="auto" w:fill="006666"/>
          </w:tcPr>
          <w:p w:rsidR="001F2DCF" w:rsidRPr="008339C2" w:rsidRDefault="001F2DCF" w:rsidP="00E11E52">
            <w:pPr>
              <w:spacing w:line="240" w:lineRule="auto"/>
              <w:rPr>
                <w:rFonts w:eastAsia="Times New Roman" w:cs="Times New Roman"/>
                <w:b/>
                <w:bCs/>
              </w:rPr>
            </w:pPr>
            <w:r w:rsidRPr="00071F76">
              <w:rPr>
                <w:rFonts w:eastAsia="Times New Roman" w:cs="Times New Roman"/>
                <w:b/>
                <w:bCs/>
                <w:color w:val="FFFFFF" w:themeColor="background1"/>
              </w:rPr>
              <w:t>Table B1: Workforce Safety</w:t>
            </w:r>
          </w:p>
        </w:tc>
      </w:tr>
      <w:tr w:rsidR="001F2DCF" w:rsidRPr="008339C2" w:rsidTr="00E11E52">
        <w:trPr>
          <w:cantSplit/>
        </w:trPr>
        <w:tc>
          <w:tcPr>
            <w:tcW w:w="3888" w:type="dxa"/>
            <w:gridSpan w:val="2"/>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Key Risk Area</w:t>
            </w:r>
          </w:p>
        </w:tc>
        <w:tc>
          <w:tcPr>
            <w:tcW w:w="1260" w:type="dxa"/>
            <w:tcBorders>
              <w:bottom w:val="single" w:sz="4" w:space="0" w:color="auto"/>
            </w:tcBorders>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201</w:t>
            </w:r>
            <w:r w:rsidR="00415986">
              <w:rPr>
                <w:rFonts w:eastAsia="Times New Roman" w:cs="Times New Roman"/>
                <w:b/>
                <w:bCs/>
              </w:rPr>
              <w:t>9</w:t>
            </w:r>
            <w:r>
              <w:rPr>
                <w:rFonts w:eastAsia="Times New Roman" w:cs="Times New Roman"/>
                <w:b/>
                <w:bCs/>
              </w:rPr>
              <w:t xml:space="preserve"> </w:t>
            </w:r>
            <w:r w:rsidRPr="008339C2">
              <w:rPr>
                <w:rFonts w:eastAsia="Times New Roman" w:cs="Times New Roman"/>
                <w:b/>
                <w:bCs/>
              </w:rPr>
              <w:t xml:space="preserve">Target </w:t>
            </w:r>
          </w:p>
        </w:tc>
        <w:tc>
          <w:tcPr>
            <w:tcW w:w="1620" w:type="dxa"/>
            <w:tcBorders>
              <w:bottom w:val="single" w:sz="4" w:space="0" w:color="auto"/>
            </w:tcBorders>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201</w:t>
            </w:r>
            <w:r w:rsidR="00415986">
              <w:rPr>
                <w:rFonts w:eastAsia="Times New Roman" w:cs="Times New Roman"/>
                <w:b/>
                <w:bCs/>
              </w:rPr>
              <w:t>9</w:t>
            </w:r>
            <w:r w:rsidRPr="008339C2">
              <w:rPr>
                <w:rFonts w:eastAsia="Times New Roman" w:cs="Times New Roman"/>
                <w:b/>
                <w:bCs/>
              </w:rPr>
              <w:t xml:space="preserve"> Target Outcome</w:t>
            </w:r>
          </w:p>
        </w:tc>
        <w:tc>
          <w:tcPr>
            <w:tcW w:w="9000"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Commentary on outcome</w:t>
            </w:r>
          </w:p>
        </w:tc>
      </w:tr>
      <w:tr w:rsidR="001F2DCF" w:rsidRPr="008339C2" w:rsidTr="003D4CD7">
        <w:trPr>
          <w:trHeight w:val="340"/>
        </w:trPr>
        <w:tc>
          <w:tcPr>
            <w:tcW w:w="975" w:type="dxa"/>
          </w:tcPr>
          <w:p w:rsidR="001F2DCF" w:rsidRPr="008339C2" w:rsidRDefault="001F2DCF" w:rsidP="00E11E52">
            <w:pPr>
              <w:keepNext/>
              <w:spacing w:line="240" w:lineRule="auto"/>
              <w:outlineLvl w:val="1"/>
              <w:rPr>
                <w:rFonts w:eastAsia="Times New Roman" w:cs="Times New Roman"/>
              </w:rPr>
            </w:pPr>
            <w:bookmarkStart w:id="52" w:name="_Toc413747393"/>
            <w:r w:rsidRPr="008339C2">
              <w:rPr>
                <w:rFonts w:eastAsia="Times New Roman" w:cs="Times New Roman"/>
              </w:rPr>
              <w:t>B1.1</w:t>
            </w:r>
            <w:bookmarkEnd w:id="52"/>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3D4CD7">
            <w:pPr>
              <w:spacing w:after="240" w:line="240" w:lineRule="auto"/>
              <w:ind w:firstLine="720"/>
              <w:rPr>
                <w:rFonts w:eastAsia="Times New Roman" w:cs="Times New Roman"/>
              </w:rPr>
            </w:pPr>
          </w:p>
        </w:tc>
      </w:tr>
      <w:tr w:rsidR="001F2DCF" w:rsidRPr="008339C2" w:rsidTr="003D4CD7">
        <w:trPr>
          <w:trHeight w:val="454"/>
        </w:trPr>
        <w:tc>
          <w:tcPr>
            <w:tcW w:w="975" w:type="dxa"/>
          </w:tcPr>
          <w:p w:rsidR="001F2DCF" w:rsidRPr="008339C2" w:rsidRDefault="001F2DCF" w:rsidP="00E11E52">
            <w:pPr>
              <w:keepNext/>
              <w:spacing w:line="240" w:lineRule="auto"/>
              <w:outlineLvl w:val="1"/>
              <w:rPr>
                <w:rFonts w:eastAsia="Times New Roman" w:cs="Times New Roman"/>
              </w:rPr>
            </w:pPr>
            <w:bookmarkStart w:id="53" w:name="_Toc413747394"/>
            <w:r w:rsidRPr="008339C2">
              <w:rPr>
                <w:rFonts w:eastAsia="Times New Roman" w:cs="Times New Roman"/>
              </w:rPr>
              <w:t>B1.2</w:t>
            </w:r>
            <w:bookmarkEnd w:id="53"/>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3D4CD7">
        <w:trPr>
          <w:trHeight w:val="454"/>
        </w:trPr>
        <w:tc>
          <w:tcPr>
            <w:tcW w:w="975" w:type="dxa"/>
          </w:tcPr>
          <w:p w:rsidR="001F2DCF" w:rsidRPr="008339C2" w:rsidRDefault="001F2DCF" w:rsidP="00E11E52">
            <w:pPr>
              <w:keepNext/>
              <w:spacing w:line="240" w:lineRule="auto"/>
              <w:outlineLvl w:val="1"/>
              <w:rPr>
                <w:rFonts w:eastAsia="Times New Roman" w:cs="Times New Roman"/>
              </w:rPr>
            </w:pPr>
            <w:bookmarkStart w:id="54" w:name="_Toc413747395"/>
            <w:r w:rsidRPr="008339C2">
              <w:rPr>
                <w:rFonts w:eastAsia="Times New Roman" w:cs="Times New Roman"/>
              </w:rPr>
              <w:t>B1.3</w:t>
            </w:r>
            <w:bookmarkEnd w:id="54"/>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3D4CD7">
        <w:trPr>
          <w:trHeight w:val="454"/>
        </w:trPr>
        <w:tc>
          <w:tcPr>
            <w:tcW w:w="975" w:type="dxa"/>
          </w:tcPr>
          <w:p w:rsidR="001F2DCF" w:rsidRPr="008339C2" w:rsidRDefault="001F2DCF" w:rsidP="00E11E52">
            <w:pPr>
              <w:keepNext/>
              <w:spacing w:line="240" w:lineRule="auto"/>
              <w:outlineLvl w:val="1"/>
              <w:rPr>
                <w:rFonts w:eastAsia="Times New Roman" w:cs="Times New Roman"/>
              </w:rPr>
            </w:pPr>
            <w:bookmarkStart w:id="55" w:name="_Toc413747396"/>
            <w:r w:rsidRPr="008339C2">
              <w:rPr>
                <w:rFonts w:eastAsia="Times New Roman" w:cs="Times New Roman"/>
              </w:rPr>
              <w:t>B1.4</w:t>
            </w:r>
            <w:bookmarkEnd w:id="55"/>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3D4CD7">
        <w:trPr>
          <w:trHeight w:val="454"/>
        </w:trPr>
        <w:tc>
          <w:tcPr>
            <w:tcW w:w="975" w:type="dxa"/>
          </w:tcPr>
          <w:p w:rsidR="001F2DCF" w:rsidRPr="008339C2" w:rsidRDefault="001F2DCF" w:rsidP="00E11E52">
            <w:pPr>
              <w:keepNext/>
              <w:spacing w:line="240" w:lineRule="auto"/>
              <w:outlineLvl w:val="1"/>
              <w:rPr>
                <w:rFonts w:eastAsia="Times New Roman" w:cs="Times New Roman"/>
              </w:rPr>
            </w:pPr>
            <w:bookmarkStart w:id="56" w:name="_Toc413747397"/>
            <w:r w:rsidRPr="008339C2">
              <w:rPr>
                <w:rFonts w:eastAsia="Times New Roman" w:cs="Times New Roman"/>
              </w:rPr>
              <w:t>B1.5</w:t>
            </w:r>
            <w:bookmarkEnd w:id="56"/>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bl>
    <w:p w:rsidR="001F2DCF" w:rsidRDefault="001F2DCF"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Pr="008339C2" w:rsidRDefault="00030400" w:rsidP="001F2DCF">
      <w:pPr>
        <w:spacing w:line="240" w:lineRule="auto"/>
        <w:rPr>
          <w:rFonts w:eastAsia="Times New Roman" w:cs="Times New Roman"/>
        </w:rPr>
      </w:pP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2913"/>
        <w:gridCol w:w="1260"/>
        <w:gridCol w:w="1620"/>
        <w:gridCol w:w="9000"/>
      </w:tblGrid>
      <w:tr w:rsidR="001F2DCF" w:rsidRPr="008339C2" w:rsidTr="00E11E52">
        <w:trPr>
          <w:cantSplit/>
        </w:trPr>
        <w:tc>
          <w:tcPr>
            <w:tcW w:w="15768" w:type="dxa"/>
            <w:gridSpan w:val="5"/>
            <w:tcBorders>
              <w:bottom w:val="single" w:sz="4" w:space="0" w:color="auto"/>
            </w:tcBorders>
            <w:shd w:val="clear" w:color="auto" w:fill="006666"/>
          </w:tcPr>
          <w:p w:rsidR="001F2DCF" w:rsidRPr="008339C2" w:rsidRDefault="001F2DCF" w:rsidP="00E11E52">
            <w:pPr>
              <w:spacing w:line="240" w:lineRule="auto"/>
              <w:rPr>
                <w:rFonts w:eastAsia="Times New Roman" w:cs="Times New Roman"/>
                <w:b/>
                <w:bCs/>
              </w:rPr>
            </w:pPr>
            <w:r w:rsidRPr="00071F76">
              <w:rPr>
                <w:rFonts w:eastAsia="Times New Roman" w:cs="Times New Roman"/>
                <w:b/>
                <w:bCs/>
                <w:color w:val="FFFFFF" w:themeColor="background1"/>
              </w:rPr>
              <w:t>Table B2: Passenger Safety</w:t>
            </w:r>
          </w:p>
        </w:tc>
      </w:tr>
      <w:tr w:rsidR="001F2DCF" w:rsidRPr="008339C2" w:rsidTr="00E11E52">
        <w:trPr>
          <w:cantSplit/>
        </w:trPr>
        <w:tc>
          <w:tcPr>
            <w:tcW w:w="3888" w:type="dxa"/>
            <w:gridSpan w:val="2"/>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Key Risk Area</w:t>
            </w:r>
          </w:p>
        </w:tc>
        <w:tc>
          <w:tcPr>
            <w:tcW w:w="1260" w:type="dxa"/>
            <w:tcBorders>
              <w:bottom w:val="single" w:sz="4" w:space="0" w:color="auto"/>
            </w:tcBorders>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201</w:t>
            </w:r>
            <w:r w:rsidR="00415986">
              <w:rPr>
                <w:rFonts w:eastAsia="Times New Roman" w:cs="Times New Roman"/>
                <w:b/>
                <w:bCs/>
              </w:rPr>
              <w:t>9</w:t>
            </w:r>
            <w:r w:rsidRPr="008339C2">
              <w:rPr>
                <w:rFonts w:eastAsia="Times New Roman" w:cs="Times New Roman"/>
                <w:b/>
                <w:bCs/>
              </w:rPr>
              <w:t xml:space="preserve"> Target </w:t>
            </w:r>
          </w:p>
        </w:tc>
        <w:tc>
          <w:tcPr>
            <w:tcW w:w="1620" w:type="dxa"/>
            <w:tcBorders>
              <w:bottom w:val="single" w:sz="4" w:space="0" w:color="auto"/>
            </w:tcBorders>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201</w:t>
            </w:r>
            <w:r w:rsidR="00415986">
              <w:rPr>
                <w:rFonts w:eastAsia="Times New Roman" w:cs="Times New Roman"/>
                <w:b/>
                <w:bCs/>
              </w:rPr>
              <w:t>9</w:t>
            </w:r>
            <w:r w:rsidRPr="008339C2">
              <w:rPr>
                <w:rFonts w:eastAsia="Times New Roman" w:cs="Times New Roman"/>
                <w:b/>
                <w:bCs/>
              </w:rPr>
              <w:t xml:space="preserve"> Target Outcome</w:t>
            </w:r>
          </w:p>
        </w:tc>
        <w:tc>
          <w:tcPr>
            <w:tcW w:w="9000"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Commentary on outcome</w:t>
            </w: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57" w:name="_Toc413747398"/>
            <w:r w:rsidRPr="008339C2">
              <w:rPr>
                <w:rFonts w:eastAsia="Times New Roman" w:cs="Times New Roman"/>
              </w:rPr>
              <w:t>B2.1</w:t>
            </w:r>
            <w:bookmarkEnd w:id="57"/>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Arial"/>
                <w:szCs w:val="24"/>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58" w:name="_Toc413747399"/>
            <w:r w:rsidRPr="008339C2">
              <w:rPr>
                <w:rFonts w:eastAsia="Times New Roman" w:cs="Times New Roman"/>
              </w:rPr>
              <w:t>B2.2</w:t>
            </w:r>
            <w:bookmarkEnd w:id="58"/>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Arial"/>
                <w:szCs w:val="24"/>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59" w:name="_Toc413747400"/>
            <w:r w:rsidRPr="008339C2">
              <w:rPr>
                <w:rFonts w:eastAsia="Times New Roman" w:cs="Times New Roman"/>
              </w:rPr>
              <w:t>B2.3</w:t>
            </w:r>
            <w:bookmarkEnd w:id="59"/>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60" w:name="_Toc413747401"/>
            <w:r w:rsidRPr="008339C2">
              <w:rPr>
                <w:rFonts w:eastAsia="Times New Roman" w:cs="Times New Roman"/>
              </w:rPr>
              <w:t>B2.4</w:t>
            </w:r>
            <w:bookmarkEnd w:id="60"/>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61" w:name="_Toc413747402"/>
            <w:r w:rsidRPr="008339C2">
              <w:rPr>
                <w:rFonts w:eastAsia="Times New Roman" w:cs="Times New Roman"/>
              </w:rPr>
              <w:t>B2.5</w:t>
            </w:r>
            <w:bookmarkEnd w:id="61"/>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2913"/>
        <w:gridCol w:w="1260"/>
        <w:gridCol w:w="1620"/>
        <w:gridCol w:w="9000"/>
      </w:tblGrid>
      <w:tr w:rsidR="001F2DCF" w:rsidRPr="008339C2" w:rsidTr="00E11E52">
        <w:trPr>
          <w:cantSplit/>
        </w:trPr>
        <w:tc>
          <w:tcPr>
            <w:tcW w:w="15768" w:type="dxa"/>
            <w:gridSpan w:val="5"/>
            <w:tcBorders>
              <w:bottom w:val="single" w:sz="4" w:space="0" w:color="auto"/>
            </w:tcBorders>
            <w:shd w:val="clear" w:color="auto" w:fill="006666"/>
          </w:tcPr>
          <w:p w:rsidR="001F2DCF" w:rsidRPr="008339C2" w:rsidRDefault="001F2DCF" w:rsidP="00E11E52">
            <w:pPr>
              <w:spacing w:line="240" w:lineRule="auto"/>
              <w:rPr>
                <w:rFonts w:eastAsia="Times New Roman" w:cs="Times New Roman"/>
                <w:b/>
                <w:bCs/>
              </w:rPr>
            </w:pPr>
            <w:r w:rsidRPr="00071F76">
              <w:rPr>
                <w:rFonts w:eastAsia="Times New Roman" w:cs="Times New Roman"/>
                <w:b/>
                <w:bCs/>
                <w:color w:val="FFFFFF" w:themeColor="background1"/>
              </w:rPr>
              <w:t>Table B3: Operational</w:t>
            </w:r>
          </w:p>
        </w:tc>
      </w:tr>
      <w:tr w:rsidR="001F2DCF" w:rsidRPr="008339C2" w:rsidTr="00E11E52">
        <w:trPr>
          <w:cantSplit/>
        </w:trPr>
        <w:tc>
          <w:tcPr>
            <w:tcW w:w="3888" w:type="dxa"/>
            <w:gridSpan w:val="2"/>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Key Risk Area</w:t>
            </w:r>
          </w:p>
        </w:tc>
        <w:tc>
          <w:tcPr>
            <w:tcW w:w="1260" w:type="dxa"/>
            <w:tcBorders>
              <w:bottom w:val="single" w:sz="4" w:space="0" w:color="auto"/>
            </w:tcBorders>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201</w:t>
            </w:r>
            <w:r w:rsidR="00415986">
              <w:rPr>
                <w:rFonts w:eastAsia="Times New Roman" w:cs="Times New Roman"/>
                <w:b/>
                <w:bCs/>
              </w:rPr>
              <w:t>9</w:t>
            </w:r>
            <w:r w:rsidR="000F39C7">
              <w:rPr>
                <w:rFonts w:eastAsia="Times New Roman" w:cs="Times New Roman"/>
                <w:b/>
                <w:bCs/>
              </w:rPr>
              <w:t xml:space="preserve"> </w:t>
            </w:r>
            <w:r w:rsidRPr="008339C2">
              <w:rPr>
                <w:rFonts w:eastAsia="Times New Roman" w:cs="Times New Roman"/>
                <w:b/>
                <w:bCs/>
              </w:rPr>
              <w:t xml:space="preserve">Target </w:t>
            </w:r>
          </w:p>
        </w:tc>
        <w:tc>
          <w:tcPr>
            <w:tcW w:w="1620" w:type="dxa"/>
            <w:tcBorders>
              <w:bottom w:val="single" w:sz="4" w:space="0" w:color="auto"/>
            </w:tcBorders>
            <w:shd w:val="clear" w:color="auto" w:fill="B6DDE8"/>
          </w:tcPr>
          <w:p w:rsidR="001F2DCF" w:rsidRPr="008339C2" w:rsidRDefault="001F2DCF" w:rsidP="00415986">
            <w:pPr>
              <w:spacing w:line="240" w:lineRule="auto"/>
              <w:rPr>
                <w:rFonts w:eastAsia="Times New Roman" w:cs="Times New Roman"/>
                <w:b/>
                <w:bCs/>
              </w:rPr>
            </w:pPr>
            <w:r w:rsidRPr="008339C2">
              <w:rPr>
                <w:rFonts w:eastAsia="Times New Roman" w:cs="Times New Roman"/>
                <w:b/>
                <w:bCs/>
              </w:rPr>
              <w:t>201</w:t>
            </w:r>
            <w:r w:rsidR="00415986">
              <w:rPr>
                <w:rFonts w:eastAsia="Times New Roman" w:cs="Times New Roman"/>
                <w:b/>
                <w:bCs/>
              </w:rPr>
              <w:t>9</w:t>
            </w:r>
            <w:r w:rsidR="00030400">
              <w:rPr>
                <w:rFonts w:eastAsia="Times New Roman" w:cs="Times New Roman"/>
                <w:b/>
                <w:bCs/>
              </w:rPr>
              <w:t xml:space="preserve"> </w:t>
            </w:r>
            <w:r w:rsidRPr="008339C2">
              <w:rPr>
                <w:rFonts w:eastAsia="Times New Roman" w:cs="Times New Roman"/>
                <w:b/>
                <w:bCs/>
              </w:rPr>
              <w:t>Target Outcome</w:t>
            </w:r>
          </w:p>
        </w:tc>
        <w:tc>
          <w:tcPr>
            <w:tcW w:w="9000"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Commentary on outcome</w:t>
            </w: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62" w:name="_Toc413747403"/>
            <w:r w:rsidRPr="008339C2">
              <w:rPr>
                <w:rFonts w:eastAsia="Times New Roman" w:cs="Times New Roman"/>
              </w:rPr>
              <w:t>B3.1</w:t>
            </w:r>
            <w:bookmarkEnd w:id="62"/>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63" w:name="_Toc413747404"/>
            <w:r w:rsidRPr="008339C2">
              <w:rPr>
                <w:rFonts w:eastAsia="Times New Roman" w:cs="Times New Roman"/>
              </w:rPr>
              <w:t>B3.2</w:t>
            </w:r>
            <w:bookmarkEnd w:id="63"/>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64" w:name="_Toc413747405"/>
            <w:r w:rsidRPr="008339C2">
              <w:rPr>
                <w:rFonts w:eastAsia="Times New Roman" w:cs="Times New Roman"/>
              </w:rPr>
              <w:t>B3.3</w:t>
            </w:r>
            <w:bookmarkEnd w:id="64"/>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65" w:name="_Toc413747406"/>
            <w:r w:rsidRPr="008339C2">
              <w:rPr>
                <w:rFonts w:eastAsia="Times New Roman" w:cs="Times New Roman"/>
              </w:rPr>
              <w:t>B3.4</w:t>
            </w:r>
            <w:bookmarkEnd w:id="65"/>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66" w:name="_Toc413747407"/>
            <w:r w:rsidRPr="008339C2">
              <w:rPr>
                <w:rFonts w:eastAsia="Times New Roman" w:cs="Times New Roman"/>
              </w:rPr>
              <w:t>B3.5</w:t>
            </w:r>
            <w:bookmarkEnd w:id="66"/>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bl>
    <w:p w:rsidR="001F2DCF" w:rsidRDefault="001F2DCF"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Default="00030400" w:rsidP="001F2DCF">
      <w:pPr>
        <w:spacing w:line="240" w:lineRule="auto"/>
        <w:rPr>
          <w:rFonts w:eastAsia="Times New Roman" w:cs="Times New Roman"/>
        </w:rPr>
      </w:pPr>
    </w:p>
    <w:p w:rsidR="00030400" w:rsidRPr="008339C2" w:rsidRDefault="00030400" w:rsidP="001F2DCF">
      <w:pPr>
        <w:spacing w:line="240" w:lineRule="auto"/>
        <w:rPr>
          <w:rFonts w:eastAsia="Times New Roman" w:cs="Times New Roman"/>
        </w:rPr>
      </w:pP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2913"/>
        <w:gridCol w:w="1260"/>
        <w:gridCol w:w="1620"/>
        <w:gridCol w:w="9000"/>
      </w:tblGrid>
      <w:tr w:rsidR="001F2DCF" w:rsidRPr="008339C2" w:rsidTr="00E11E52">
        <w:trPr>
          <w:cantSplit/>
        </w:trPr>
        <w:tc>
          <w:tcPr>
            <w:tcW w:w="15768" w:type="dxa"/>
            <w:gridSpan w:val="5"/>
            <w:tcBorders>
              <w:bottom w:val="single" w:sz="4" w:space="0" w:color="auto"/>
            </w:tcBorders>
            <w:shd w:val="clear" w:color="auto" w:fill="006666"/>
          </w:tcPr>
          <w:p w:rsidR="001F2DCF" w:rsidRPr="008339C2" w:rsidRDefault="001F2DCF" w:rsidP="00E11E52">
            <w:pPr>
              <w:spacing w:line="240" w:lineRule="auto"/>
              <w:rPr>
                <w:rFonts w:eastAsia="Times New Roman" w:cs="Times New Roman"/>
                <w:b/>
                <w:bCs/>
              </w:rPr>
            </w:pPr>
            <w:r w:rsidRPr="00071F76">
              <w:rPr>
                <w:rFonts w:eastAsia="Times New Roman" w:cs="Times New Roman"/>
                <w:b/>
                <w:bCs/>
                <w:color w:val="FFFFFF" w:themeColor="background1"/>
              </w:rPr>
              <w:t>Table B4: Other</w:t>
            </w:r>
          </w:p>
        </w:tc>
      </w:tr>
      <w:tr w:rsidR="001F2DCF" w:rsidRPr="008339C2" w:rsidTr="00E11E52">
        <w:trPr>
          <w:cantSplit/>
        </w:trPr>
        <w:tc>
          <w:tcPr>
            <w:tcW w:w="3888" w:type="dxa"/>
            <w:gridSpan w:val="2"/>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Key Risk Area</w:t>
            </w:r>
          </w:p>
        </w:tc>
        <w:tc>
          <w:tcPr>
            <w:tcW w:w="1260" w:type="dxa"/>
            <w:tcBorders>
              <w:bottom w:val="single" w:sz="4" w:space="0" w:color="auto"/>
            </w:tcBorders>
            <w:shd w:val="clear" w:color="auto" w:fill="B6DDE8"/>
          </w:tcPr>
          <w:p w:rsidR="001F2DCF" w:rsidRPr="008339C2" w:rsidRDefault="001F2DCF" w:rsidP="00C91889">
            <w:pPr>
              <w:spacing w:line="240" w:lineRule="auto"/>
              <w:rPr>
                <w:rFonts w:eastAsia="Times New Roman" w:cs="Times New Roman"/>
                <w:b/>
                <w:bCs/>
              </w:rPr>
            </w:pPr>
            <w:r w:rsidRPr="008339C2">
              <w:rPr>
                <w:rFonts w:eastAsia="Times New Roman" w:cs="Times New Roman"/>
                <w:b/>
                <w:bCs/>
              </w:rPr>
              <w:t>201</w:t>
            </w:r>
            <w:r w:rsidR="00C91889">
              <w:rPr>
                <w:rFonts w:eastAsia="Times New Roman" w:cs="Times New Roman"/>
                <w:b/>
                <w:bCs/>
              </w:rPr>
              <w:t>9</w:t>
            </w:r>
            <w:r w:rsidR="000F39C7">
              <w:rPr>
                <w:rFonts w:eastAsia="Times New Roman" w:cs="Times New Roman"/>
                <w:b/>
                <w:bCs/>
              </w:rPr>
              <w:t xml:space="preserve"> Target </w:t>
            </w:r>
          </w:p>
        </w:tc>
        <w:tc>
          <w:tcPr>
            <w:tcW w:w="1620" w:type="dxa"/>
            <w:tcBorders>
              <w:bottom w:val="single" w:sz="4" w:space="0" w:color="auto"/>
            </w:tcBorders>
            <w:shd w:val="clear" w:color="auto" w:fill="B6DDE8"/>
          </w:tcPr>
          <w:p w:rsidR="001F2DCF" w:rsidRPr="008339C2" w:rsidRDefault="001F2DCF" w:rsidP="00C91889">
            <w:pPr>
              <w:spacing w:line="240" w:lineRule="auto"/>
              <w:rPr>
                <w:rFonts w:eastAsia="Times New Roman" w:cs="Times New Roman"/>
                <w:b/>
                <w:bCs/>
              </w:rPr>
            </w:pPr>
            <w:r w:rsidRPr="008339C2">
              <w:rPr>
                <w:rFonts w:eastAsia="Times New Roman" w:cs="Times New Roman"/>
                <w:b/>
                <w:bCs/>
              </w:rPr>
              <w:t>201</w:t>
            </w:r>
            <w:r w:rsidR="00C91889">
              <w:rPr>
                <w:rFonts w:eastAsia="Times New Roman" w:cs="Times New Roman"/>
                <w:b/>
                <w:bCs/>
              </w:rPr>
              <w:t>9</w:t>
            </w:r>
            <w:r w:rsidR="00030400">
              <w:rPr>
                <w:rFonts w:eastAsia="Times New Roman" w:cs="Times New Roman"/>
                <w:b/>
                <w:bCs/>
              </w:rPr>
              <w:t xml:space="preserve"> </w:t>
            </w:r>
            <w:r w:rsidRPr="008339C2">
              <w:rPr>
                <w:rFonts w:eastAsia="Times New Roman" w:cs="Times New Roman"/>
                <w:b/>
                <w:bCs/>
              </w:rPr>
              <w:t>Target Outcome</w:t>
            </w:r>
          </w:p>
        </w:tc>
        <w:tc>
          <w:tcPr>
            <w:tcW w:w="9000"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Commentary on outcome</w:t>
            </w: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67" w:name="_Toc413747408"/>
            <w:r w:rsidRPr="008339C2">
              <w:rPr>
                <w:rFonts w:eastAsia="Times New Roman" w:cs="Times New Roman"/>
              </w:rPr>
              <w:t>B4.1</w:t>
            </w:r>
            <w:bookmarkEnd w:id="67"/>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68" w:name="_Toc413747409"/>
            <w:r w:rsidRPr="008339C2">
              <w:rPr>
                <w:rFonts w:eastAsia="Times New Roman" w:cs="Times New Roman"/>
              </w:rPr>
              <w:t>B4.2</w:t>
            </w:r>
            <w:bookmarkEnd w:id="68"/>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69" w:name="_Toc413747410"/>
            <w:r w:rsidRPr="008339C2">
              <w:rPr>
                <w:rFonts w:eastAsia="Times New Roman" w:cs="Times New Roman"/>
              </w:rPr>
              <w:t>B4.3</w:t>
            </w:r>
            <w:bookmarkEnd w:id="69"/>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70" w:name="_Toc413747411"/>
            <w:r w:rsidRPr="008339C2">
              <w:rPr>
                <w:rFonts w:eastAsia="Times New Roman" w:cs="Times New Roman"/>
              </w:rPr>
              <w:t>B4.4</w:t>
            </w:r>
            <w:bookmarkEnd w:id="70"/>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r w:rsidR="001F2DCF" w:rsidRPr="008339C2" w:rsidTr="00E11E52">
        <w:tc>
          <w:tcPr>
            <w:tcW w:w="975" w:type="dxa"/>
          </w:tcPr>
          <w:p w:rsidR="001F2DCF" w:rsidRPr="008339C2" w:rsidRDefault="001F2DCF" w:rsidP="00E11E52">
            <w:pPr>
              <w:keepNext/>
              <w:spacing w:line="240" w:lineRule="auto"/>
              <w:outlineLvl w:val="1"/>
              <w:rPr>
                <w:rFonts w:eastAsia="Times New Roman" w:cs="Times New Roman"/>
              </w:rPr>
            </w:pPr>
            <w:bookmarkStart w:id="71" w:name="_Toc413747412"/>
            <w:r w:rsidRPr="008339C2">
              <w:rPr>
                <w:rFonts w:eastAsia="Times New Roman" w:cs="Times New Roman"/>
              </w:rPr>
              <w:t>B4.5</w:t>
            </w:r>
            <w:bookmarkEnd w:id="71"/>
          </w:p>
        </w:tc>
        <w:tc>
          <w:tcPr>
            <w:tcW w:w="2913" w:type="dxa"/>
          </w:tcPr>
          <w:p w:rsidR="001F2DCF" w:rsidRPr="008339C2" w:rsidRDefault="001F2DCF" w:rsidP="00E11E52">
            <w:pPr>
              <w:keepNext/>
              <w:spacing w:line="240" w:lineRule="auto"/>
              <w:outlineLvl w:val="1"/>
              <w:rPr>
                <w:rFonts w:eastAsia="Times New Roman" w:cs="Times New Roman"/>
              </w:rPr>
            </w:pPr>
          </w:p>
        </w:tc>
        <w:tc>
          <w:tcPr>
            <w:tcW w:w="1260" w:type="dxa"/>
          </w:tcPr>
          <w:p w:rsidR="001F2DCF" w:rsidRPr="008339C2" w:rsidRDefault="001F2DCF" w:rsidP="00E11E52">
            <w:pPr>
              <w:spacing w:after="240" w:line="240" w:lineRule="auto"/>
              <w:rPr>
                <w:rFonts w:eastAsia="Times New Roman" w:cs="Times New Roman"/>
              </w:rPr>
            </w:pPr>
          </w:p>
        </w:tc>
        <w:tc>
          <w:tcPr>
            <w:tcW w:w="1620" w:type="dxa"/>
          </w:tcPr>
          <w:p w:rsidR="001F2DCF" w:rsidRPr="008339C2" w:rsidRDefault="001F2DCF" w:rsidP="00E11E52">
            <w:pPr>
              <w:spacing w:after="240" w:line="240" w:lineRule="auto"/>
              <w:rPr>
                <w:rFonts w:eastAsia="Times New Roman" w:cs="Times New Roman"/>
              </w:rPr>
            </w:pPr>
          </w:p>
        </w:tc>
        <w:tc>
          <w:tcPr>
            <w:tcW w:w="9000" w:type="dxa"/>
          </w:tcPr>
          <w:p w:rsidR="001F2DCF" w:rsidRPr="008339C2" w:rsidRDefault="001F2DCF" w:rsidP="00E11E52">
            <w:pPr>
              <w:spacing w:after="240"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sectPr w:rsidR="001F2DCF" w:rsidRPr="008339C2">
          <w:headerReference w:type="even" r:id="rId13"/>
          <w:headerReference w:type="default" r:id="rId14"/>
          <w:footerReference w:type="even" r:id="rId15"/>
          <w:footerReference w:type="default" r:id="rId16"/>
          <w:headerReference w:type="first" r:id="rId17"/>
          <w:footerReference w:type="first" r:id="rId18"/>
          <w:pgSz w:w="16840" w:h="11907" w:orient="landscape" w:code="9"/>
          <w:pgMar w:top="567" w:right="567" w:bottom="567" w:left="567" w:header="709" w:footer="709" w:gutter="0"/>
          <w:cols w:space="708"/>
          <w:docGrid w:linePitch="360"/>
        </w:sectPr>
      </w:pPr>
    </w:p>
    <w:p w:rsidR="001F2DCF" w:rsidRPr="008339C2" w:rsidRDefault="001F2DCF" w:rsidP="001F2DCF">
      <w:pPr>
        <w:pStyle w:val="Heading1"/>
      </w:pPr>
      <w:r w:rsidRPr="008339C2">
        <w:t>Section C: Common Safety Indicators</w:t>
      </w:r>
    </w:p>
    <w:p w:rsidR="001F2DCF" w:rsidRPr="008339C2" w:rsidRDefault="001F2DCF" w:rsidP="001F2DCF">
      <w:pPr>
        <w:spacing w:line="240" w:lineRule="auto"/>
        <w:rPr>
          <w:rFonts w:eastAsia="Times New Roman" w:cs="Times New Roman"/>
          <w:i/>
        </w:rPr>
      </w:pPr>
      <w:r w:rsidRPr="008339C2">
        <w:rPr>
          <w:rFonts w:eastAsia="Times New Roman" w:cs="Times New Roman"/>
          <w:i/>
        </w:rPr>
        <w:t>ROGS Regulation 20 (1) (c):</w:t>
      </w:r>
    </w:p>
    <w:p w:rsidR="001F2DCF" w:rsidRPr="008339C2" w:rsidRDefault="001F2DCF" w:rsidP="001F2DCF">
      <w:pPr>
        <w:spacing w:line="240" w:lineRule="auto"/>
        <w:rPr>
          <w:rFonts w:eastAsia="Times New Roman" w:cs="Times New Roman"/>
          <w:i/>
        </w:rPr>
      </w:pPr>
    </w:p>
    <w:p w:rsidR="001F2DCF" w:rsidRPr="008339C2" w:rsidRDefault="001F2DCF" w:rsidP="001F2DCF">
      <w:pPr>
        <w:spacing w:line="240" w:lineRule="auto"/>
        <w:rPr>
          <w:rFonts w:eastAsia="Times New Roman" w:cs="Times New Roman"/>
          <w:i/>
        </w:rPr>
      </w:pPr>
      <w:r w:rsidRPr="008339C2">
        <w:rPr>
          <w:rFonts w:eastAsia="Times New Roman" w:cs="Times New Roman"/>
          <w:i/>
        </w:rPr>
        <w:t xml:space="preserve">Statistics for the common safety indicators </w:t>
      </w:r>
      <w:r w:rsidR="0045219F">
        <w:rPr>
          <w:rFonts w:eastAsia="Times New Roman" w:cs="Times New Roman"/>
          <w:i/>
        </w:rPr>
        <w:t>laid down in paragraphs 1.1 to 6.2 of, and the Appendix to, Annex I of the Directive (2016/798/EU).</w:t>
      </w:r>
    </w:p>
    <w:p w:rsidR="001F2DCF" w:rsidRPr="008339C2" w:rsidRDefault="001F2DCF" w:rsidP="001F2DCF">
      <w:pPr>
        <w:spacing w:line="240" w:lineRule="auto"/>
        <w:rPr>
          <w:rFonts w:eastAsia="Times New Roman" w:cs="Times New Roman"/>
        </w:rPr>
      </w:pPr>
    </w:p>
    <w:p w:rsidR="00FF7D6A" w:rsidRPr="002B30C6" w:rsidRDefault="00532D9C" w:rsidP="002B30C6">
      <w:pPr>
        <w:spacing w:line="240" w:lineRule="auto"/>
        <w:rPr>
          <w:rFonts w:eastAsia="Times New Roman" w:cs="Times New Roman"/>
        </w:rPr>
      </w:pPr>
      <w:r w:rsidRPr="002B30C6">
        <w:rPr>
          <w:rFonts w:eastAsia="Times New Roman" w:cs="Times New Roman"/>
        </w:rPr>
        <w:t>ORR will no longer collect data for the common safety indicators (C</w:t>
      </w:r>
      <w:r w:rsidR="00FF7D6A" w:rsidRPr="002B30C6">
        <w:rPr>
          <w:rFonts w:eastAsia="Times New Roman" w:cs="Times New Roman"/>
        </w:rPr>
        <w:t xml:space="preserve">SI) </w:t>
      </w:r>
      <w:r w:rsidR="0076592F" w:rsidRPr="002B30C6">
        <w:rPr>
          <w:rFonts w:eastAsia="Times New Roman" w:cs="Times New Roman"/>
        </w:rPr>
        <w:t>using this template</w:t>
      </w:r>
      <w:r w:rsidR="00FF7D6A" w:rsidRPr="002B30C6">
        <w:rPr>
          <w:rFonts w:eastAsia="Times New Roman" w:cs="Times New Roman"/>
        </w:rPr>
        <w:t>.</w:t>
      </w:r>
      <w:r w:rsidR="0076592F" w:rsidRPr="002B30C6">
        <w:rPr>
          <w:rFonts w:eastAsia="Times New Roman" w:cs="Times New Roman"/>
        </w:rPr>
        <w:t xml:space="preserve"> </w:t>
      </w:r>
      <w:proofErr w:type="gramStart"/>
      <w:r w:rsidR="0076592F" w:rsidRPr="002B30C6">
        <w:rPr>
          <w:rFonts w:eastAsia="Times New Roman" w:cs="Times New Roman"/>
        </w:rPr>
        <w:t>Instead</w:t>
      </w:r>
      <w:proofErr w:type="gramEnd"/>
      <w:r w:rsidR="0076592F" w:rsidRPr="002B30C6">
        <w:rPr>
          <w:rFonts w:eastAsia="Times New Roman" w:cs="Times New Roman"/>
        </w:rPr>
        <w:t xml:space="preserve"> they will be collected separately</w:t>
      </w:r>
      <w:r w:rsidR="00170706" w:rsidRPr="002B30C6">
        <w:rPr>
          <w:rFonts w:eastAsia="Times New Roman" w:cs="Times New Roman"/>
        </w:rPr>
        <w:t xml:space="preserve"> </w:t>
      </w:r>
      <w:r w:rsidR="00FF7D6A" w:rsidRPr="002B30C6">
        <w:rPr>
          <w:rFonts w:eastAsia="Times New Roman" w:cs="Times New Roman"/>
        </w:rPr>
        <w:t xml:space="preserve">as part of pre-existing CSI data collection arrangements between </w:t>
      </w:r>
      <w:r w:rsidR="00170706" w:rsidRPr="002B30C6">
        <w:rPr>
          <w:rFonts w:eastAsia="Times New Roman" w:cs="Times New Roman"/>
          <w:b/>
        </w:rPr>
        <w:t xml:space="preserve">transport </w:t>
      </w:r>
      <w:r w:rsidR="00FF7D6A" w:rsidRPr="002B30C6">
        <w:rPr>
          <w:rFonts w:eastAsia="Times New Roman" w:cs="Times New Roman"/>
          <w:b/>
        </w:rPr>
        <w:t>undertakings</w:t>
      </w:r>
      <w:r w:rsidR="00FF7D6A" w:rsidRPr="002B30C6">
        <w:rPr>
          <w:rFonts w:eastAsia="Times New Roman" w:cs="Times New Roman"/>
        </w:rPr>
        <w:t xml:space="preserve"> and RSSB</w:t>
      </w:r>
      <w:r w:rsidR="00170706" w:rsidRPr="002B30C6">
        <w:rPr>
          <w:rFonts w:eastAsia="Times New Roman" w:cs="Times New Roman"/>
        </w:rPr>
        <w:t xml:space="preserve">. </w:t>
      </w:r>
      <w:r w:rsidR="00FF7D6A" w:rsidRPr="002B30C6">
        <w:rPr>
          <w:rFonts w:eastAsia="Times New Roman" w:cs="Times New Roman"/>
        </w:rPr>
        <w:t xml:space="preserve">For </w:t>
      </w:r>
      <w:r w:rsidR="00FF7D6A" w:rsidRPr="002B30C6">
        <w:rPr>
          <w:rFonts w:eastAsia="Times New Roman" w:cs="Times New Roman"/>
          <w:b/>
        </w:rPr>
        <w:t>infrastructure managers</w:t>
      </w:r>
      <w:r w:rsidR="002B30C6">
        <w:rPr>
          <w:rFonts w:eastAsia="Times New Roman" w:cs="Times New Roman"/>
          <w:b/>
        </w:rPr>
        <w:t xml:space="preserve">, </w:t>
      </w:r>
      <w:proofErr w:type="gramStart"/>
      <w:r w:rsidR="00CC643B">
        <w:rPr>
          <w:rFonts w:eastAsia="Times New Roman" w:cs="Times New Roman"/>
        </w:rPr>
        <w:t>the</w:t>
      </w:r>
      <w:r w:rsidR="00FF7D6A" w:rsidRPr="002B30C6">
        <w:rPr>
          <w:rFonts w:eastAsia="Times New Roman" w:cs="Times New Roman"/>
        </w:rPr>
        <w:t xml:space="preserve"> data will be collected by ORR</w:t>
      </w:r>
      <w:proofErr w:type="gramEnd"/>
      <w:r w:rsidR="00FF7D6A" w:rsidRPr="002B30C6">
        <w:rPr>
          <w:rFonts w:eastAsia="Times New Roman" w:cs="Times New Roman"/>
        </w:rPr>
        <w:t xml:space="preserve"> through bilateral communications.</w:t>
      </w:r>
    </w:p>
    <w:p w:rsidR="00FF7D6A" w:rsidRDefault="00FF7D6A" w:rsidP="00FF7D6A">
      <w:pPr>
        <w:spacing w:line="240" w:lineRule="auto"/>
        <w:rPr>
          <w:rFonts w:eastAsia="Times New Roman" w:cs="Times New Roman"/>
        </w:rPr>
      </w:pPr>
    </w:p>
    <w:p w:rsidR="00FF7D6A" w:rsidRPr="0076592F" w:rsidRDefault="00FF7D6A" w:rsidP="00FF7D6A">
      <w:pPr>
        <w:spacing w:line="240" w:lineRule="auto"/>
        <w:rPr>
          <w:rFonts w:eastAsia="Times New Roman" w:cs="Times New Roman"/>
        </w:rPr>
      </w:pPr>
      <w:r>
        <w:rPr>
          <w:rFonts w:eastAsia="Times New Roman" w:cs="Times New Roman"/>
        </w:rPr>
        <w:t xml:space="preserve">The intention is that these changes reduce the burden on transport operators </w:t>
      </w:r>
      <w:proofErr w:type="gramStart"/>
      <w:r>
        <w:rPr>
          <w:rFonts w:eastAsia="Times New Roman" w:cs="Times New Roman"/>
        </w:rPr>
        <w:t xml:space="preserve">with regards </w:t>
      </w:r>
      <w:r w:rsidR="00707161">
        <w:rPr>
          <w:rFonts w:eastAsia="Times New Roman" w:cs="Times New Roman"/>
        </w:rPr>
        <w:t>to</w:t>
      </w:r>
      <w:proofErr w:type="gramEnd"/>
      <w:r w:rsidR="00707161">
        <w:rPr>
          <w:rFonts w:eastAsia="Times New Roman" w:cs="Times New Roman"/>
        </w:rPr>
        <w:t xml:space="preserve"> </w:t>
      </w:r>
      <w:r>
        <w:rPr>
          <w:rFonts w:eastAsia="Times New Roman" w:cs="Times New Roman"/>
        </w:rPr>
        <w:t>data provision.</w:t>
      </w:r>
    </w:p>
    <w:p w:rsidR="00532D9C" w:rsidRDefault="00532D9C"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Default="001F2DCF" w:rsidP="001F2DCF">
      <w:pPr>
        <w:spacing w:line="240" w:lineRule="auto"/>
        <w:rPr>
          <w:rFonts w:eastAsia="Times New Roman" w:cs="Times New Roman"/>
        </w:rPr>
      </w:pPr>
    </w:p>
    <w:p w:rsidR="001F2DCF" w:rsidRDefault="001F2DCF" w:rsidP="001F2DCF">
      <w:pPr>
        <w:spacing w:line="240" w:lineRule="auto"/>
        <w:rPr>
          <w:rFonts w:eastAsia="Times New Roman" w:cs="Times New Roman"/>
        </w:rPr>
      </w:pPr>
    </w:p>
    <w:p w:rsidR="001F2DCF"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ind w:left="284"/>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pStyle w:val="Heading1"/>
      </w:pPr>
      <w:r w:rsidRPr="008339C2">
        <w:br w:type="page"/>
        <w:t>Section D: Internal Safety Audits</w:t>
      </w:r>
    </w:p>
    <w:p w:rsidR="001F2DCF" w:rsidRPr="008339C2" w:rsidRDefault="001F2DCF" w:rsidP="001F2DCF">
      <w:pPr>
        <w:spacing w:line="240" w:lineRule="auto"/>
        <w:rPr>
          <w:rFonts w:eastAsia="Times New Roman" w:cs="Times New Roman"/>
          <w:i/>
          <w:iCs/>
        </w:rPr>
      </w:pPr>
      <w:r w:rsidRPr="008339C2">
        <w:rPr>
          <w:rFonts w:eastAsia="Times New Roman" w:cs="Times New Roman"/>
          <w:i/>
          <w:iCs/>
        </w:rPr>
        <w:t>ROGS Regulation 20(1</w:t>
      </w:r>
      <w:proofErr w:type="gramStart"/>
      <w:r w:rsidRPr="008339C2">
        <w:rPr>
          <w:rFonts w:eastAsia="Times New Roman" w:cs="Times New Roman"/>
          <w:i/>
          <w:iCs/>
        </w:rPr>
        <w:t>)(</w:t>
      </w:r>
      <w:proofErr w:type="gramEnd"/>
      <w:r w:rsidRPr="008339C2">
        <w:rPr>
          <w:rFonts w:eastAsia="Times New Roman" w:cs="Times New Roman"/>
          <w:i/>
          <w:iCs/>
        </w:rPr>
        <w:t>d)</w:t>
      </w:r>
    </w:p>
    <w:p w:rsidR="001F2DCF" w:rsidRPr="008339C2" w:rsidRDefault="001F2DCF" w:rsidP="001F2DCF">
      <w:pPr>
        <w:spacing w:line="240" w:lineRule="auto"/>
        <w:rPr>
          <w:rFonts w:eastAsia="Times New Roman" w:cs="Times New Roman"/>
          <w:i/>
          <w:iCs/>
        </w:rPr>
      </w:pPr>
      <w:r w:rsidRPr="008339C2">
        <w:rPr>
          <w:rFonts w:eastAsia="Times New Roman" w:cs="Times New Roman"/>
          <w:i/>
          <w:iCs/>
        </w:rPr>
        <w:t>The findings of safety auditing carried out pursuant to the procedures referred to in paragraph 2(k) of Schedule 1</w:t>
      </w:r>
    </w:p>
    <w:p w:rsidR="001F2DCF" w:rsidRPr="008339C2" w:rsidRDefault="001F2DCF" w:rsidP="001F2DCF">
      <w:pPr>
        <w:spacing w:line="240" w:lineRule="auto"/>
        <w:rPr>
          <w:rFonts w:eastAsia="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firstRow="0" w:lastRow="0" w:firstColumn="0" w:lastColumn="0" w:noHBand="0" w:noVBand="0"/>
      </w:tblPr>
      <w:tblGrid>
        <w:gridCol w:w="6193"/>
        <w:gridCol w:w="1106"/>
        <w:gridCol w:w="7688"/>
      </w:tblGrid>
      <w:tr w:rsidR="001F2DCF" w:rsidRPr="008339C2" w:rsidTr="00E11E52">
        <w:tc>
          <w:tcPr>
            <w:tcW w:w="15408" w:type="dxa"/>
            <w:gridSpan w:val="3"/>
            <w:tcBorders>
              <w:bottom w:val="single" w:sz="4" w:space="0" w:color="auto"/>
            </w:tcBorders>
            <w:shd w:val="clear" w:color="auto" w:fill="244061"/>
          </w:tcPr>
          <w:p w:rsidR="001F2DCF" w:rsidRPr="008339C2" w:rsidRDefault="001F2DCF" w:rsidP="00E11E52">
            <w:pPr>
              <w:keepNext/>
              <w:spacing w:line="240" w:lineRule="auto"/>
              <w:outlineLvl w:val="1"/>
              <w:rPr>
                <w:rFonts w:eastAsia="Times New Roman" w:cs="Times New Roman"/>
                <w:b/>
                <w:bCs/>
                <w:iCs/>
                <w:color w:val="FFFFFF"/>
              </w:rPr>
            </w:pPr>
            <w:bookmarkStart w:id="72" w:name="_Toc413747413"/>
            <w:r w:rsidRPr="008339C2">
              <w:rPr>
                <w:rFonts w:eastAsia="Times New Roman" w:cs="Times New Roman"/>
                <w:b/>
                <w:bCs/>
                <w:iCs/>
                <w:color w:val="FFFFFF"/>
              </w:rPr>
              <w:t>Section D: General Narrative</w:t>
            </w:r>
            <w:bookmarkEnd w:id="72"/>
          </w:p>
        </w:tc>
      </w:tr>
      <w:tr w:rsidR="001F2DCF" w:rsidRPr="008339C2" w:rsidTr="00E11E52">
        <w:tc>
          <w:tcPr>
            <w:tcW w:w="15408" w:type="dxa"/>
            <w:gridSpan w:val="3"/>
          </w:tcPr>
          <w:p w:rsidR="001F2DCF" w:rsidRPr="008339C2" w:rsidRDefault="001F2DCF" w:rsidP="00E11E52">
            <w:pPr>
              <w:spacing w:line="240" w:lineRule="auto"/>
              <w:rPr>
                <w:rFonts w:eastAsia="Times New Roman" w:cs="Times New Roman"/>
              </w:rPr>
            </w:pPr>
          </w:p>
        </w:tc>
      </w:tr>
      <w:tr w:rsidR="001F2DCF" w:rsidRPr="008339C2" w:rsidTr="00E11E52">
        <w:tblPrEx>
          <w:shd w:val="clear" w:color="auto" w:fill="auto"/>
        </w:tblPrEx>
        <w:trPr>
          <w:gridAfter w:val="1"/>
          <w:wAfter w:w="7929" w:type="dxa"/>
        </w:trPr>
        <w:tc>
          <w:tcPr>
            <w:tcW w:w="6345" w:type="dxa"/>
          </w:tcPr>
          <w:p w:rsidR="001F2DCF" w:rsidRPr="008339C2" w:rsidRDefault="001F2DCF" w:rsidP="00C91889">
            <w:pPr>
              <w:spacing w:line="240" w:lineRule="auto"/>
              <w:rPr>
                <w:rFonts w:eastAsia="Times New Roman" w:cs="Times New Roman"/>
                <w:iCs/>
              </w:rPr>
            </w:pPr>
            <w:r w:rsidRPr="008339C2">
              <w:rPr>
                <w:rFonts w:eastAsia="Times New Roman" w:cs="Times New Roman"/>
                <w:iCs/>
              </w:rPr>
              <w:t>Number of internal safety audits planned for 201</w:t>
            </w:r>
            <w:r w:rsidR="00C91889">
              <w:rPr>
                <w:rFonts w:eastAsia="Times New Roman" w:cs="Times New Roman"/>
                <w:iCs/>
              </w:rPr>
              <w:t>9</w:t>
            </w:r>
            <w:r w:rsidRPr="008339C2">
              <w:rPr>
                <w:rFonts w:eastAsia="Times New Roman" w:cs="Times New Roman"/>
                <w:iCs/>
              </w:rPr>
              <w:t>:</w:t>
            </w:r>
          </w:p>
        </w:tc>
        <w:tc>
          <w:tcPr>
            <w:tcW w:w="1134" w:type="dxa"/>
          </w:tcPr>
          <w:p w:rsidR="001F2DCF" w:rsidRPr="008339C2" w:rsidRDefault="001F2DCF" w:rsidP="00E11E52">
            <w:pPr>
              <w:spacing w:line="240" w:lineRule="auto"/>
              <w:rPr>
                <w:rFonts w:eastAsia="Times New Roman" w:cs="Times New Roman"/>
                <w:iCs/>
              </w:rPr>
            </w:pPr>
          </w:p>
        </w:tc>
      </w:tr>
      <w:tr w:rsidR="001F2DCF" w:rsidRPr="008339C2" w:rsidTr="00E11E52">
        <w:tblPrEx>
          <w:shd w:val="clear" w:color="auto" w:fill="auto"/>
        </w:tblPrEx>
        <w:trPr>
          <w:gridAfter w:val="1"/>
          <w:wAfter w:w="7929" w:type="dxa"/>
        </w:trPr>
        <w:tc>
          <w:tcPr>
            <w:tcW w:w="6345" w:type="dxa"/>
          </w:tcPr>
          <w:p w:rsidR="001F2DCF" w:rsidRPr="008339C2" w:rsidRDefault="001F2DCF" w:rsidP="00C91889">
            <w:pPr>
              <w:spacing w:line="240" w:lineRule="auto"/>
              <w:rPr>
                <w:rFonts w:eastAsia="Times New Roman" w:cs="Times New Roman"/>
                <w:iCs/>
              </w:rPr>
            </w:pPr>
            <w:r w:rsidRPr="008339C2">
              <w:rPr>
                <w:rFonts w:eastAsia="Times New Roman" w:cs="Times New Roman"/>
                <w:iCs/>
              </w:rPr>
              <w:t>Number of internal safety audits completed in 201</w:t>
            </w:r>
            <w:r w:rsidR="00C91889">
              <w:rPr>
                <w:rFonts w:eastAsia="Times New Roman" w:cs="Times New Roman"/>
                <w:iCs/>
              </w:rPr>
              <w:t>9</w:t>
            </w:r>
            <w:r w:rsidRPr="008339C2">
              <w:rPr>
                <w:rFonts w:eastAsia="Times New Roman" w:cs="Times New Roman"/>
                <w:iCs/>
              </w:rPr>
              <w:t>:</w:t>
            </w:r>
          </w:p>
        </w:tc>
        <w:tc>
          <w:tcPr>
            <w:tcW w:w="1134" w:type="dxa"/>
          </w:tcPr>
          <w:p w:rsidR="001F2DCF" w:rsidRPr="008339C2" w:rsidRDefault="001F2DCF" w:rsidP="00E11E52">
            <w:pPr>
              <w:spacing w:line="240" w:lineRule="auto"/>
              <w:rPr>
                <w:rFonts w:eastAsia="Times New Roman" w:cs="Times New Roman"/>
                <w:iCs/>
              </w:rPr>
            </w:pPr>
          </w:p>
        </w:tc>
      </w:tr>
    </w:tbl>
    <w:p w:rsidR="001F2DCF" w:rsidRPr="008339C2" w:rsidRDefault="001F2DCF" w:rsidP="001F2DCF">
      <w:pPr>
        <w:spacing w:line="240" w:lineRule="auto"/>
        <w:rPr>
          <w:rFonts w:eastAsia="Times New Roman" w:cs="Times New Roman"/>
          <w:iCs/>
        </w:rPr>
      </w:pPr>
    </w:p>
    <w:p w:rsidR="001F2DCF" w:rsidRPr="008339C2" w:rsidRDefault="001F2DCF" w:rsidP="001F2DCF">
      <w:pPr>
        <w:spacing w:line="240" w:lineRule="auto"/>
        <w:rPr>
          <w:rFonts w:eastAsia="Times New Roman" w:cs="Times New Roman"/>
          <w:iCs/>
        </w:rPr>
      </w:pPr>
      <w:r w:rsidRPr="008339C2">
        <w:rPr>
          <w:rFonts w:eastAsia="Times New Roman" w:cs="Times New Roman"/>
          <w:iCs/>
        </w:rPr>
        <w:t xml:space="preserve">In the table below, please list significant outcomes and actions taken </w:t>
      </w:r>
      <w:proofErr w:type="gramStart"/>
      <w:r w:rsidRPr="008339C2">
        <w:rPr>
          <w:rFonts w:eastAsia="Times New Roman" w:cs="Times New Roman"/>
          <w:iCs/>
        </w:rPr>
        <w:t>as a result</w:t>
      </w:r>
      <w:proofErr w:type="gramEnd"/>
      <w:r w:rsidRPr="008339C2">
        <w:rPr>
          <w:rFonts w:eastAsia="Times New Roman" w:cs="Times New Roman"/>
          <w:iCs/>
        </w:rPr>
        <w:t xml:space="preserve"> of internal safety audits.</w:t>
      </w:r>
    </w:p>
    <w:p w:rsidR="001F2DCF" w:rsidRPr="008339C2" w:rsidRDefault="001F2DCF" w:rsidP="001F2DCF">
      <w:pPr>
        <w:spacing w:line="240" w:lineRule="auto"/>
        <w:rPr>
          <w:rFonts w:eastAsia="Times New Roman" w:cs="Times New Roman"/>
        </w:rPr>
      </w:pPr>
    </w:p>
    <w:tbl>
      <w:tblPr>
        <w:tblW w:w="15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3855"/>
        <w:gridCol w:w="10545"/>
      </w:tblGrid>
      <w:tr w:rsidR="001F2DCF" w:rsidRPr="008339C2" w:rsidTr="00E11E52">
        <w:tc>
          <w:tcPr>
            <w:tcW w:w="15408" w:type="dxa"/>
            <w:gridSpan w:val="3"/>
            <w:tcBorders>
              <w:bottom w:val="single" w:sz="4" w:space="0" w:color="auto"/>
            </w:tcBorders>
            <w:shd w:val="clear" w:color="auto" w:fill="006666"/>
          </w:tcPr>
          <w:p w:rsidR="001F2DCF" w:rsidRPr="008339C2" w:rsidRDefault="001F2DCF" w:rsidP="00E11E52">
            <w:pPr>
              <w:spacing w:line="240" w:lineRule="auto"/>
              <w:rPr>
                <w:rFonts w:eastAsia="Times New Roman" w:cs="Times New Roman"/>
                <w:b/>
              </w:rPr>
            </w:pPr>
            <w:r w:rsidRPr="00071F76">
              <w:rPr>
                <w:rFonts w:eastAsia="Times New Roman" w:cs="Times New Roman"/>
                <w:b/>
                <w:color w:val="FFFFFF" w:themeColor="background1"/>
              </w:rPr>
              <w:t>Table D1: Outcome of Audits</w:t>
            </w:r>
          </w:p>
        </w:tc>
      </w:tr>
      <w:tr w:rsidR="001F2DCF" w:rsidRPr="008339C2" w:rsidTr="00E11E52">
        <w:tc>
          <w:tcPr>
            <w:tcW w:w="1008"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p>
        </w:tc>
        <w:tc>
          <w:tcPr>
            <w:tcW w:w="3855"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Subject of audit</w:t>
            </w:r>
          </w:p>
        </w:tc>
        <w:tc>
          <w:tcPr>
            <w:tcW w:w="10545" w:type="dxa"/>
            <w:tcBorders>
              <w:bottom w:val="single" w:sz="4" w:space="0" w:color="auto"/>
            </w:tcBorders>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Outcome of Audit/Actions taken as a result of audit i.e. have recommendations been completed</w:t>
            </w: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D1.1</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D1.2</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D1.3</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D1.4</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D1.5</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D1.6</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D1.7</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D1.8</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D1.9</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D1.10</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D1.11</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D1.12</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D1.13</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D1.14</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r w:rsidR="001F2DCF" w:rsidRPr="008339C2" w:rsidTr="00E11E52">
        <w:tc>
          <w:tcPr>
            <w:tcW w:w="1008" w:type="dxa"/>
            <w:shd w:val="clear" w:color="auto" w:fill="auto"/>
          </w:tcPr>
          <w:p w:rsidR="001F2DCF" w:rsidRPr="008339C2" w:rsidRDefault="001F2DCF" w:rsidP="00E11E52">
            <w:pPr>
              <w:spacing w:line="240" w:lineRule="auto"/>
              <w:rPr>
                <w:rFonts w:eastAsia="Times New Roman" w:cs="Times New Roman"/>
                <w:bCs/>
              </w:rPr>
            </w:pPr>
            <w:r w:rsidRPr="008339C2">
              <w:rPr>
                <w:rFonts w:eastAsia="Times New Roman" w:cs="Times New Roman"/>
                <w:bCs/>
              </w:rPr>
              <w:t>D1.15</w:t>
            </w:r>
          </w:p>
        </w:tc>
        <w:tc>
          <w:tcPr>
            <w:tcW w:w="3855" w:type="dxa"/>
            <w:shd w:val="clear" w:color="auto" w:fill="auto"/>
          </w:tcPr>
          <w:p w:rsidR="001F2DCF" w:rsidRPr="008339C2" w:rsidRDefault="001F2DCF" w:rsidP="00E11E52">
            <w:pPr>
              <w:spacing w:line="240" w:lineRule="auto"/>
              <w:rPr>
                <w:rFonts w:eastAsia="Times New Roman" w:cs="Times New Roman"/>
                <w:bCs/>
              </w:rPr>
            </w:pPr>
          </w:p>
        </w:tc>
        <w:tc>
          <w:tcPr>
            <w:tcW w:w="10545" w:type="dxa"/>
            <w:shd w:val="clear" w:color="auto" w:fill="auto"/>
          </w:tcPr>
          <w:p w:rsidR="001F2DCF" w:rsidRPr="008339C2" w:rsidRDefault="001F2DCF" w:rsidP="00E11E52">
            <w:pPr>
              <w:spacing w:line="240" w:lineRule="auto"/>
              <w:rPr>
                <w:rFonts w:eastAsia="Times New Roman" w:cs="Times New Roman"/>
                <w:bCs/>
              </w:rPr>
            </w:pPr>
          </w:p>
        </w:tc>
      </w:tr>
    </w:tbl>
    <w:p w:rsidR="001F2DCF" w:rsidRPr="008339C2" w:rsidRDefault="001F2DCF" w:rsidP="001F2DCF">
      <w:pPr>
        <w:spacing w:line="240" w:lineRule="auto"/>
        <w:rPr>
          <w:rFonts w:eastAsia="Times New Roman" w:cs="Times New Roman"/>
        </w:rPr>
      </w:pPr>
    </w:p>
    <w:p w:rsidR="001F2DCF" w:rsidRDefault="001F2DCF" w:rsidP="001F2DCF">
      <w:pPr>
        <w:spacing w:line="240" w:lineRule="auto"/>
        <w:rPr>
          <w:rFonts w:eastAsia="Times New Roman" w:cs="Times New Roman"/>
          <w:i/>
        </w:rPr>
      </w:pPr>
      <w:r w:rsidRPr="008339C2">
        <w:rPr>
          <w:rFonts w:eastAsia="Times New Roman" w:cs="Times New Roman"/>
          <w:i/>
        </w:rPr>
        <w:t>Please mark unused rows as “N/A”</w:t>
      </w:r>
    </w:p>
    <w:p w:rsidR="001F2DCF" w:rsidRPr="008339C2" w:rsidRDefault="001F2DCF" w:rsidP="001F2DCF">
      <w:pPr>
        <w:pStyle w:val="Heading1"/>
      </w:pPr>
      <w:r>
        <w:rPr>
          <w:i/>
        </w:rPr>
        <w:br w:type="page"/>
      </w:r>
      <w:r w:rsidRPr="008339C2">
        <w:t>Section E: Major Malfunctions/Deficiencies</w:t>
      </w:r>
    </w:p>
    <w:p w:rsidR="001F2DCF" w:rsidRPr="008339C2" w:rsidRDefault="001F2DCF" w:rsidP="001F2DCF">
      <w:pPr>
        <w:spacing w:line="240" w:lineRule="auto"/>
        <w:rPr>
          <w:rFonts w:eastAsia="Times New Roman" w:cs="Times New Roman"/>
          <w:i/>
          <w:iCs/>
        </w:rPr>
      </w:pPr>
      <w:r w:rsidRPr="008339C2">
        <w:rPr>
          <w:rFonts w:eastAsia="Times New Roman" w:cs="Times New Roman"/>
          <w:i/>
          <w:iCs/>
        </w:rPr>
        <w:t>ROGS Regulation 20 (1</w:t>
      </w:r>
      <w:proofErr w:type="gramStart"/>
      <w:r w:rsidRPr="008339C2">
        <w:rPr>
          <w:rFonts w:eastAsia="Times New Roman" w:cs="Times New Roman"/>
          <w:i/>
          <w:iCs/>
        </w:rPr>
        <w:t>)(</w:t>
      </w:r>
      <w:proofErr w:type="gramEnd"/>
      <w:r w:rsidRPr="008339C2">
        <w:rPr>
          <w:rFonts w:eastAsia="Times New Roman" w:cs="Times New Roman"/>
          <w:i/>
          <w:iCs/>
        </w:rPr>
        <w:t>e)</w:t>
      </w:r>
    </w:p>
    <w:p w:rsidR="001F2DCF" w:rsidRPr="008339C2" w:rsidRDefault="001F2DCF" w:rsidP="001F2DCF">
      <w:pPr>
        <w:spacing w:line="240" w:lineRule="auto"/>
        <w:rPr>
          <w:rFonts w:eastAsia="Times New Roman" w:cs="Times New Roman"/>
          <w:i/>
          <w:iCs/>
        </w:rPr>
      </w:pPr>
    </w:p>
    <w:p w:rsidR="001F2DCF" w:rsidRPr="008339C2" w:rsidRDefault="001F2DCF" w:rsidP="001F2DCF">
      <w:pPr>
        <w:spacing w:line="240" w:lineRule="auto"/>
        <w:rPr>
          <w:rFonts w:eastAsia="Times New Roman" w:cs="Times New Roman"/>
        </w:rPr>
      </w:pPr>
      <w:r w:rsidRPr="008339C2">
        <w:rPr>
          <w:rFonts w:eastAsia="Times New Roman" w:cs="Times New Roman"/>
          <w:i/>
          <w:iCs/>
          <w:noProof/>
        </w:rPr>
        <w:t>Comments on any deficiencies or malfunctions relating to the running of vehicles or the management of infrastructure relating to the operation in question that may be relevant to the safety of that transport system</w:t>
      </w:r>
      <w:r w:rsidRPr="008339C2">
        <w:rPr>
          <w:rFonts w:eastAsia="Times New Roman" w:cs="Times New Roman"/>
          <w:i/>
          <w:iCs/>
        </w:rPr>
        <w:t>.</w:t>
      </w:r>
    </w:p>
    <w:p w:rsidR="001F2DCF" w:rsidRPr="008339C2" w:rsidRDefault="001F2DCF" w:rsidP="001F2DCF">
      <w:pPr>
        <w:spacing w:line="240" w:lineRule="auto"/>
        <w:rPr>
          <w:rFonts w:eastAsia="Times New Roman" w:cs="Times New Roma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000" w:firstRow="0" w:lastRow="0" w:firstColumn="0" w:lastColumn="0" w:noHBand="0" w:noVBand="0"/>
      </w:tblPr>
      <w:tblGrid>
        <w:gridCol w:w="15417"/>
      </w:tblGrid>
      <w:tr w:rsidR="001F2DCF" w:rsidRPr="008339C2" w:rsidTr="001F2DCF">
        <w:tc>
          <w:tcPr>
            <w:tcW w:w="15417" w:type="dxa"/>
            <w:tcBorders>
              <w:bottom w:val="single" w:sz="4" w:space="0" w:color="auto"/>
            </w:tcBorders>
            <w:shd w:val="clear" w:color="auto" w:fill="244061"/>
          </w:tcPr>
          <w:p w:rsidR="001F2DCF" w:rsidRPr="008339C2" w:rsidRDefault="001F2DCF" w:rsidP="00E11E52">
            <w:pPr>
              <w:keepNext/>
              <w:spacing w:line="240" w:lineRule="auto"/>
              <w:outlineLvl w:val="1"/>
              <w:rPr>
                <w:rFonts w:eastAsia="Times New Roman" w:cs="Times New Roman"/>
                <w:b/>
                <w:bCs/>
                <w:iCs/>
                <w:color w:val="FFFFFF"/>
              </w:rPr>
            </w:pPr>
            <w:bookmarkStart w:id="73" w:name="_Toc413747414"/>
            <w:r w:rsidRPr="008339C2">
              <w:rPr>
                <w:rFonts w:eastAsia="Times New Roman" w:cs="Times New Roman"/>
                <w:b/>
                <w:bCs/>
                <w:iCs/>
                <w:color w:val="FFFFFF"/>
              </w:rPr>
              <w:t>Section E: General Narrative</w:t>
            </w:r>
            <w:bookmarkEnd w:id="73"/>
          </w:p>
        </w:tc>
      </w:tr>
      <w:tr w:rsidR="001F2DCF" w:rsidRPr="008339C2" w:rsidTr="001F2DCF">
        <w:tc>
          <w:tcPr>
            <w:tcW w:w="15417" w:type="dxa"/>
          </w:tcPr>
          <w:p w:rsidR="001F2DCF" w:rsidRPr="008339C2" w:rsidRDefault="001F2DCF"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3990"/>
        <w:gridCol w:w="10260"/>
      </w:tblGrid>
      <w:tr w:rsidR="001F2DCF" w:rsidRPr="008339C2" w:rsidTr="001F2DCF">
        <w:tc>
          <w:tcPr>
            <w:tcW w:w="15417" w:type="dxa"/>
            <w:gridSpan w:val="3"/>
            <w:tcBorders>
              <w:bottom w:val="single" w:sz="4" w:space="0" w:color="auto"/>
            </w:tcBorders>
            <w:shd w:val="clear" w:color="auto" w:fill="006666"/>
          </w:tcPr>
          <w:p w:rsidR="001F2DCF" w:rsidRPr="008339C2" w:rsidRDefault="001F2DCF" w:rsidP="00E11E52">
            <w:pPr>
              <w:spacing w:line="240" w:lineRule="auto"/>
              <w:rPr>
                <w:rFonts w:eastAsia="Times New Roman" w:cs="Times New Roman"/>
                <w:b/>
                <w:bCs/>
              </w:rPr>
            </w:pPr>
            <w:r w:rsidRPr="00071F76">
              <w:rPr>
                <w:rFonts w:eastAsia="Times New Roman" w:cs="Times New Roman"/>
                <w:b/>
                <w:bCs/>
                <w:color w:val="FFFFFF" w:themeColor="background1"/>
              </w:rPr>
              <w:t>Table E: Major malfunctions/Deficiencies</w:t>
            </w:r>
          </w:p>
        </w:tc>
      </w:tr>
      <w:tr w:rsidR="001F2DCF" w:rsidRPr="008339C2" w:rsidTr="001F2DCF">
        <w:trPr>
          <w:trHeight w:val="628"/>
        </w:trPr>
        <w:tc>
          <w:tcPr>
            <w:tcW w:w="1167" w:type="dxa"/>
            <w:shd w:val="clear" w:color="auto" w:fill="B6DDE8"/>
          </w:tcPr>
          <w:p w:rsidR="001F2DCF" w:rsidRPr="008339C2" w:rsidRDefault="001F2DCF" w:rsidP="00E11E52">
            <w:pPr>
              <w:spacing w:line="240" w:lineRule="auto"/>
              <w:rPr>
                <w:rFonts w:eastAsia="Times New Roman" w:cs="Times New Roman"/>
                <w:b/>
                <w:bCs/>
              </w:rPr>
            </w:pPr>
          </w:p>
        </w:tc>
        <w:tc>
          <w:tcPr>
            <w:tcW w:w="3990"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Description of Malfunction/ Deficiency</w:t>
            </w:r>
          </w:p>
        </w:tc>
        <w:tc>
          <w:tcPr>
            <w:tcW w:w="10260" w:type="dxa"/>
            <w:shd w:val="clear" w:color="auto" w:fill="B6DDE8"/>
          </w:tcPr>
          <w:p w:rsidR="001F2DCF" w:rsidRPr="008339C2" w:rsidRDefault="001F2DCF" w:rsidP="00E11E52">
            <w:pPr>
              <w:spacing w:line="240" w:lineRule="auto"/>
              <w:rPr>
                <w:rFonts w:eastAsia="Times New Roman" w:cs="Times New Roman"/>
                <w:b/>
                <w:bCs/>
              </w:rPr>
            </w:pPr>
            <w:r w:rsidRPr="008339C2">
              <w:rPr>
                <w:rFonts w:eastAsia="Times New Roman" w:cs="Times New Roman"/>
                <w:b/>
                <w:bCs/>
              </w:rPr>
              <w:t>Actions taken or lessons learned from these events, please provide commentary</w:t>
            </w: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E1.1</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after="240" w:line="240" w:lineRule="auto"/>
              <w:rPr>
                <w:rFonts w:eastAsia="Times New Roman" w:cs="Times New Roman"/>
              </w:rPr>
            </w:pP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E1.2</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line="240" w:lineRule="auto"/>
              <w:rPr>
                <w:rFonts w:eastAsia="Times New Roman" w:cs="Times New Roman"/>
              </w:rPr>
            </w:pPr>
          </w:p>
        </w:tc>
      </w:tr>
      <w:tr w:rsidR="001F2DCF" w:rsidRPr="008339C2" w:rsidTr="001F2DCF">
        <w:trPr>
          <w:trHeight w:val="267"/>
        </w:trPr>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E1.3</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after="240" w:line="240" w:lineRule="auto"/>
              <w:rPr>
                <w:rFonts w:eastAsia="Times New Roman" w:cs="Times New Roman"/>
              </w:rPr>
            </w:pP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E1.4</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line="240" w:lineRule="auto"/>
              <w:rPr>
                <w:rFonts w:eastAsia="Times New Roman" w:cs="Times New Roman"/>
              </w:rPr>
            </w:pP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E1.5</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line="240" w:lineRule="auto"/>
              <w:rPr>
                <w:rFonts w:eastAsia="Times New Roman" w:cs="Times New Roman"/>
              </w:rPr>
            </w:pP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E1.6</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line="240" w:lineRule="auto"/>
              <w:rPr>
                <w:rFonts w:eastAsia="Times New Roman" w:cs="Times New Roman"/>
              </w:rPr>
            </w:pP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E1.7</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line="240" w:lineRule="auto"/>
              <w:rPr>
                <w:rFonts w:eastAsia="Times New Roman" w:cs="Times New Roman"/>
              </w:rPr>
            </w:pP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E1.8</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line="240" w:lineRule="auto"/>
              <w:rPr>
                <w:rFonts w:eastAsia="Times New Roman" w:cs="Times New Roman"/>
              </w:rPr>
            </w:pP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E1.9</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line="240" w:lineRule="auto"/>
              <w:rPr>
                <w:rFonts w:eastAsia="Times New Roman" w:cs="Times New Roman"/>
              </w:rPr>
            </w:pPr>
          </w:p>
        </w:tc>
      </w:tr>
      <w:tr w:rsidR="001F2DCF" w:rsidRPr="008339C2" w:rsidTr="001F2DCF">
        <w:tc>
          <w:tcPr>
            <w:tcW w:w="1167" w:type="dxa"/>
          </w:tcPr>
          <w:p w:rsidR="001F2DCF" w:rsidRPr="008339C2" w:rsidRDefault="001F2DCF" w:rsidP="00E11E52">
            <w:pPr>
              <w:spacing w:line="240" w:lineRule="auto"/>
              <w:rPr>
                <w:rFonts w:eastAsia="Times New Roman" w:cs="Times New Roman"/>
              </w:rPr>
            </w:pPr>
            <w:r w:rsidRPr="008339C2">
              <w:rPr>
                <w:rFonts w:eastAsia="Times New Roman" w:cs="Times New Roman"/>
              </w:rPr>
              <w:t>E1.10</w:t>
            </w:r>
          </w:p>
        </w:tc>
        <w:tc>
          <w:tcPr>
            <w:tcW w:w="3990" w:type="dxa"/>
          </w:tcPr>
          <w:p w:rsidR="001F2DCF" w:rsidRPr="008339C2" w:rsidRDefault="001F2DCF" w:rsidP="00E11E52">
            <w:pPr>
              <w:spacing w:line="240" w:lineRule="auto"/>
              <w:rPr>
                <w:rFonts w:eastAsia="Times New Roman" w:cs="Times New Roman"/>
              </w:rPr>
            </w:pPr>
          </w:p>
        </w:tc>
        <w:tc>
          <w:tcPr>
            <w:tcW w:w="10260" w:type="dxa"/>
          </w:tcPr>
          <w:p w:rsidR="001F2DCF" w:rsidRPr="008339C2" w:rsidRDefault="001F2DCF" w:rsidP="00E11E52">
            <w:pPr>
              <w:spacing w:line="240" w:lineRule="auto"/>
              <w:rPr>
                <w:rFonts w:eastAsia="Times New Roman" w:cs="Times New Roman"/>
              </w:rPr>
            </w:pPr>
          </w:p>
        </w:tc>
      </w:tr>
    </w:tbl>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p>
    <w:p w:rsidR="001F2DCF" w:rsidRPr="008339C2" w:rsidRDefault="001F2DCF" w:rsidP="001F2DCF">
      <w:pPr>
        <w:pStyle w:val="Heading1"/>
      </w:pPr>
      <w:r w:rsidRPr="008339C2">
        <w:t>Section F: Experience of applying the common safety method for risk evaluation and assessment</w:t>
      </w:r>
    </w:p>
    <w:p w:rsidR="001F2DCF" w:rsidRPr="008339C2" w:rsidRDefault="001F2DCF" w:rsidP="001F2DCF">
      <w:pPr>
        <w:spacing w:after="240" w:line="240" w:lineRule="auto"/>
        <w:rPr>
          <w:rFonts w:eastAsia="Times New Roman" w:cs="Times New Roman"/>
          <w:i/>
          <w:iCs/>
        </w:rPr>
      </w:pPr>
      <w:r w:rsidRPr="008339C2">
        <w:rPr>
          <w:rFonts w:eastAsia="Times New Roman" w:cs="Times New Roman"/>
          <w:i/>
          <w:iCs/>
        </w:rPr>
        <w:t>Commission Implementing Regulation (EU) 402/2013 (Article 18) - Experience with the application of the CSM for risk evaluation and assessment. The report shall also include a synthesis of the decisions related to the level of significance of the changes.</w:t>
      </w:r>
    </w:p>
    <w:p w:rsidR="001F2DCF" w:rsidRPr="001254B5" w:rsidRDefault="00AB6D31" w:rsidP="001F2DCF">
      <w:pPr>
        <w:spacing w:after="240" w:line="240" w:lineRule="auto"/>
        <w:rPr>
          <w:rFonts w:eastAsia="Times New Roman" w:cs="Times New Roman"/>
          <w:i/>
        </w:rPr>
      </w:pPr>
      <w:r w:rsidRPr="001254B5">
        <w:rPr>
          <w:rFonts w:eastAsia="Times New Roman" w:cs="Times New Roman"/>
          <w:i/>
        </w:rPr>
        <w:t xml:space="preserve">Please also read Chapter 3 “Risk evaluation and assessment” of </w:t>
      </w:r>
      <w:r w:rsidR="001254B5" w:rsidRPr="001254B5">
        <w:rPr>
          <w:rFonts w:eastAsia="Times New Roman" w:cs="Times New Roman"/>
          <w:i/>
        </w:rPr>
        <w:t>The Rail Safety (Amendment etc.) (EU Exit) Regulations 2019. This chapter highlights the changes applying to Article 18 of Commission Implementing Regulation (EU) 402/2013.</w:t>
      </w:r>
    </w:p>
    <w:tbl>
      <w:tblPr>
        <w:tblW w:w="15309" w:type="dxa"/>
        <w:tblLayout w:type="fixed"/>
        <w:tblCellMar>
          <w:left w:w="0" w:type="dxa"/>
          <w:right w:w="0" w:type="dxa"/>
        </w:tblCellMar>
        <w:tblLook w:val="0000" w:firstRow="0" w:lastRow="0" w:firstColumn="0" w:lastColumn="0" w:noHBand="0" w:noVBand="0"/>
      </w:tblPr>
      <w:tblGrid>
        <w:gridCol w:w="15309"/>
      </w:tblGrid>
      <w:tr w:rsidR="001F2DCF" w:rsidRPr="008339C2" w:rsidTr="001F2DCF">
        <w:trPr>
          <w:cantSplit/>
          <w:trHeight w:val="520"/>
        </w:trPr>
        <w:tc>
          <w:tcPr>
            <w:tcW w:w="15309" w:type="dxa"/>
            <w:tcBorders>
              <w:top w:val="nil"/>
              <w:left w:val="nil"/>
              <w:bottom w:val="nil"/>
              <w:right w:val="nil"/>
            </w:tcBorders>
            <w:shd w:val="clear" w:color="auto" w:fill="006666"/>
            <w:noWrap/>
            <w:vAlign w:val="center"/>
          </w:tcPr>
          <w:p w:rsidR="001F2DCF" w:rsidRPr="008339C2" w:rsidRDefault="001F2DCF" w:rsidP="00E11E52">
            <w:pPr>
              <w:spacing w:after="240" w:line="240" w:lineRule="auto"/>
              <w:rPr>
                <w:rFonts w:eastAsia="Arial Unicode MS" w:cs="Arial"/>
                <w:b/>
                <w:i/>
                <w:color w:val="FFFFFF"/>
                <w:sz w:val="20"/>
              </w:rPr>
            </w:pPr>
            <w:r>
              <w:rPr>
                <w:rFonts w:eastAsia="Times New Roman" w:cs="Arial"/>
                <w:b/>
                <w:bCs/>
                <w:i/>
                <w:color w:val="FFFFFF"/>
                <w:sz w:val="20"/>
              </w:rPr>
              <w:t>Please enter details below</w:t>
            </w:r>
          </w:p>
        </w:tc>
      </w:tr>
      <w:tr w:rsidR="001F2DCF" w:rsidRPr="008339C2" w:rsidTr="001F2DCF">
        <w:trPr>
          <w:cantSplit/>
          <w:trHeight w:val="4604"/>
        </w:trPr>
        <w:tc>
          <w:tcPr>
            <w:tcW w:w="15309" w:type="dxa"/>
            <w:tcBorders>
              <w:left w:val="nil"/>
              <w:bottom w:val="nil"/>
              <w:right w:val="nil"/>
            </w:tcBorders>
            <w:shd w:val="clear" w:color="auto" w:fill="B6DDE8"/>
            <w:noWrap/>
          </w:tcPr>
          <w:p w:rsidR="001F2DCF" w:rsidRDefault="001F2DCF" w:rsidP="00E11E52">
            <w:pPr>
              <w:spacing w:line="240" w:lineRule="auto"/>
              <w:ind w:left="142"/>
              <w:rPr>
                <w:rFonts w:eastAsia="Times New Roman" w:cs="Arial"/>
                <w:bCs/>
                <w:color w:val="FFFFFF"/>
                <w:sz w:val="20"/>
              </w:rPr>
            </w:pPr>
          </w:p>
          <w:p w:rsidR="001F2DCF" w:rsidRDefault="001F2DCF" w:rsidP="00E11E52">
            <w:pPr>
              <w:spacing w:line="240" w:lineRule="auto"/>
              <w:ind w:left="142"/>
              <w:rPr>
                <w:rFonts w:eastAsia="Times New Roman" w:cs="Arial"/>
                <w:bCs/>
                <w:color w:val="FFFFFF"/>
                <w:sz w:val="20"/>
              </w:rPr>
            </w:pPr>
          </w:p>
          <w:p w:rsidR="001F2DCF" w:rsidRDefault="001F2DCF" w:rsidP="00E11E52">
            <w:pPr>
              <w:spacing w:line="240" w:lineRule="auto"/>
              <w:ind w:left="142"/>
              <w:rPr>
                <w:rFonts w:eastAsia="Times New Roman" w:cs="Arial"/>
                <w:bCs/>
                <w:color w:val="FFFFFF"/>
                <w:sz w:val="20"/>
              </w:rPr>
            </w:pPr>
          </w:p>
          <w:p w:rsidR="001F2DCF" w:rsidRPr="008339C2" w:rsidRDefault="001F2DCF" w:rsidP="00E11E52">
            <w:pPr>
              <w:spacing w:line="240" w:lineRule="auto"/>
              <w:rPr>
                <w:rFonts w:eastAsia="Times New Roman" w:cs="Arial"/>
                <w:bCs/>
                <w:color w:val="FFFFFF"/>
                <w:sz w:val="20"/>
              </w:rPr>
            </w:pPr>
          </w:p>
        </w:tc>
      </w:tr>
    </w:tbl>
    <w:p w:rsidR="001F2DCF" w:rsidRPr="008339C2" w:rsidRDefault="001F2DCF" w:rsidP="001F2DCF">
      <w:pPr>
        <w:spacing w:line="240" w:lineRule="auto"/>
        <w:rPr>
          <w:rFonts w:eastAsia="Times New Roman" w:cs="Times New Roman"/>
        </w:rPr>
      </w:pPr>
    </w:p>
    <w:p w:rsidR="001F2DCF" w:rsidRPr="008339C2" w:rsidRDefault="001F2DCF" w:rsidP="001F2DCF">
      <w:pPr>
        <w:spacing w:line="240" w:lineRule="auto"/>
        <w:rPr>
          <w:rFonts w:eastAsia="Times New Roman" w:cs="Times New Roman"/>
        </w:rPr>
      </w:pPr>
      <w:r w:rsidRPr="008339C2">
        <w:rPr>
          <w:rFonts w:eastAsia="Times New Roman" w:cs="Times New Roman"/>
        </w:rPr>
        <w:br/>
      </w:r>
    </w:p>
    <w:p w:rsidR="001F2DCF" w:rsidRPr="008339C2" w:rsidRDefault="001F2DCF" w:rsidP="001F2DCF">
      <w:pPr>
        <w:pStyle w:val="Heading1"/>
      </w:pPr>
      <w:r w:rsidRPr="008339C2">
        <w:br w:type="page"/>
        <w:t>Section G: Experience of applying the common safety method for monitoring</w:t>
      </w:r>
    </w:p>
    <w:p w:rsidR="001F2DCF" w:rsidRDefault="001F2DCF" w:rsidP="001F2DCF">
      <w:pPr>
        <w:spacing w:after="240" w:line="240" w:lineRule="auto"/>
        <w:rPr>
          <w:rFonts w:eastAsia="Times New Roman" w:cs="Times New Roman"/>
          <w:i/>
          <w:iCs/>
        </w:rPr>
      </w:pPr>
      <w:r w:rsidRPr="008339C2">
        <w:rPr>
          <w:rFonts w:eastAsia="Times New Roman" w:cs="Times New Roman"/>
          <w:i/>
          <w:iCs/>
        </w:rPr>
        <w:t>Commission Regulation (EU) 1078/2012 (Article 5) - Experience with the application of the CSM for monitoring.</w:t>
      </w:r>
    </w:p>
    <w:p w:rsidR="005E5B8D" w:rsidRPr="008339C2" w:rsidRDefault="005E5B8D" w:rsidP="001F2DCF">
      <w:pPr>
        <w:spacing w:after="240" w:line="240" w:lineRule="auto"/>
        <w:rPr>
          <w:rFonts w:eastAsia="Times New Roman" w:cs="Times New Roman"/>
          <w:i/>
          <w:iCs/>
        </w:rPr>
      </w:pPr>
      <w:r>
        <w:rPr>
          <w:rFonts w:eastAsia="Times New Roman" w:cs="Times New Roman"/>
          <w:i/>
          <w:iCs/>
        </w:rPr>
        <w:t>Please also read Chapter 2 “Supervision and monitoring” of The Rail Safety (Amendment etc.) (EU Exit) Regulations 2019.  This chapter highlights the changes to Article 5 of Commission Regulation (EU) 1078/2012.</w:t>
      </w:r>
    </w:p>
    <w:p w:rsidR="001F2DCF" w:rsidRPr="008339C2" w:rsidRDefault="001F2DCF" w:rsidP="001F2DCF">
      <w:pPr>
        <w:spacing w:after="240" w:line="240" w:lineRule="auto"/>
        <w:rPr>
          <w:rFonts w:eastAsia="Times New Roman" w:cs="Times New Roman"/>
        </w:rPr>
      </w:pPr>
    </w:p>
    <w:tbl>
      <w:tblPr>
        <w:tblW w:w="15309" w:type="dxa"/>
        <w:tblLayout w:type="fixed"/>
        <w:tblCellMar>
          <w:left w:w="0" w:type="dxa"/>
          <w:right w:w="0" w:type="dxa"/>
        </w:tblCellMar>
        <w:tblLook w:val="0000" w:firstRow="0" w:lastRow="0" w:firstColumn="0" w:lastColumn="0" w:noHBand="0" w:noVBand="0"/>
      </w:tblPr>
      <w:tblGrid>
        <w:gridCol w:w="15309"/>
      </w:tblGrid>
      <w:tr w:rsidR="001F2DCF" w:rsidRPr="008339C2" w:rsidTr="001F2DCF">
        <w:trPr>
          <w:cantSplit/>
          <w:trHeight w:val="520"/>
        </w:trPr>
        <w:tc>
          <w:tcPr>
            <w:tcW w:w="15309" w:type="dxa"/>
            <w:tcBorders>
              <w:top w:val="nil"/>
              <w:left w:val="nil"/>
              <w:bottom w:val="nil"/>
              <w:right w:val="nil"/>
            </w:tcBorders>
            <w:shd w:val="clear" w:color="auto" w:fill="006666"/>
            <w:noWrap/>
            <w:vAlign w:val="center"/>
          </w:tcPr>
          <w:p w:rsidR="001F2DCF" w:rsidRPr="008339C2" w:rsidRDefault="001F2DCF" w:rsidP="00E11E52">
            <w:pPr>
              <w:spacing w:after="240" w:line="240" w:lineRule="auto"/>
              <w:rPr>
                <w:rFonts w:eastAsia="Arial Unicode MS" w:cs="Arial"/>
                <w:b/>
                <w:i/>
                <w:color w:val="FFFFFF"/>
                <w:sz w:val="20"/>
              </w:rPr>
            </w:pPr>
            <w:r>
              <w:rPr>
                <w:rFonts w:eastAsia="Times New Roman" w:cs="Arial"/>
                <w:b/>
                <w:bCs/>
                <w:i/>
                <w:color w:val="FFFFFF"/>
                <w:sz w:val="20"/>
              </w:rPr>
              <w:t>Please enter details below</w:t>
            </w:r>
          </w:p>
        </w:tc>
      </w:tr>
      <w:tr w:rsidR="001F2DCF" w:rsidRPr="008339C2" w:rsidTr="001F2DCF">
        <w:trPr>
          <w:cantSplit/>
          <w:trHeight w:val="4604"/>
        </w:trPr>
        <w:tc>
          <w:tcPr>
            <w:tcW w:w="15309" w:type="dxa"/>
            <w:tcBorders>
              <w:left w:val="nil"/>
              <w:bottom w:val="nil"/>
              <w:right w:val="nil"/>
            </w:tcBorders>
            <w:shd w:val="clear" w:color="auto" w:fill="B6DDE8"/>
            <w:noWrap/>
          </w:tcPr>
          <w:p w:rsidR="001F2DCF" w:rsidRDefault="001F2DCF" w:rsidP="00E11E52">
            <w:pPr>
              <w:spacing w:line="240" w:lineRule="auto"/>
              <w:ind w:left="142"/>
              <w:rPr>
                <w:rFonts w:eastAsia="Times New Roman" w:cs="Arial"/>
                <w:bCs/>
                <w:color w:val="FFFFFF"/>
                <w:sz w:val="20"/>
              </w:rPr>
            </w:pPr>
          </w:p>
          <w:p w:rsidR="001F2DCF" w:rsidRPr="008339C2" w:rsidRDefault="001F2DCF" w:rsidP="00E11E52">
            <w:pPr>
              <w:spacing w:line="240" w:lineRule="auto"/>
              <w:ind w:left="142"/>
              <w:rPr>
                <w:rFonts w:eastAsia="Times New Roman" w:cs="Arial"/>
                <w:bCs/>
                <w:color w:val="FFFFFF"/>
                <w:sz w:val="20"/>
              </w:rPr>
            </w:pPr>
          </w:p>
          <w:p w:rsidR="001F2DCF" w:rsidRPr="008339C2" w:rsidRDefault="001F2DCF" w:rsidP="001F2DCF">
            <w:pPr>
              <w:spacing w:line="240" w:lineRule="auto"/>
              <w:ind w:right="719"/>
              <w:rPr>
                <w:rFonts w:eastAsia="Times New Roman" w:cs="Arial"/>
                <w:bCs/>
                <w:color w:val="FFFFFF"/>
                <w:sz w:val="20"/>
              </w:rPr>
            </w:pPr>
          </w:p>
        </w:tc>
      </w:tr>
    </w:tbl>
    <w:p w:rsidR="001F2DCF" w:rsidRDefault="001F2DCF" w:rsidP="001F2DCF">
      <w:pPr>
        <w:spacing w:line="240" w:lineRule="auto"/>
        <w:rPr>
          <w:rFonts w:eastAsia="Times New Roman" w:cs="Times New Roman"/>
        </w:rPr>
      </w:pPr>
    </w:p>
    <w:p w:rsidR="00FA1CD5" w:rsidRDefault="00FA1CD5" w:rsidP="001F2DCF">
      <w:pPr>
        <w:spacing w:line="240" w:lineRule="auto"/>
        <w:rPr>
          <w:rFonts w:eastAsia="Times New Roman" w:cs="Times New Roman"/>
        </w:rPr>
      </w:pPr>
      <w:bookmarkStart w:id="74" w:name="_GoBack"/>
      <w:bookmarkEnd w:id="74"/>
    </w:p>
    <w:p w:rsidR="001F2DCF" w:rsidRDefault="001F2DCF" w:rsidP="001F2DCF">
      <w:pPr>
        <w:spacing w:line="240" w:lineRule="auto"/>
        <w:rPr>
          <w:rFonts w:eastAsia="Times New Roman" w:cs="Times New Roman"/>
        </w:rPr>
      </w:pPr>
    </w:p>
    <w:p w:rsidR="00414106" w:rsidRDefault="00414106" w:rsidP="00414106">
      <w:pPr>
        <w:spacing w:line="240" w:lineRule="auto"/>
        <w:rPr>
          <w:rFonts w:eastAsia="Times New Roman" w:cs="Times New Roman"/>
        </w:rPr>
      </w:pPr>
      <w:r>
        <w:rPr>
          <w:rFonts w:eastAsia="Times New Roman" w:cs="Times New Roman"/>
        </w:rPr>
        <w:t xml:space="preserve">Guidance on how to complete this template is available at </w:t>
      </w:r>
      <w:hyperlink r:id="rId19" w:history="1">
        <w:r w:rsidR="000552E7" w:rsidRPr="00CD2E4C">
          <w:rPr>
            <w:rStyle w:val="Hyperlink"/>
            <w:rFonts w:eastAsia="Times New Roman" w:cs="Times New Roman"/>
          </w:rPr>
          <w:t>https://www.orr.gov.uk/guidance-compliance/rail/health-safety/laws/rogs/mainline-transport-operators-annual-safety-reports</w:t>
        </w:r>
      </w:hyperlink>
    </w:p>
    <w:p w:rsidR="000552E7" w:rsidRDefault="000552E7" w:rsidP="00414106">
      <w:pPr>
        <w:spacing w:line="240" w:lineRule="auto"/>
        <w:rPr>
          <w:rFonts w:eastAsia="Times New Roman" w:cs="Times New Roman"/>
        </w:rPr>
      </w:pPr>
    </w:p>
    <w:p w:rsidR="00414106" w:rsidRDefault="001F2DCF" w:rsidP="001F2DCF">
      <w:pPr>
        <w:spacing w:line="240" w:lineRule="auto"/>
        <w:rPr>
          <w:rFonts w:eastAsia="Times New Roman" w:cs="Times New Roman"/>
        </w:rPr>
      </w:pPr>
      <w:r>
        <w:rPr>
          <w:rFonts w:eastAsia="Times New Roman" w:cs="Times New Roman"/>
        </w:rPr>
        <w:t xml:space="preserve">. </w:t>
      </w:r>
    </w:p>
    <w:p w:rsidR="00983967" w:rsidRDefault="001F2DCF" w:rsidP="001F2DCF">
      <w:pPr>
        <w:spacing w:line="240" w:lineRule="auto"/>
        <w:rPr>
          <w:rFonts w:eastAsia="Times New Roman" w:cs="Times New Roman"/>
          <w:color w:val="0000FF"/>
          <w:u w:val="single"/>
        </w:rPr>
      </w:pPr>
      <w:r w:rsidRPr="008339C2">
        <w:rPr>
          <w:rFonts w:eastAsia="Times New Roman" w:cs="Times New Roman"/>
        </w:rPr>
        <w:t xml:space="preserve">When completed, please email completed form to </w:t>
      </w:r>
      <w:hyperlink r:id="rId20" w:history="1">
        <w:r w:rsidR="00E26043" w:rsidRPr="004D1678">
          <w:rPr>
            <w:rStyle w:val="Hyperlink"/>
            <w:rFonts w:eastAsia="Times New Roman" w:cs="Times New Roman"/>
          </w:rPr>
          <w:t>rogs@orr.gov.uk</w:t>
        </w:r>
      </w:hyperlink>
    </w:p>
    <w:bookmarkEnd w:id="22"/>
    <w:p w:rsidR="001F2DCF" w:rsidRDefault="001F2DCF" w:rsidP="001F2DCF">
      <w:pPr>
        <w:spacing w:line="240" w:lineRule="auto"/>
        <w:rPr>
          <w:rFonts w:eastAsia="Times New Roman" w:cs="Times New Roman"/>
          <w:color w:val="0000FF"/>
          <w:u w:val="single"/>
        </w:rPr>
      </w:pPr>
    </w:p>
    <w:sectPr w:rsidR="001F2DCF" w:rsidSect="001F2DCF">
      <w:pgSz w:w="16840" w:h="11900" w:orient="landscape"/>
      <w:pgMar w:top="1134" w:right="1134" w:bottom="1134" w:left="709" w:header="822" w:footer="510"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8E4" w:rsidRDefault="00CC08E4" w:rsidP="002F270D">
      <w:pPr>
        <w:spacing w:line="240" w:lineRule="auto"/>
      </w:pPr>
      <w:r>
        <w:separator/>
      </w:r>
    </w:p>
    <w:p w:rsidR="00CC08E4" w:rsidRDefault="00CC08E4"/>
    <w:p w:rsidR="00CC08E4" w:rsidRDefault="00CC08E4"/>
  </w:endnote>
  <w:endnote w:type="continuationSeparator" w:id="0">
    <w:p w:rsidR="00CC08E4" w:rsidRDefault="00CC08E4" w:rsidP="002F270D">
      <w:pPr>
        <w:spacing w:line="240" w:lineRule="auto"/>
      </w:pPr>
      <w:r>
        <w:continuationSeparator/>
      </w:r>
    </w:p>
    <w:p w:rsidR="00CC08E4" w:rsidRDefault="00CC08E4"/>
    <w:p w:rsidR="00CC08E4" w:rsidRDefault="00CC0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279" w:rsidRPr="001A03A9" w:rsidRDefault="00DA0279" w:rsidP="001A03A9">
    <w:pPr>
      <w:pStyle w:val="Footer"/>
      <w:pBdr>
        <w:top w:val="single" w:sz="4" w:space="5" w:color="524E86"/>
      </w:pBdr>
      <w:tabs>
        <w:tab w:val="right" w:pos="13154"/>
      </w:tabs>
      <w:rPr>
        <w:color w:val="524E86"/>
      </w:rPr>
    </w:pPr>
    <w:r w:rsidRPr="001A03A9">
      <w:rPr>
        <w:color w:val="524E86"/>
        <w:szCs w:val="20"/>
      </w:rPr>
      <w:t xml:space="preserve">Office of Rail </w:t>
    </w:r>
    <w:r w:rsidR="008A3A86">
      <w:rPr>
        <w:color w:val="524E86"/>
        <w:szCs w:val="20"/>
      </w:rPr>
      <w:t>and Road</w:t>
    </w:r>
    <w:r w:rsidRPr="001A03A9">
      <w:rPr>
        <w:color w:val="524E86"/>
        <w:szCs w:val="20"/>
      </w:rPr>
      <w:t xml:space="preserve">  </w:t>
    </w:r>
    <w:r w:rsidRPr="001A03A9">
      <w:rPr>
        <w:color w:val="524E86"/>
        <w:szCs w:val="20"/>
      </w:rPr>
      <w:sym w:font="Symbol" w:char="F0BD"/>
    </w:r>
    <w:r w:rsidRPr="001A03A9">
      <w:rPr>
        <w:color w:val="524E86"/>
        <w:szCs w:val="20"/>
      </w:rPr>
      <w:t xml:space="preserve">  </w:t>
    </w:r>
    <w:r w:rsidRPr="00DA0279">
      <w:rPr>
        <w:color w:val="524E86"/>
      </w:rPr>
      <w:fldChar w:fldCharType="begin"/>
    </w:r>
    <w:r w:rsidRPr="00DA0279">
      <w:rPr>
        <w:color w:val="524E86"/>
      </w:rPr>
      <w:instrText xml:space="preserve"> DATE \@ "MMMM yyyy" \* MERGEFORMAT </w:instrText>
    </w:r>
    <w:r w:rsidRPr="00DA0279">
      <w:rPr>
        <w:color w:val="524E86"/>
      </w:rPr>
      <w:fldChar w:fldCharType="separate"/>
    </w:r>
    <w:r w:rsidR="0021542A">
      <w:rPr>
        <w:noProof/>
        <w:color w:val="524E86"/>
      </w:rPr>
      <w:t>March 2021</w:t>
    </w:r>
    <w:r w:rsidRPr="00DA0279">
      <w:rPr>
        <w:color w:val="524E86"/>
      </w:rPr>
      <w:fldChar w:fldCharType="end"/>
    </w:r>
    <w:r w:rsidRPr="001A03A9">
      <w:rPr>
        <w:color w:val="524E86"/>
        <w:szCs w:val="20"/>
      </w:rPr>
      <w:tab/>
      <w:t>Network Rail Monitor Q4 Scotland</w:t>
    </w:r>
    <w:r w:rsidRPr="001A03A9">
      <w:rPr>
        <w:b/>
        <w:color w:val="524E86"/>
        <w:szCs w:val="20"/>
      </w:rPr>
      <w:sym w:font="Symbol" w:char="F0BD"/>
    </w:r>
    <w:r w:rsidRPr="001A03A9">
      <w:rPr>
        <w:b/>
        <w:color w:val="524E86"/>
        <w:szCs w:val="20"/>
      </w:rPr>
      <w:t xml:space="preserve">  </w:t>
    </w:r>
    <w:r w:rsidRPr="001A03A9">
      <w:rPr>
        <w:b/>
        <w:color w:val="524E86"/>
        <w:szCs w:val="20"/>
      </w:rPr>
      <w:fldChar w:fldCharType="begin"/>
    </w:r>
    <w:r w:rsidRPr="001A03A9">
      <w:rPr>
        <w:b/>
        <w:color w:val="524E86"/>
        <w:szCs w:val="20"/>
      </w:rPr>
      <w:instrText xml:space="preserve"> PAGE \* Arabic \* MERGEFORMAT </w:instrText>
    </w:r>
    <w:r w:rsidRPr="001A03A9">
      <w:rPr>
        <w:b/>
        <w:color w:val="524E86"/>
        <w:szCs w:val="20"/>
      </w:rPr>
      <w:fldChar w:fldCharType="separate"/>
    </w:r>
    <w:r w:rsidR="001F2DCF">
      <w:rPr>
        <w:b/>
        <w:noProof/>
        <w:color w:val="524E86"/>
        <w:szCs w:val="20"/>
      </w:rPr>
      <w:t>3</w:t>
    </w:r>
    <w:r w:rsidRPr="001A03A9">
      <w:rPr>
        <w:b/>
        <w:color w:val="524E86"/>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DCF" w:rsidRDefault="001F2D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DCF" w:rsidRPr="00DE304F" w:rsidRDefault="001F2DCF" w:rsidP="008339C2">
    <w:pPr>
      <w:pStyle w:val="Footer"/>
      <w:jc w:val="right"/>
      <w:rPr>
        <w:rFonts w:cs="Arial"/>
      </w:rPr>
    </w:pPr>
    <w:r>
      <w:rPr>
        <w:lang w:val="en-US"/>
      </w:rPr>
      <w:t xml:space="preserve">Page </w:t>
    </w:r>
    <w:r>
      <w:rPr>
        <w:lang w:val="en-US"/>
      </w:rPr>
      <w:fldChar w:fldCharType="begin"/>
    </w:r>
    <w:r>
      <w:rPr>
        <w:lang w:val="en-US"/>
      </w:rPr>
      <w:instrText xml:space="preserve"> PAGE </w:instrText>
    </w:r>
    <w:r>
      <w:rPr>
        <w:lang w:val="en-US"/>
      </w:rPr>
      <w:fldChar w:fldCharType="separate"/>
    </w:r>
    <w:r w:rsidR="00FA1CD5">
      <w:rPr>
        <w:noProof/>
        <w:lang w:val="en-US"/>
      </w:rPr>
      <w:t>14</w:t>
    </w:r>
    <w:r>
      <w:rPr>
        <w:lang w:val="en-US"/>
      </w:rPr>
      <w:fldChar w:fldCharType="end"/>
    </w:r>
    <w:r>
      <w:rPr>
        <w:lang w:val="en-US"/>
      </w:rPr>
      <w:t xml:space="preserve"> of </w:t>
    </w:r>
    <w:r>
      <w:rPr>
        <w:lang w:val="en-US"/>
      </w:rPr>
      <w:fldChar w:fldCharType="begin"/>
    </w:r>
    <w:r>
      <w:rPr>
        <w:lang w:val="en-US"/>
      </w:rPr>
      <w:instrText xml:space="preserve"> NUMPAGES </w:instrText>
    </w:r>
    <w:r>
      <w:rPr>
        <w:lang w:val="en-US"/>
      </w:rPr>
      <w:fldChar w:fldCharType="separate"/>
    </w:r>
    <w:r w:rsidR="00FA1CD5">
      <w:rPr>
        <w:noProof/>
        <w:lang w:val="en-US"/>
      </w:rPr>
      <w:t>14</w:t>
    </w:r>
    <w:r>
      <w:rPr>
        <w:lang w:val="en-US"/>
      </w:rPr>
      <w:fldChar w:fldCharType="end"/>
    </w:r>
    <w:r>
      <w:rPr>
        <w:lang w:val="en-US"/>
      </w:rPr>
      <w:t xml:space="preserve"> </w:t>
    </w:r>
    <w:r w:rsidRPr="00DE304F">
      <w:rPr>
        <w:rFonts w:cs="Arial"/>
      </w:rPr>
      <w:fldChar w:fldCharType="begin"/>
    </w:r>
    <w:r w:rsidRPr="00934490">
      <w:rPr>
        <w:rFonts w:cs="Arial"/>
      </w:rPr>
      <w:instrText xml:space="preserve"> DOCVARIABLE dvDocNumber \* MERGEFORMAT </w:instrText>
    </w:r>
    <w:r w:rsidRPr="00DE304F">
      <w:rPr>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DCF" w:rsidRDefault="001F2D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8E4" w:rsidRDefault="00CC08E4" w:rsidP="002F270D">
      <w:pPr>
        <w:spacing w:line="240" w:lineRule="auto"/>
      </w:pPr>
      <w:r>
        <w:separator/>
      </w:r>
    </w:p>
    <w:p w:rsidR="00CC08E4" w:rsidRDefault="00CC08E4"/>
    <w:p w:rsidR="00CC08E4" w:rsidRDefault="00CC08E4"/>
  </w:footnote>
  <w:footnote w:type="continuationSeparator" w:id="0">
    <w:p w:rsidR="00CC08E4" w:rsidRDefault="00CC08E4" w:rsidP="002F270D">
      <w:pPr>
        <w:spacing w:line="240" w:lineRule="auto"/>
      </w:pPr>
      <w:r>
        <w:continuationSeparator/>
      </w:r>
    </w:p>
    <w:p w:rsidR="00CC08E4" w:rsidRDefault="00CC08E4"/>
    <w:p w:rsidR="00CC08E4" w:rsidRDefault="00CC08E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DCF" w:rsidRDefault="001F2D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DCF" w:rsidRDefault="001F2D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DCF" w:rsidRDefault="001F2D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0061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818BEA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52D5A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61C46E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C5834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9D400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26C27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B9AD85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134592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E2435F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898EFD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2C4E5E"/>
    <w:multiLevelType w:val="hybridMultilevel"/>
    <w:tmpl w:val="7DBC2FE0"/>
    <w:lvl w:ilvl="0" w:tplc="94867B66">
      <w:start w:val="1"/>
      <w:numFmt w:val="bullet"/>
      <w:pStyle w:val="TOC2"/>
      <w:lvlText w:val=""/>
      <w:lvlJc w:val="left"/>
      <w:pPr>
        <w:ind w:left="360" w:hanging="360"/>
      </w:pPr>
      <w:rPr>
        <w:rFonts w:ascii="Wingdings" w:hAnsi="Wingdings" w:hint="default"/>
        <w:color w:val="731472"/>
        <w:sz w:val="32"/>
        <w:u w:color="73147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586F92"/>
    <w:multiLevelType w:val="hybridMultilevel"/>
    <w:tmpl w:val="88A2246E"/>
    <w:lvl w:ilvl="0" w:tplc="0404574A">
      <w:start w:val="1"/>
      <w:numFmt w:val="decimal"/>
      <w:lvlText w:val="2.%1"/>
      <w:lvlJc w:val="left"/>
      <w:pPr>
        <w:tabs>
          <w:tab w:val="num" w:pos="567"/>
        </w:tabs>
        <w:ind w:left="567" w:hanging="567"/>
      </w:pPr>
      <w:rPr>
        <w:rFonts w:ascii="Arial Bold" w:hAnsi="Arial Bold"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A5D86"/>
    <w:multiLevelType w:val="hybridMultilevel"/>
    <w:tmpl w:val="4CC458A8"/>
    <w:lvl w:ilvl="0" w:tplc="BA7E0082">
      <w:start w:val="1"/>
      <w:numFmt w:val="decimal"/>
      <w:lvlText w:val="%1"/>
      <w:lvlJc w:val="left"/>
      <w:pPr>
        <w:tabs>
          <w:tab w:val="num" w:pos="454"/>
        </w:tabs>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21B5795"/>
    <w:multiLevelType w:val="hybridMultilevel"/>
    <w:tmpl w:val="3120F008"/>
    <w:lvl w:ilvl="0" w:tplc="10421AF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D70195"/>
    <w:multiLevelType w:val="multilevel"/>
    <w:tmpl w:val="0394BBF4"/>
    <w:lvl w:ilvl="0">
      <w:start w:val="1"/>
      <w:numFmt w:val="decimal"/>
      <w:lvlText w:val="%1."/>
      <w:lvlJc w:val="left"/>
      <w:pPr>
        <w:ind w:left="360" w:hanging="360"/>
      </w:pPr>
      <w:rPr>
        <w:rFonts w:hint="default"/>
        <w:color w:val="005581"/>
      </w:rPr>
    </w:lvl>
    <w:lvl w:ilvl="1">
      <w:start w:val="3"/>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16" w15:restartNumberingAfterBreak="0">
    <w:nsid w:val="1865180D"/>
    <w:multiLevelType w:val="multilevel"/>
    <w:tmpl w:val="61349C9E"/>
    <w:lvl w:ilvl="0">
      <w:start w:val="1"/>
      <w:numFmt w:val="decimal"/>
      <w:lvlText w:val="5.%1"/>
      <w:lvlJc w:val="left"/>
      <w:pPr>
        <w:ind w:left="1134" w:hanging="567"/>
      </w:pPr>
      <w:rPr>
        <w:rFonts w:ascii="Arial Bold" w:hAnsi="Arial Bold" w:hint="default"/>
        <w:b/>
        <w:bCs/>
        <w:i w:val="0"/>
        <w:iCs w:val="0"/>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1B1E77B2"/>
    <w:multiLevelType w:val="multilevel"/>
    <w:tmpl w:val="DCD68D92"/>
    <w:lvl w:ilvl="0">
      <w:start w:val="1"/>
      <w:numFmt w:val="decimal"/>
      <w:lvlText w:val="6.%1"/>
      <w:lvlJc w:val="left"/>
      <w:pPr>
        <w:ind w:left="1134" w:hanging="567"/>
      </w:pPr>
      <w:rPr>
        <w:rFonts w:ascii="Arial Bold" w:hAnsi="Arial Bold" w:hint="default"/>
        <w:b/>
        <w:bCs/>
        <w:i w:val="0"/>
        <w:iCs w:val="0"/>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8" w15:restartNumberingAfterBreak="0">
    <w:nsid w:val="1F262880"/>
    <w:multiLevelType w:val="hybridMultilevel"/>
    <w:tmpl w:val="C11CC08A"/>
    <w:lvl w:ilvl="0" w:tplc="A710B8E0">
      <w:start w:val="1"/>
      <w:numFmt w:val="bullet"/>
      <w:lvlText w:val=""/>
      <w:lvlJc w:val="left"/>
      <w:pPr>
        <w:tabs>
          <w:tab w:val="num" w:pos="907"/>
        </w:tabs>
        <w:ind w:left="907" w:hanging="453"/>
      </w:pPr>
      <w:rPr>
        <w:rFonts w:ascii="Webdings" w:hAnsi="Webdings" w:hint="default"/>
        <w:color w:val="731472" w:themeColor="accent3"/>
        <w:sz w:val="20"/>
        <w:szCs w:val="20"/>
      </w:rPr>
    </w:lvl>
    <w:lvl w:ilvl="1" w:tplc="091E1BFC">
      <w:start w:val="1"/>
      <w:numFmt w:val="bullet"/>
      <w:pStyle w:val="Bullet-"/>
      <w:lvlText w:val="-"/>
      <w:lvlJc w:val="left"/>
      <w:pPr>
        <w:ind w:left="567" w:firstLine="0"/>
      </w:pPr>
      <w:rPr>
        <w:rFonts w:ascii="Courier New" w:hAnsi="Courier New" w:hint="default"/>
        <w:color w:val="731472" w:themeColor="accent3"/>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5924C6"/>
    <w:multiLevelType w:val="hybridMultilevel"/>
    <w:tmpl w:val="3AB8310A"/>
    <w:lvl w:ilvl="0" w:tplc="B802DCEE">
      <w:start w:val="1"/>
      <w:numFmt w:val="bullet"/>
      <w:lvlText w:val=""/>
      <w:lvlJc w:val="left"/>
      <w:pPr>
        <w:tabs>
          <w:tab w:val="num" w:pos="193"/>
        </w:tabs>
        <w:ind w:left="193" w:hanging="193"/>
      </w:pPr>
      <w:rPr>
        <w:rFonts w:ascii="Webdings" w:hAnsi="Webdings" w:hint="default"/>
        <w:color w:val="005581"/>
      </w:rPr>
    </w:lvl>
    <w:lvl w:ilvl="1" w:tplc="1694A43C">
      <w:start w:val="3"/>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21C127EB"/>
    <w:multiLevelType w:val="hybridMultilevel"/>
    <w:tmpl w:val="4C642DCE"/>
    <w:lvl w:ilvl="0" w:tplc="0CF8F23A">
      <w:start w:val="1"/>
      <w:numFmt w:val="decimal"/>
      <w:lvlText w:val="4.%1"/>
      <w:lvlJc w:val="left"/>
      <w:pPr>
        <w:ind w:left="567" w:hanging="567"/>
      </w:pPr>
      <w:rPr>
        <w:rFonts w:ascii="Arial Bold" w:hAnsi="Arial Bold" w:hint="default"/>
        <w:b/>
        <w:bCs/>
        <w:i w:val="0"/>
        <w:i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600733"/>
    <w:multiLevelType w:val="hybridMultilevel"/>
    <w:tmpl w:val="87AA1294"/>
    <w:lvl w:ilvl="0" w:tplc="374AA0DC">
      <w:start w:val="1"/>
      <w:numFmt w:val="lowerLetter"/>
      <w:pStyle w:val="ListLetters"/>
      <w:lvlText w:val="%1)"/>
      <w:lvlJc w:val="left"/>
      <w:pPr>
        <w:ind w:left="8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5D17FD9"/>
    <w:multiLevelType w:val="multilevel"/>
    <w:tmpl w:val="8D9032D2"/>
    <w:lvl w:ilvl="0">
      <w:start w:val="1"/>
      <w:numFmt w:val="decimal"/>
      <w:lvlText w:val="4.%1"/>
      <w:lvlJc w:val="left"/>
      <w:pPr>
        <w:ind w:left="1134" w:hanging="567"/>
      </w:pPr>
      <w:rPr>
        <w:rFonts w:ascii="Arial Bold" w:hAnsi="Arial Bold" w:hint="default"/>
        <w:b/>
        <w:bCs/>
        <w:i w:val="0"/>
        <w:iCs w:val="0"/>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3" w15:restartNumberingAfterBreak="0">
    <w:nsid w:val="260E2293"/>
    <w:multiLevelType w:val="hybridMultilevel"/>
    <w:tmpl w:val="BF023532"/>
    <w:lvl w:ilvl="0" w:tplc="12D4CCF2">
      <w:start w:val="1"/>
      <w:numFmt w:val="decimal"/>
      <w:lvlText w:val="%1."/>
      <w:lvlJc w:val="left"/>
      <w:pPr>
        <w:ind w:left="567" w:hanging="567"/>
      </w:pPr>
      <w:rPr>
        <w:rFonts w:hint="default"/>
        <w:color w:val="005581"/>
      </w:rPr>
    </w:lvl>
    <w:lvl w:ilvl="1" w:tplc="1694A43C">
      <w:start w:val="3"/>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4" w15:restartNumberingAfterBreak="0">
    <w:nsid w:val="267C17B9"/>
    <w:multiLevelType w:val="multilevel"/>
    <w:tmpl w:val="A84AB67E"/>
    <w:name w:val="ORRSingleNumbers232215"/>
    <w:styleLink w:val="ORRNormalLists"/>
    <w:lvl w:ilvl="0">
      <w:start w:val="1"/>
      <w:numFmt w:val="none"/>
      <w:lvlText w:val="%1"/>
      <w:lvlJc w:val="left"/>
      <w:pPr>
        <w:tabs>
          <w:tab w:val="num" w:pos="0"/>
        </w:tabs>
        <w:ind w:left="0" w:firstLine="0"/>
      </w:pPr>
      <w:rPr>
        <w:rFonts w:hint="default"/>
      </w:rPr>
    </w:lvl>
    <w:lvl w:ilvl="1">
      <w:start w:val="1"/>
      <w:numFmt w:val="none"/>
      <w:lvlText w:val="%2"/>
      <w:lvlJc w:val="left"/>
      <w:pPr>
        <w:tabs>
          <w:tab w:val="num" w:pos="0"/>
        </w:tabs>
        <w:ind w:left="0" w:firstLine="0"/>
      </w:pPr>
      <w:rPr>
        <w:rFonts w:hint="default"/>
      </w:rPr>
    </w:lvl>
    <w:lvl w:ilvl="2">
      <w:start w:val="1"/>
      <w:numFmt w:val="bullet"/>
      <w:lvlText w:val=""/>
      <w:lvlJc w:val="left"/>
      <w:pPr>
        <w:tabs>
          <w:tab w:val="num" w:pos="1134"/>
        </w:tabs>
        <w:ind w:left="1134" w:hanging="567"/>
      </w:pPr>
      <w:rPr>
        <w:rFonts w:ascii="Wingdings" w:hAnsi="Wingdings" w:hint="default"/>
        <w:color w:val="731472"/>
      </w:rPr>
    </w:lvl>
    <w:lvl w:ilvl="3">
      <w:start w:val="1"/>
      <w:numFmt w:val="bullet"/>
      <w:lvlText w:val="­"/>
      <w:lvlJc w:val="left"/>
      <w:pPr>
        <w:tabs>
          <w:tab w:val="num" w:pos="1701"/>
        </w:tabs>
        <w:ind w:left="1701" w:hanging="567"/>
      </w:pPr>
      <w:rPr>
        <w:rFonts w:ascii="Courier New" w:hAnsi="Courier New" w:hint="default"/>
        <w:color w:val="731472"/>
      </w:rPr>
    </w:lvl>
    <w:lvl w:ilvl="4">
      <w:start w:val="1"/>
      <w:numFmt w:val="lowerLetter"/>
      <w:lvlText w:val="%5)"/>
      <w:lvlJc w:val="left"/>
      <w:pPr>
        <w:tabs>
          <w:tab w:val="num" w:pos="2268"/>
        </w:tabs>
        <w:ind w:left="2268" w:hanging="567"/>
      </w:pPr>
      <w:rPr>
        <w:rFonts w:hint="default"/>
      </w:rPr>
    </w:lvl>
    <w:lvl w:ilvl="5">
      <w:start w:val="1"/>
      <w:numFmt w:val="lowerRoman"/>
      <w:lvlText w:val="%6)"/>
      <w:lvlJc w:val="left"/>
      <w:pPr>
        <w:tabs>
          <w:tab w:val="num" w:pos="2835"/>
        </w:tabs>
        <w:ind w:left="2835" w:hanging="567"/>
      </w:pPr>
      <w:rPr>
        <w:rFonts w:hint="default"/>
      </w:rPr>
    </w:lvl>
    <w:lvl w:ilvl="6">
      <w:start w:val="1"/>
      <w:numFmt w:val="bullet"/>
      <w:lvlText w:val=""/>
      <w:lvlJc w:val="left"/>
      <w:pPr>
        <w:tabs>
          <w:tab w:val="num" w:pos="3402"/>
        </w:tabs>
        <w:ind w:left="3402" w:hanging="567"/>
      </w:pPr>
      <w:rPr>
        <w:rFonts w:ascii="Wingdings" w:hAnsi="Wingdings" w:hint="default"/>
        <w:color w:val="731472"/>
      </w:rPr>
    </w:lvl>
    <w:lvl w:ilvl="7">
      <w:start w:val="1"/>
      <w:numFmt w:val="lowerLetter"/>
      <w:lvlText w:val="%8)"/>
      <w:lvlJc w:val="left"/>
      <w:pPr>
        <w:tabs>
          <w:tab w:val="num" w:pos="3969"/>
        </w:tabs>
        <w:ind w:left="3969" w:hanging="567"/>
      </w:pPr>
      <w:rPr>
        <w:rFonts w:hint="default"/>
      </w:rPr>
    </w:lvl>
    <w:lvl w:ilvl="8">
      <w:start w:val="1"/>
      <w:numFmt w:val="lowerRoman"/>
      <w:lvlText w:val="%9)"/>
      <w:lvlJc w:val="left"/>
      <w:pPr>
        <w:tabs>
          <w:tab w:val="num" w:pos="4536"/>
        </w:tabs>
        <w:ind w:left="4536" w:hanging="567"/>
      </w:pPr>
      <w:rPr>
        <w:rFonts w:hint="default"/>
      </w:rPr>
    </w:lvl>
  </w:abstractNum>
  <w:abstractNum w:abstractNumId="25" w15:restartNumberingAfterBreak="0">
    <w:nsid w:val="2F3A7173"/>
    <w:multiLevelType w:val="hybridMultilevel"/>
    <w:tmpl w:val="729433AC"/>
    <w:lvl w:ilvl="0" w:tplc="AC9EBEFE">
      <w:start w:val="1"/>
      <w:numFmt w:val="decimal"/>
      <w:lvlText w:val="7.%1"/>
      <w:lvlJc w:val="left"/>
      <w:pPr>
        <w:ind w:left="567" w:hanging="567"/>
      </w:pPr>
      <w:rPr>
        <w:rFonts w:ascii="Arial Bold" w:hAnsi="Arial Bold" w:hint="default"/>
        <w:b/>
        <w:bCs/>
        <w:i w:val="0"/>
        <w:iCs w:val="0"/>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2FFB73C3"/>
    <w:multiLevelType w:val="hybridMultilevel"/>
    <w:tmpl w:val="15C2F224"/>
    <w:lvl w:ilvl="0" w:tplc="0CF8F23A">
      <w:start w:val="1"/>
      <w:numFmt w:val="decimal"/>
      <w:lvlText w:val="4.%1"/>
      <w:lvlJc w:val="left"/>
      <w:pPr>
        <w:ind w:left="567" w:hanging="567"/>
      </w:pPr>
      <w:rPr>
        <w:rFonts w:ascii="Arial Bold" w:hAnsi="Arial Bold" w:hint="default"/>
        <w:b/>
        <w:bCs/>
        <w:i w:val="0"/>
        <w:iCs w:val="0"/>
        <w:sz w:val="24"/>
        <w:szCs w:val="24"/>
      </w:rPr>
    </w:lvl>
    <w:lvl w:ilvl="1" w:tplc="E494C01A">
      <w:start w:val="1"/>
      <w:numFmt w:val="decimal"/>
      <w:lvlText w:val="4.%2"/>
      <w:lvlJc w:val="left"/>
      <w:pPr>
        <w:tabs>
          <w:tab w:val="num" w:pos="1647"/>
        </w:tabs>
        <w:ind w:left="1647" w:hanging="567"/>
      </w:pPr>
      <w:rPr>
        <w:rFonts w:ascii="Arial Bold" w:hAnsi="Arial Bold" w:hint="default"/>
        <w:b/>
        <w:bCs/>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913384"/>
    <w:multiLevelType w:val="hybridMultilevel"/>
    <w:tmpl w:val="B9D49FCC"/>
    <w:lvl w:ilvl="0" w:tplc="C728CF20">
      <w:start w:val="1"/>
      <w:numFmt w:val="decimal"/>
      <w:lvlText w:val="8.%1"/>
      <w:lvlJc w:val="left"/>
      <w:pPr>
        <w:ind w:left="567" w:hanging="567"/>
      </w:pPr>
      <w:rPr>
        <w:rFonts w:ascii="Arial Bold" w:hAnsi="Arial Bold" w:hint="default"/>
        <w:b/>
        <w:bCs/>
        <w:i w:val="0"/>
        <w:iCs w:val="0"/>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33AB5E65"/>
    <w:multiLevelType w:val="hybridMultilevel"/>
    <w:tmpl w:val="46E87FCC"/>
    <w:lvl w:ilvl="0" w:tplc="B05AF888">
      <w:start w:val="1"/>
      <w:numFmt w:val="decimal"/>
      <w:lvlText w:val="7.%1"/>
      <w:lvlJc w:val="left"/>
      <w:pPr>
        <w:ind w:left="1134" w:hanging="567"/>
      </w:pPr>
      <w:rPr>
        <w:rFonts w:ascii="Arial Bold" w:hAnsi="Arial Bold" w:hint="default"/>
        <w:b/>
        <w:bCs/>
        <w:i w:val="0"/>
        <w:iCs w:val="0"/>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15:restartNumberingAfterBreak="0">
    <w:nsid w:val="34420945"/>
    <w:multiLevelType w:val="hybridMultilevel"/>
    <w:tmpl w:val="21CAB448"/>
    <w:lvl w:ilvl="0" w:tplc="D7AA5100">
      <w:start w:val="1"/>
      <w:numFmt w:val="decimal"/>
      <w:lvlText w:val="3.%1."/>
      <w:lvlJc w:val="left"/>
      <w:pPr>
        <w:tabs>
          <w:tab w:val="num" w:pos="567"/>
        </w:tabs>
        <w:ind w:left="567" w:hanging="567"/>
      </w:pPr>
      <w:rPr>
        <w:rFonts w:ascii="Arial Bold" w:hAnsi="Arial Bold"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2E63D3"/>
    <w:multiLevelType w:val="hybridMultilevel"/>
    <w:tmpl w:val="DCD68D92"/>
    <w:lvl w:ilvl="0" w:tplc="53CADFA4">
      <w:start w:val="1"/>
      <w:numFmt w:val="decimal"/>
      <w:lvlText w:val="6.%1"/>
      <w:lvlJc w:val="left"/>
      <w:pPr>
        <w:ind w:left="1134" w:hanging="567"/>
      </w:pPr>
      <w:rPr>
        <w:rFonts w:ascii="Arial Bold" w:hAnsi="Arial Bold" w:hint="default"/>
        <w:b/>
        <w:bCs/>
        <w:i w:val="0"/>
        <w:iCs w:val="0"/>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39401442"/>
    <w:multiLevelType w:val="hybridMultilevel"/>
    <w:tmpl w:val="1A5C81A0"/>
    <w:lvl w:ilvl="0" w:tplc="35625184">
      <w:start w:val="1"/>
      <w:numFmt w:val="decimal"/>
      <w:lvlText w:val="9.%1"/>
      <w:lvlJc w:val="left"/>
      <w:pPr>
        <w:ind w:left="1134" w:hanging="567"/>
      </w:pPr>
      <w:rPr>
        <w:rFonts w:ascii="Arial Bold" w:hAnsi="Arial Bold"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3A2DC9"/>
    <w:multiLevelType w:val="multilevel"/>
    <w:tmpl w:val="3AB8310A"/>
    <w:lvl w:ilvl="0">
      <w:start w:val="1"/>
      <w:numFmt w:val="bullet"/>
      <w:lvlText w:val=""/>
      <w:lvlJc w:val="left"/>
      <w:pPr>
        <w:tabs>
          <w:tab w:val="num" w:pos="193"/>
        </w:tabs>
        <w:ind w:left="193" w:hanging="193"/>
      </w:pPr>
      <w:rPr>
        <w:rFonts w:ascii="Webdings" w:hAnsi="Webdings" w:hint="default"/>
        <w:color w:val="005581"/>
      </w:rPr>
    </w:lvl>
    <w:lvl w:ilvl="1">
      <w:start w:val="3"/>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33" w15:restartNumberingAfterBreak="0">
    <w:nsid w:val="42BE2F03"/>
    <w:multiLevelType w:val="multilevel"/>
    <w:tmpl w:val="4C642DCE"/>
    <w:lvl w:ilvl="0">
      <w:start w:val="1"/>
      <w:numFmt w:val="decimal"/>
      <w:lvlText w:val="4.%1"/>
      <w:lvlJc w:val="left"/>
      <w:pPr>
        <w:ind w:left="567" w:hanging="567"/>
      </w:pPr>
      <w:rPr>
        <w:rFonts w:ascii="Arial Bold" w:hAnsi="Arial Bold" w:hint="default"/>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3E617E4"/>
    <w:multiLevelType w:val="multilevel"/>
    <w:tmpl w:val="8078DB1A"/>
    <w:lvl w:ilvl="0">
      <w:start w:val="1"/>
      <w:numFmt w:val="decimal"/>
      <w:lvlText w:val="1.%1."/>
      <w:lvlJc w:val="left"/>
      <w:pPr>
        <w:tabs>
          <w:tab w:val="num" w:pos="567"/>
        </w:tabs>
        <w:ind w:left="567" w:hanging="567"/>
      </w:pPr>
      <w:rPr>
        <w:rFonts w:ascii="Arial Bold" w:hAnsi="Arial Bold" w:hint="default"/>
        <w:b/>
        <w:bCs/>
        <w:i w:val="0"/>
        <w:iCs w:val="0"/>
        <w:sz w:val="24"/>
        <w:szCs w:val="24"/>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1134"/>
        </w:tabs>
        <w:ind w:left="1134" w:hanging="283"/>
      </w:pPr>
      <w:rPr>
        <w:rFonts w:hint="default"/>
      </w:rPr>
    </w:lvl>
    <w:lvl w:ilvl="3">
      <w:start w:val="1"/>
      <w:numFmt w:val="decimal"/>
      <w:lvlText w:val="%1.%2.%3.%4."/>
      <w:lvlJc w:val="left"/>
      <w:pPr>
        <w:tabs>
          <w:tab w:val="num" w:pos="1418"/>
        </w:tabs>
        <w:ind w:left="1418" w:hanging="284"/>
      </w:pPr>
      <w:rPr>
        <w:rFonts w:hint="default"/>
      </w:rPr>
    </w:lvl>
    <w:lvl w:ilvl="4">
      <w:start w:val="1"/>
      <w:numFmt w:val="decimal"/>
      <w:lvlText w:val="%1.%2.%3.%4.%5."/>
      <w:lvlJc w:val="left"/>
      <w:pPr>
        <w:tabs>
          <w:tab w:val="num" w:pos="1701"/>
        </w:tabs>
        <w:ind w:left="1701" w:hanging="283"/>
      </w:pPr>
      <w:rPr>
        <w:rFonts w:hint="default"/>
      </w:rPr>
    </w:lvl>
    <w:lvl w:ilvl="5">
      <w:start w:val="1"/>
      <w:numFmt w:val="decimal"/>
      <w:lvlText w:val="%1.%2.%3.%4.%5.%6."/>
      <w:lvlJc w:val="left"/>
      <w:pPr>
        <w:tabs>
          <w:tab w:val="num" w:pos="1985"/>
        </w:tabs>
        <w:ind w:left="1985" w:hanging="284"/>
      </w:pPr>
      <w:rPr>
        <w:rFonts w:hint="default"/>
      </w:rPr>
    </w:lvl>
    <w:lvl w:ilvl="6">
      <w:start w:val="1"/>
      <w:numFmt w:val="decimal"/>
      <w:lvlText w:val="%1.%2.%3.%4.%5.%6.%7."/>
      <w:lvlJc w:val="left"/>
      <w:pPr>
        <w:tabs>
          <w:tab w:val="num" w:pos="2268"/>
        </w:tabs>
        <w:ind w:left="2268" w:hanging="283"/>
      </w:pPr>
      <w:rPr>
        <w:rFonts w:hint="default"/>
      </w:rPr>
    </w:lvl>
    <w:lvl w:ilvl="7">
      <w:start w:val="1"/>
      <w:numFmt w:val="decimal"/>
      <w:lvlText w:val="%1.%2.%3.%4.%5.%6.%7.%8."/>
      <w:lvlJc w:val="left"/>
      <w:pPr>
        <w:tabs>
          <w:tab w:val="num" w:pos="2835"/>
        </w:tabs>
        <w:ind w:left="2835" w:hanging="283"/>
      </w:pPr>
      <w:rPr>
        <w:rFonts w:hint="default"/>
      </w:rPr>
    </w:lvl>
    <w:lvl w:ilvl="8">
      <w:start w:val="1"/>
      <w:numFmt w:val="decimal"/>
      <w:lvlText w:val="%1.%2.%3.%4.%5.%6.%7.%8.%9."/>
      <w:lvlJc w:val="left"/>
      <w:pPr>
        <w:tabs>
          <w:tab w:val="num" w:pos="3119"/>
        </w:tabs>
        <w:ind w:left="3119" w:hanging="284"/>
      </w:pPr>
      <w:rPr>
        <w:rFonts w:hint="default"/>
      </w:rPr>
    </w:lvl>
  </w:abstractNum>
  <w:abstractNum w:abstractNumId="35" w15:restartNumberingAfterBreak="0">
    <w:nsid w:val="45F21E1F"/>
    <w:multiLevelType w:val="multilevel"/>
    <w:tmpl w:val="A5622EB0"/>
    <w:lvl w:ilvl="0">
      <w:start w:val="1"/>
      <w:numFmt w:val="decimal"/>
      <w:lvlText w:val="%1."/>
      <w:lvlJc w:val="left"/>
      <w:pPr>
        <w:ind w:left="567" w:hanging="567"/>
      </w:pPr>
      <w:rPr>
        <w:rFonts w:hint="default"/>
        <w:color w:val="005581"/>
      </w:rPr>
    </w:lvl>
    <w:lvl w:ilvl="1">
      <w:start w:val="3"/>
      <w:numFmt w:val="bullet"/>
      <w:lvlText w:val="-"/>
      <w:lvlJc w:val="left"/>
      <w:pPr>
        <w:ind w:left="1440" w:hanging="360"/>
      </w:pPr>
      <w:rPr>
        <w:rFonts w:ascii="Arial" w:eastAsiaTheme="minorEastAsia" w:hAnsi="Arial" w:cs="Aria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Symbol" w:hAnsi="Symbol" w:hint="default"/>
      </w:rPr>
    </w:lvl>
  </w:abstractNum>
  <w:abstractNum w:abstractNumId="36" w15:restartNumberingAfterBreak="0">
    <w:nsid w:val="47A666EC"/>
    <w:multiLevelType w:val="hybridMultilevel"/>
    <w:tmpl w:val="61349C9E"/>
    <w:lvl w:ilvl="0" w:tplc="0980D15C">
      <w:start w:val="1"/>
      <w:numFmt w:val="decimal"/>
      <w:lvlText w:val="5.%1"/>
      <w:lvlJc w:val="left"/>
      <w:pPr>
        <w:ind w:left="1134" w:hanging="567"/>
      </w:pPr>
      <w:rPr>
        <w:rFonts w:ascii="Arial Bold" w:hAnsi="Arial Bold" w:hint="default"/>
        <w:b/>
        <w:bCs/>
        <w:i w:val="0"/>
        <w:iCs w:val="0"/>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5A830C3F"/>
    <w:multiLevelType w:val="multilevel"/>
    <w:tmpl w:val="B12A1556"/>
    <w:lvl w:ilvl="0">
      <w:start w:val="1"/>
      <w:numFmt w:val="decimal"/>
      <w:lvlText w:val="10.%1"/>
      <w:lvlJc w:val="left"/>
      <w:pPr>
        <w:ind w:left="567" w:hanging="567"/>
      </w:pPr>
      <w:rPr>
        <w:rFonts w:ascii="Arial Bold" w:hAnsi="Arial Bold" w:hint="default"/>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E035E79"/>
    <w:multiLevelType w:val="multilevel"/>
    <w:tmpl w:val="3954BCFE"/>
    <w:lvl w:ilvl="0">
      <w:start w:val="1"/>
      <w:numFmt w:val="decimal"/>
      <w:lvlText w:val="1.%1."/>
      <w:lvlJc w:val="left"/>
      <w:pPr>
        <w:tabs>
          <w:tab w:val="num" w:pos="567"/>
        </w:tabs>
        <w:ind w:left="567" w:hanging="567"/>
      </w:pPr>
      <w:rPr>
        <w:rFonts w:ascii="Arial Bold" w:hAnsi="Arial Bold" w:hint="default"/>
        <w:b/>
        <w:bCs/>
        <w:i w:val="0"/>
        <w:iCs w:val="0"/>
        <w:sz w:val="24"/>
        <w:szCs w:val="24"/>
      </w:rPr>
    </w:lvl>
    <w:lvl w:ilvl="1">
      <w:start w:val="1"/>
      <w:numFmt w:val="decimal"/>
      <w:lvlText w:val="%1.%2."/>
      <w:lvlJc w:val="left"/>
      <w:pPr>
        <w:tabs>
          <w:tab w:val="num" w:pos="567"/>
        </w:tabs>
        <w:ind w:left="567" w:hanging="283"/>
      </w:pPr>
      <w:rPr>
        <w:rFonts w:hint="default"/>
      </w:rPr>
    </w:lvl>
    <w:lvl w:ilvl="2">
      <w:start w:val="1"/>
      <w:numFmt w:val="decimal"/>
      <w:lvlText w:val="%1.%2.%3."/>
      <w:lvlJc w:val="left"/>
      <w:pPr>
        <w:tabs>
          <w:tab w:val="num" w:pos="1134"/>
        </w:tabs>
        <w:ind w:left="1134" w:hanging="283"/>
      </w:pPr>
      <w:rPr>
        <w:rFonts w:hint="default"/>
      </w:rPr>
    </w:lvl>
    <w:lvl w:ilvl="3">
      <w:start w:val="1"/>
      <w:numFmt w:val="decimal"/>
      <w:lvlText w:val="%1.%2.%3.%4."/>
      <w:lvlJc w:val="left"/>
      <w:pPr>
        <w:tabs>
          <w:tab w:val="num" w:pos="1418"/>
        </w:tabs>
        <w:ind w:left="1418" w:hanging="284"/>
      </w:pPr>
      <w:rPr>
        <w:rFonts w:hint="default"/>
      </w:rPr>
    </w:lvl>
    <w:lvl w:ilvl="4">
      <w:start w:val="1"/>
      <w:numFmt w:val="decimal"/>
      <w:lvlText w:val="%1.%2.%3.%4.%5."/>
      <w:lvlJc w:val="left"/>
      <w:pPr>
        <w:tabs>
          <w:tab w:val="num" w:pos="1701"/>
        </w:tabs>
        <w:ind w:left="1701" w:hanging="283"/>
      </w:pPr>
      <w:rPr>
        <w:rFonts w:hint="default"/>
      </w:rPr>
    </w:lvl>
    <w:lvl w:ilvl="5">
      <w:start w:val="1"/>
      <w:numFmt w:val="decimal"/>
      <w:lvlText w:val="%1.%2.%3.%4.%5.%6."/>
      <w:lvlJc w:val="left"/>
      <w:pPr>
        <w:tabs>
          <w:tab w:val="num" w:pos="1985"/>
        </w:tabs>
        <w:ind w:left="1985" w:hanging="284"/>
      </w:pPr>
      <w:rPr>
        <w:rFonts w:hint="default"/>
      </w:rPr>
    </w:lvl>
    <w:lvl w:ilvl="6">
      <w:start w:val="1"/>
      <w:numFmt w:val="decimal"/>
      <w:lvlText w:val="%1.%2.%3.%4.%5.%6.%7."/>
      <w:lvlJc w:val="left"/>
      <w:pPr>
        <w:tabs>
          <w:tab w:val="num" w:pos="2268"/>
        </w:tabs>
        <w:ind w:left="2268" w:hanging="283"/>
      </w:pPr>
      <w:rPr>
        <w:rFonts w:hint="default"/>
      </w:rPr>
    </w:lvl>
    <w:lvl w:ilvl="7">
      <w:start w:val="1"/>
      <w:numFmt w:val="decimal"/>
      <w:lvlText w:val="%1.%2.%3.%4.%5.%6.%7.%8."/>
      <w:lvlJc w:val="left"/>
      <w:pPr>
        <w:tabs>
          <w:tab w:val="num" w:pos="2835"/>
        </w:tabs>
        <w:ind w:left="2835" w:hanging="283"/>
      </w:pPr>
      <w:rPr>
        <w:rFonts w:hint="default"/>
      </w:rPr>
    </w:lvl>
    <w:lvl w:ilvl="8">
      <w:start w:val="1"/>
      <w:numFmt w:val="decimal"/>
      <w:lvlText w:val="%1.%2.%3.%4.%5.%6.%7.%8.%9."/>
      <w:lvlJc w:val="left"/>
      <w:pPr>
        <w:tabs>
          <w:tab w:val="num" w:pos="3119"/>
        </w:tabs>
        <w:ind w:left="3119" w:hanging="284"/>
      </w:pPr>
      <w:rPr>
        <w:rFonts w:hint="default"/>
      </w:rPr>
    </w:lvl>
  </w:abstractNum>
  <w:abstractNum w:abstractNumId="39" w15:restartNumberingAfterBreak="0">
    <w:nsid w:val="61775B77"/>
    <w:multiLevelType w:val="hybridMultilevel"/>
    <w:tmpl w:val="7326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E42F18"/>
    <w:multiLevelType w:val="hybridMultilevel"/>
    <w:tmpl w:val="A4EC5B7A"/>
    <w:lvl w:ilvl="0" w:tplc="CD165932">
      <w:start w:val="1"/>
      <w:numFmt w:val="decimal"/>
      <w:lvlText w:val="6.%1"/>
      <w:lvlJc w:val="left"/>
      <w:pPr>
        <w:ind w:left="567" w:hanging="567"/>
      </w:pPr>
      <w:rPr>
        <w:rFonts w:ascii="Arial Bold" w:hAnsi="Arial Bold"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233744"/>
    <w:multiLevelType w:val="hybridMultilevel"/>
    <w:tmpl w:val="B12A1556"/>
    <w:lvl w:ilvl="0" w:tplc="28665A68">
      <w:start w:val="1"/>
      <w:numFmt w:val="decimal"/>
      <w:lvlText w:val="10.%1"/>
      <w:lvlJc w:val="left"/>
      <w:pPr>
        <w:ind w:left="567" w:hanging="567"/>
      </w:pPr>
      <w:rPr>
        <w:rFonts w:ascii="Arial Bold" w:hAnsi="Arial Bold" w:hint="default"/>
        <w:b/>
        <w:bCs/>
        <w:i w:val="0"/>
        <w:i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54257F"/>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0442E56"/>
    <w:multiLevelType w:val="hybridMultilevel"/>
    <w:tmpl w:val="8D9032D2"/>
    <w:lvl w:ilvl="0" w:tplc="0CF8F23A">
      <w:start w:val="1"/>
      <w:numFmt w:val="decimal"/>
      <w:lvlText w:val="4.%1"/>
      <w:lvlJc w:val="left"/>
      <w:pPr>
        <w:ind w:left="1134" w:hanging="567"/>
      </w:pPr>
      <w:rPr>
        <w:rFonts w:ascii="Arial Bold" w:hAnsi="Arial Bold" w:hint="default"/>
        <w:b/>
        <w:bCs/>
        <w:i w:val="0"/>
        <w:iCs w:val="0"/>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15:restartNumberingAfterBreak="0">
    <w:nsid w:val="74861733"/>
    <w:multiLevelType w:val="multilevel"/>
    <w:tmpl w:val="46E87FCC"/>
    <w:lvl w:ilvl="0">
      <w:start w:val="1"/>
      <w:numFmt w:val="decimal"/>
      <w:lvlText w:val="7.%1"/>
      <w:lvlJc w:val="left"/>
      <w:pPr>
        <w:ind w:left="1134" w:hanging="567"/>
      </w:pPr>
      <w:rPr>
        <w:rFonts w:ascii="Arial Bold" w:hAnsi="Arial Bold" w:hint="default"/>
        <w:b/>
        <w:bCs/>
        <w:i w:val="0"/>
        <w:iCs w:val="0"/>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5" w15:restartNumberingAfterBreak="0">
    <w:nsid w:val="76AD1AEF"/>
    <w:multiLevelType w:val="multilevel"/>
    <w:tmpl w:val="B50AC56E"/>
    <w:lvl w:ilvl="0">
      <w:start w:val="1"/>
      <w:numFmt w:val="decimal"/>
      <w:lvlText w:val="3.%1."/>
      <w:lvlJc w:val="left"/>
      <w:pPr>
        <w:tabs>
          <w:tab w:val="num" w:pos="567"/>
        </w:tabs>
        <w:ind w:left="567" w:hanging="567"/>
      </w:pPr>
      <w:rPr>
        <w:rFonts w:ascii="Arial Bold" w:hAnsi="Arial Bold" w:hint="default"/>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A6139D2"/>
    <w:multiLevelType w:val="hybridMultilevel"/>
    <w:tmpl w:val="E910C434"/>
    <w:lvl w:ilvl="0" w:tplc="A99EC62C">
      <w:start w:val="1"/>
      <w:numFmt w:val="decimal"/>
      <w:lvlText w:val="5.%1"/>
      <w:lvlJc w:val="left"/>
      <w:pPr>
        <w:ind w:left="567" w:hanging="567"/>
      </w:pPr>
      <w:rPr>
        <w:rFonts w:ascii="Arial Bold" w:hAnsi="Arial Bold"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073A9C"/>
    <w:multiLevelType w:val="hybridMultilevel"/>
    <w:tmpl w:val="30E07806"/>
    <w:lvl w:ilvl="0" w:tplc="28665A68">
      <w:start w:val="1"/>
      <w:numFmt w:val="decimal"/>
      <w:lvlText w:val="10.%1"/>
      <w:lvlJc w:val="left"/>
      <w:pPr>
        <w:ind w:left="567" w:hanging="567"/>
      </w:pPr>
      <w:rPr>
        <w:rFonts w:ascii="Arial Bold" w:hAnsi="Arial Bold" w:hint="default"/>
        <w:b/>
        <w:bCs/>
        <w:i w:val="0"/>
        <w:iCs w:val="0"/>
        <w:sz w:val="24"/>
        <w:szCs w:val="24"/>
      </w:rPr>
    </w:lvl>
    <w:lvl w:ilvl="1" w:tplc="16B21870">
      <w:start w:val="1"/>
      <w:numFmt w:val="decimal"/>
      <w:lvlText w:val="10.%2"/>
      <w:lvlJc w:val="left"/>
      <w:pPr>
        <w:ind w:left="1647" w:hanging="567"/>
      </w:pPr>
      <w:rPr>
        <w:rFonts w:ascii="Arial Bold" w:hAnsi="Arial Bold" w:hint="default"/>
        <w:b/>
        <w:bCs/>
        <w:i w:val="0"/>
        <w:iCs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DAA2FE9"/>
    <w:multiLevelType w:val="hybridMultilevel"/>
    <w:tmpl w:val="C68223B8"/>
    <w:lvl w:ilvl="0" w:tplc="8E2EF9C2">
      <w:start w:val="1"/>
      <w:numFmt w:val="bullet"/>
      <w:pStyle w:val="BulletSquare"/>
      <w:lvlText w:val=""/>
      <w:lvlJc w:val="left"/>
      <w:pPr>
        <w:tabs>
          <w:tab w:val="num" w:pos="907"/>
        </w:tabs>
        <w:ind w:left="907" w:hanging="453"/>
      </w:pPr>
      <w:rPr>
        <w:rFonts w:ascii="Webdings" w:hAnsi="Webdings" w:hint="default"/>
        <w:color w:val="731472" w:themeColor="accent3"/>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931D38"/>
    <w:multiLevelType w:val="multilevel"/>
    <w:tmpl w:val="A84AB67E"/>
    <w:name w:val="ORRSingleNumbers2322152"/>
    <w:lvl w:ilvl="0">
      <w:start w:val="1"/>
      <w:numFmt w:val="none"/>
      <w:lvlText w:val="%1"/>
      <w:lvlJc w:val="left"/>
      <w:pPr>
        <w:tabs>
          <w:tab w:val="num" w:pos="0"/>
        </w:tabs>
        <w:ind w:left="0" w:firstLine="0"/>
      </w:pPr>
      <w:rPr>
        <w:rFonts w:hint="default"/>
      </w:rPr>
    </w:lvl>
    <w:lvl w:ilvl="1">
      <w:start w:val="1"/>
      <w:numFmt w:val="none"/>
      <w:lvlText w:val="%2"/>
      <w:lvlJc w:val="left"/>
      <w:pPr>
        <w:tabs>
          <w:tab w:val="num" w:pos="0"/>
        </w:tabs>
        <w:ind w:left="0" w:firstLine="0"/>
      </w:pPr>
      <w:rPr>
        <w:rFonts w:hint="default"/>
      </w:rPr>
    </w:lvl>
    <w:lvl w:ilvl="2">
      <w:start w:val="1"/>
      <w:numFmt w:val="bullet"/>
      <w:lvlText w:val=""/>
      <w:lvlJc w:val="left"/>
      <w:pPr>
        <w:tabs>
          <w:tab w:val="num" w:pos="1134"/>
        </w:tabs>
        <w:ind w:left="1134" w:hanging="567"/>
      </w:pPr>
      <w:rPr>
        <w:rFonts w:ascii="Wingdings" w:hAnsi="Wingdings" w:hint="default"/>
        <w:color w:val="731472"/>
      </w:rPr>
    </w:lvl>
    <w:lvl w:ilvl="3">
      <w:start w:val="1"/>
      <w:numFmt w:val="bullet"/>
      <w:lvlText w:val="­"/>
      <w:lvlJc w:val="left"/>
      <w:pPr>
        <w:tabs>
          <w:tab w:val="num" w:pos="1701"/>
        </w:tabs>
        <w:ind w:left="1701" w:hanging="567"/>
      </w:pPr>
      <w:rPr>
        <w:rFonts w:ascii="Courier New" w:hAnsi="Courier New" w:hint="default"/>
        <w:color w:val="731472"/>
      </w:rPr>
    </w:lvl>
    <w:lvl w:ilvl="4">
      <w:start w:val="1"/>
      <w:numFmt w:val="lowerLetter"/>
      <w:lvlText w:val="%5)"/>
      <w:lvlJc w:val="left"/>
      <w:pPr>
        <w:tabs>
          <w:tab w:val="num" w:pos="2268"/>
        </w:tabs>
        <w:ind w:left="2268" w:hanging="567"/>
      </w:pPr>
      <w:rPr>
        <w:rFonts w:hint="default"/>
      </w:rPr>
    </w:lvl>
    <w:lvl w:ilvl="5">
      <w:start w:val="1"/>
      <w:numFmt w:val="lowerRoman"/>
      <w:lvlText w:val="%6)"/>
      <w:lvlJc w:val="left"/>
      <w:pPr>
        <w:tabs>
          <w:tab w:val="num" w:pos="2835"/>
        </w:tabs>
        <w:ind w:left="2835" w:hanging="567"/>
      </w:pPr>
      <w:rPr>
        <w:rFonts w:hint="default"/>
      </w:rPr>
    </w:lvl>
    <w:lvl w:ilvl="6">
      <w:start w:val="1"/>
      <w:numFmt w:val="bullet"/>
      <w:lvlText w:val=""/>
      <w:lvlJc w:val="left"/>
      <w:pPr>
        <w:tabs>
          <w:tab w:val="num" w:pos="3402"/>
        </w:tabs>
        <w:ind w:left="3402" w:hanging="567"/>
      </w:pPr>
      <w:rPr>
        <w:rFonts w:ascii="Wingdings" w:hAnsi="Wingdings" w:hint="default"/>
        <w:color w:val="731472"/>
      </w:rPr>
    </w:lvl>
    <w:lvl w:ilvl="7">
      <w:start w:val="1"/>
      <w:numFmt w:val="lowerLetter"/>
      <w:lvlText w:val="%8)"/>
      <w:lvlJc w:val="left"/>
      <w:pPr>
        <w:tabs>
          <w:tab w:val="num" w:pos="3969"/>
        </w:tabs>
        <w:ind w:left="3969" w:hanging="567"/>
      </w:pPr>
      <w:rPr>
        <w:rFonts w:hint="default"/>
      </w:rPr>
    </w:lvl>
    <w:lvl w:ilvl="8">
      <w:start w:val="1"/>
      <w:numFmt w:val="lowerRoman"/>
      <w:lvlText w:val="%9)"/>
      <w:lvlJc w:val="left"/>
      <w:pPr>
        <w:tabs>
          <w:tab w:val="num" w:pos="4536"/>
        </w:tabs>
        <w:ind w:left="4536" w:hanging="567"/>
      </w:pPr>
      <w:rPr>
        <w:rFonts w:hint="default"/>
      </w:rPr>
    </w:lvl>
  </w:abstractNum>
  <w:num w:numId="1">
    <w:abstractNumId w:val="19"/>
  </w:num>
  <w:num w:numId="2">
    <w:abstractNumId w:val="42"/>
  </w:num>
  <w:num w:numId="3">
    <w:abstractNumId w:val="38"/>
  </w:num>
  <w:num w:numId="4">
    <w:abstractNumId w:val="21"/>
  </w:num>
  <w:num w:numId="5">
    <w:abstractNumId w:val="48"/>
  </w:num>
  <w:num w:numId="6">
    <w:abstractNumId w:val="18"/>
  </w:num>
  <w:num w:numId="7">
    <w:abstractNumId w:val="13"/>
  </w:num>
  <w:num w:numId="8">
    <w:abstractNumId w:val="29"/>
  </w:num>
  <w:num w:numId="9">
    <w:abstractNumId w:val="34"/>
  </w:num>
  <w:num w:numId="10">
    <w:abstractNumId w:val="32"/>
  </w:num>
  <w:num w:numId="11">
    <w:abstractNumId w:val="23"/>
  </w:num>
  <w:num w:numId="12">
    <w:abstractNumId w:val="15"/>
  </w:num>
  <w:num w:numId="13">
    <w:abstractNumId w:val="35"/>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0"/>
  </w:num>
  <w:num w:numId="25">
    <w:abstractNumId w:val="45"/>
  </w:num>
  <w:num w:numId="26">
    <w:abstractNumId w:val="12"/>
  </w:num>
  <w:num w:numId="27">
    <w:abstractNumId w:val="20"/>
  </w:num>
  <w:num w:numId="28">
    <w:abstractNumId w:val="33"/>
  </w:num>
  <w:num w:numId="29">
    <w:abstractNumId w:val="26"/>
  </w:num>
  <w:num w:numId="30">
    <w:abstractNumId w:val="43"/>
  </w:num>
  <w:num w:numId="31">
    <w:abstractNumId w:val="22"/>
  </w:num>
  <w:num w:numId="32">
    <w:abstractNumId w:val="46"/>
  </w:num>
  <w:num w:numId="33">
    <w:abstractNumId w:val="36"/>
  </w:num>
  <w:num w:numId="34">
    <w:abstractNumId w:val="16"/>
  </w:num>
  <w:num w:numId="35">
    <w:abstractNumId w:val="40"/>
  </w:num>
  <w:num w:numId="36">
    <w:abstractNumId w:val="30"/>
  </w:num>
  <w:num w:numId="37">
    <w:abstractNumId w:val="17"/>
  </w:num>
  <w:num w:numId="38">
    <w:abstractNumId w:val="25"/>
  </w:num>
  <w:num w:numId="39">
    <w:abstractNumId w:val="28"/>
  </w:num>
  <w:num w:numId="40">
    <w:abstractNumId w:val="44"/>
  </w:num>
  <w:num w:numId="41">
    <w:abstractNumId w:val="27"/>
  </w:num>
  <w:num w:numId="42">
    <w:abstractNumId w:val="31"/>
  </w:num>
  <w:num w:numId="43">
    <w:abstractNumId w:val="41"/>
  </w:num>
  <w:num w:numId="44">
    <w:abstractNumId w:val="37"/>
  </w:num>
  <w:num w:numId="45">
    <w:abstractNumId w:val="47"/>
  </w:num>
  <w:num w:numId="46">
    <w:abstractNumId w:val="14"/>
  </w:num>
  <w:num w:numId="47">
    <w:abstractNumId w:val="11"/>
  </w:num>
  <w:num w:numId="48">
    <w:abstractNumId w:val="49"/>
  </w:num>
  <w:num w:numId="49">
    <w:abstractNumId w:val="24"/>
  </w:num>
  <w:num w:numId="50">
    <w:abstractNumId w:val="3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5DC"/>
    <w:rsid w:val="00007AEE"/>
    <w:rsid w:val="00024D74"/>
    <w:rsid w:val="00030400"/>
    <w:rsid w:val="000330A8"/>
    <w:rsid w:val="0003436C"/>
    <w:rsid w:val="00034EF1"/>
    <w:rsid w:val="000459FB"/>
    <w:rsid w:val="00052AE4"/>
    <w:rsid w:val="0005391E"/>
    <w:rsid w:val="00053B4E"/>
    <w:rsid w:val="000552E7"/>
    <w:rsid w:val="00062AB3"/>
    <w:rsid w:val="00062F3A"/>
    <w:rsid w:val="000720EC"/>
    <w:rsid w:val="000A01F0"/>
    <w:rsid w:val="000A1D72"/>
    <w:rsid w:val="000B7808"/>
    <w:rsid w:val="000D25DC"/>
    <w:rsid w:val="000D5DA5"/>
    <w:rsid w:val="000F39C7"/>
    <w:rsid w:val="000F5D70"/>
    <w:rsid w:val="000F7877"/>
    <w:rsid w:val="001133F5"/>
    <w:rsid w:val="0011770B"/>
    <w:rsid w:val="00122956"/>
    <w:rsid w:val="001254B5"/>
    <w:rsid w:val="00125D0E"/>
    <w:rsid w:val="0013672A"/>
    <w:rsid w:val="001372CD"/>
    <w:rsid w:val="00140ED5"/>
    <w:rsid w:val="00143B35"/>
    <w:rsid w:val="00154F4E"/>
    <w:rsid w:val="00166177"/>
    <w:rsid w:val="00170706"/>
    <w:rsid w:val="00173794"/>
    <w:rsid w:val="00191DC7"/>
    <w:rsid w:val="00196010"/>
    <w:rsid w:val="001A03A9"/>
    <w:rsid w:val="001C68A9"/>
    <w:rsid w:val="001D1C9F"/>
    <w:rsid w:val="001E7AA6"/>
    <w:rsid w:val="001F076E"/>
    <w:rsid w:val="001F2DCF"/>
    <w:rsid w:val="00200AC8"/>
    <w:rsid w:val="00202D02"/>
    <w:rsid w:val="00210894"/>
    <w:rsid w:val="00213D26"/>
    <w:rsid w:val="0021542A"/>
    <w:rsid w:val="00216865"/>
    <w:rsid w:val="0022165D"/>
    <w:rsid w:val="00244143"/>
    <w:rsid w:val="00247B80"/>
    <w:rsid w:val="00251587"/>
    <w:rsid w:val="00257A6E"/>
    <w:rsid w:val="0027451C"/>
    <w:rsid w:val="002A1789"/>
    <w:rsid w:val="002B30C6"/>
    <w:rsid w:val="002C069C"/>
    <w:rsid w:val="002C3322"/>
    <w:rsid w:val="002C3D46"/>
    <w:rsid w:val="002C3F84"/>
    <w:rsid w:val="002E58AF"/>
    <w:rsid w:val="002F23E2"/>
    <w:rsid w:val="002F270D"/>
    <w:rsid w:val="003124DE"/>
    <w:rsid w:val="0031429D"/>
    <w:rsid w:val="003210F1"/>
    <w:rsid w:val="0032583B"/>
    <w:rsid w:val="00327364"/>
    <w:rsid w:val="00327816"/>
    <w:rsid w:val="00331A22"/>
    <w:rsid w:val="00345657"/>
    <w:rsid w:val="003615FB"/>
    <w:rsid w:val="00366C70"/>
    <w:rsid w:val="003723B2"/>
    <w:rsid w:val="00375C55"/>
    <w:rsid w:val="00390CB0"/>
    <w:rsid w:val="003A54FA"/>
    <w:rsid w:val="003B0417"/>
    <w:rsid w:val="003C135E"/>
    <w:rsid w:val="003C64C6"/>
    <w:rsid w:val="003D4CD7"/>
    <w:rsid w:val="003E571E"/>
    <w:rsid w:val="004038E6"/>
    <w:rsid w:val="00414106"/>
    <w:rsid w:val="00415986"/>
    <w:rsid w:val="00423C3E"/>
    <w:rsid w:val="00424A1A"/>
    <w:rsid w:val="00426C5F"/>
    <w:rsid w:val="0043159F"/>
    <w:rsid w:val="00433DAA"/>
    <w:rsid w:val="0045219F"/>
    <w:rsid w:val="0045774C"/>
    <w:rsid w:val="00466841"/>
    <w:rsid w:val="0047187B"/>
    <w:rsid w:val="00474B46"/>
    <w:rsid w:val="00480C17"/>
    <w:rsid w:val="00486B31"/>
    <w:rsid w:val="00496D67"/>
    <w:rsid w:val="004A1436"/>
    <w:rsid w:val="004B038D"/>
    <w:rsid w:val="004B244E"/>
    <w:rsid w:val="004D0E78"/>
    <w:rsid w:val="004E0AD7"/>
    <w:rsid w:val="004F0F97"/>
    <w:rsid w:val="00510661"/>
    <w:rsid w:val="005273E3"/>
    <w:rsid w:val="00532D9C"/>
    <w:rsid w:val="00545F5E"/>
    <w:rsid w:val="00552E27"/>
    <w:rsid w:val="0055723C"/>
    <w:rsid w:val="00557931"/>
    <w:rsid w:val="00567459"/>
    <w:rsid w:val="005820D3"/>
    <w:rsid w:val="0058689E"/>
    <w:rsid w:val="00590D33"/>
    <w:rsid w:val="005A47C0"/>
    <w:rsid w:val="005B6E2C"/>
    <w:rsid w:val="005D78D7"/>
    <w:rsid w:val="005E5B8D"/>
    <w:rsid w:val="00605E33"/>
    <w:rsid w:val="0060634E"/>
    <w:rsid w:val="00607182"/>
    <w:rsid w:val="00607CFA"/>
    <w:rsid w:val="00613449"/>
    <w:rsid w:val="00621051"/>
    <w:rsid w:val="006305CE"/>
    <w:rsid w:val="00643009"/>
    <w:rsid w:val="00644E28"/>
    <w:rsid w:val="006552C4"/>
    <w:rsid w:val="00661E6D"/>
    <w:rsid w:val="00665FCF"/>
    <w:rsid w:val="0066696E"/>
    <w:rsid w:val="00672539"/>
    <w:rsid w:val="006726AC"/>
    <w:rsid w:val="006A3AA5"/>
    <w:rsid w:val="006F5E13"/>
    <w:rsid w:val="0070149A"/>
    <w:rsid w:val="00706E61"/>
    <w:rsid w:val="00707161"/>
    <w:rsid w:val="00721128"/>
    <w:rsid w:val="00741AFA"/>
    <w:rsid w:val="00747F55"/>
    <w:rsid w:val="00754406"/>
    <w:rsid w:val="00757412"/>
    <w:rsid w:val="00762343"/>
    <w:rsid w:val="0076592F"/>
    <w:rsid w:val="00777D68"/>
    <w:rsid w:val="007938F2"/>
    <w:rsid w:val="0079507A"/>
    <w:rsid w:val="007B61B2"/>
    <w:rsid w:val="007B7B01"/>
    <w:rsid w:val="007D511C"/>
    <w:rsid w:val="007D60A1"/>
    <w:rsid w:val="007E449A"/>
    <w:rsid w:val="007E4576"/>
    <w:rsid w:val="007F00AA"/>
    <w:rsid w:val="00801DC3"/>
    <w:rsid w:val="00807DA8"/>
    <w:rsid w:val="00812239"/>
    <w:rsid w:val="00844551"/>
    <w:rsid w:val="008468D4"/>
    <w:rsid w:val="00861214"/>
    <w:rsid w:val="0087181C"/>
    <w:rsid w:val="00895080"/>
    <w:rsid w:val="008A1F85"/>
    <w:rsid w:val="008A3A86"/>
    <w:rsid w:val="008B54DC"/>
    <w:rsid w:val="008B79E7"/>
    <w:rsid w:val="008E47D1"/>
    <w:rsid w:val="008E6189"/>
    <w:rsid w:val="008F3B87"/>
    <w:rsid w:val="00906203"/>
    <w:rsid w:val="009103C9"/>
    <w:rsid w:val="009155E3"/>
    <w:rsid w:val="009449C9"/>
    <w:rsid w:val="00951368"/>
    <w:rsid w:val="00951C8B"/>
    <w:rsid w:val="00956F96"/>
    <w:rsid w:val="00967A86"/>
    <w:rsid w:val="00983967"/>
    <w:rsid w:val="00986763"/>
    <w:rsid w:val="009B0B5E"/>
    <w:rsid w:val="009B7B6E"/>
    <w:rsid w:val="009D2D51"/>
    <w:rsid w:val="009F7A79"/>
    <w:rsid w:val="00A00F30"/>
    <w:rsid w:val="00A0635B"/>
    <w:rsid w:val="00A13D9B"/>
    <w:rsid w:val="00A20CCF"/>
    <w:rsid w:val="00A305EC"/>
    <w:rsid w:val="00A36C05"/>
    <w:rsid w:val="00A41982"/>
    <w:rsid w:val="00A46E84"/>
    <w:rsid w:val="00A478E2"/>
    <w:rsid w:val="00A55C3C"/>
    <w:rsid w:val="00A92DF0"/>
    <w:rsid w:val="00AB10CB"/>
    <w:rsid w:val="00AB39A6"/>
    <w:rsid w:val="00AB581D"/>
    <w:rsid w:val="00AB6D31"/>
    <w:rsid w:val="00AC03C3"/>
    <w:rsid w:val="00AC1859"/>
    <w:rsid w:val="00AC4D4C"/>
    <w:rsid w:val="00AC6DE1"/>
    <w:rsid w:val="00AD429E"/>
    <w:rsid w:val="00AD4DB8"/>
    <w:rsid w:val="00AF579F"/>
    <w:rsid w:val="00AF685B"/>
    <w:rsid w:val="00B17A9F"/>
    <w:rsid w:val="00B319F5"/>
    <w:rsid w:val="00B510FC"/>
    <w:rsid w:val="00B55FF4"/>
    <w:rsid w:val="00B57D0C"/>
    <w:rsid w:val="00B773B7"/>
    <w:rsid w:val="00B87366"/>
    <w:rsid w:val="00BA6069"/>
    <w:rsid w:val="00BA6B0C"/>
    <w:rsid w:val="00BB548E"/>
    <w:rsid w:val="00BE483D"/>
    <w:rsid w:val="00BE67F4"/>
    <w:rsid w:val="00C0280A"/>
    <w:rsid w:val="00C133F9"/>
    <w:rsid w:val="00C1546B"/>
    <w:rsid w:val="00C23288"/>
    <w:rsid w:val="00C32016"/>
    <w:rsid w:val="00C42EC9"/>
    <w:rsid w:val="00C43350"/>
    <w:rsid w:val="00C561BA"/>
    <w:rsid w:val="00C563D7"/>
    <w:rsid w:val="00C57D21"/>
    <w:rsid w:val="00C7144C"/>
    <w:rsid w:val="00C730AB"/>
    <w:rsid w:val="00C76A6E"/>
    <w:rsid w:val="00C909C3"/>
    <w:rsid w:val="00C91889"/>
    <w:rsid w:val="00C9743B"/>
    <w:rsid w:val="00CC0250"/>
    <w:rsid w:val="00CC08E4"/>
    <w:rsid w:val="00CC643B"/>
    <w:rsid w:val="00CC6FE0"/>
    <w:rsid w:val="00CE2D7B"/>
    <w:rsid w:val="00CF5B43"/>
    <w:rsid w:val="00CF6006"/>
    <w:rsid w:val="00D077D6"/>
    <w:rsid w:val="00D12E81"/>
    <w:rsid w:val="00D307E9"/>
    <w:rsid w:val="00D31778"/>
    <w:rsid w:val="00D36ADD"/>
    <w:rsid w:val="00D804E6"/>
    <w:rsid w:val="00D81169"/>
    <w:rsid w:val="00DA0279"/>
    <w:rsid w:val="00DA32C2"/>
    <w:rsid w:val="00DB7281"/>
    <w:rsid w:val="00DC1D73"/>
    <w:rsid w:val="00DE0A24"/>
    <w:rsid w:val="00E055A9"/>
    <w:rsid w:val="00E05E28"/>
    <w:rsid w:val="00E05F06"/>
    <w:rsid w:val="00E16CF4"/>
    <w:rsid w:val="00E26043"/>
    <w:rsid w:val="00E41030"/>
    <w:rsid w:val="00E51AA2"/>
    <w:rsid w:val="00E76C07"/>
    <w:rsid w:val="00E778DB"/>
    <w:rsid w:val="00E802A9"/>
    <w:rsid w:val="00E80AE9"/>
    <w:rsid w:val="00EA7C15"/>
    <w:rsid w:val="00EB3CCB"/>
    <w:rsid w:val="00EB7DDD"/>
    <w:rsid w:val="00ED4163"/>
    <w:rsid w:val="00EE1986"/>
    <w:rsid w:val="00EF1C50"/>
    <w:rsid w:val="00F0300E"/>
    <w:rsid w:val="00F051C0"/>
    <w:rsid w:val="00F06CB5"/>
    <w:rsid w:val="00F24D70"/>
    <w:rsid w:val="00F3061A"/>
    <w:rsid w:val="00F40A52"/>
    <w:rsid w:val="00F61A9F"/>
    <w:rsid w:val="00F678A7"/>
    <w:rsid w:val="00F7229F"/>
    <w:rsid w:val="00F817FB"/>
    <w:rsid w:val="00F95DEB"/>
    <w:rsid w:val="00FA1CD5"/>
    <w:rsid w:val="00FA343E"/>
    <w:rsid w:val="00FB19FF"/>
    <w:rsid w:val="00FC3BBC"/>
    <w:rsid w:val="00FC413A"/>
    <w:rsid w:val="00FF0812"/>
    <w:rsid w:val="00FF7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0C6AA967"/>
  <w14:defaultImageDpi w14:val="300"/>
  <w15:docId w15:val="{A010A383-89F3-461D-80F7-A41C1D7DB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106"/>
    <w:pPr>
      <w:spacing w:line="288" w:lineRule="auto"/>
    </w:pPr>
    <w:rPr>
      <w:rFonts w:ascii="Arial" w:hAnsi="Arial"/>
      <w:szCs w:val="20"/>
      <w:lang w:val="en-GB"/>
    </w:rPr>
  </w:style>
  <w:style w:type="paragraph" w:styleId="Heading1">
    <w:name w:val="heading 1"/>
    <w:basedOn w:val="Normal"/>
    <w:next w:val="Normal"/>
    <w:link w:val="Heading1Char"/>
    <w:uiPriority w:val="9"/>
    <w:qFormat/>
    <w:rsid w:val="00FB19FF"/>
    <w:pPr>
      <w:keepNext/>
      <w:spacing w:after="360" w:line="240" w:lineRule="auto"/>
      <w:outlineLvl w:val="0"/>
    </w:pPr>
    <w:rPr>
      <w:b/>
      <w:bCs/>
      <w:color w:val="731472"/>
      <w:sz w:val="48"/>
      <w:szCs w:val="40"/>
    </w:rPr>
  </w:style>
  <w:style w:type="paragraph" w:styleId="Heading2">
    <w:name w:val="heading 2"/>
    <w:basedOn w:val="Heading1"/>
    <w:next w:val="Normal"/>
    <w:link w:val="Heading2Char"/>
    <w:uiPriority w:val="9"/>
    <w:unhideWhenUsed/>
    <w:qFormat/>
    <w:rsid w:val="00644E28"/>
    <w:pPr>
      <w:pageBreakBefore/>
      <w:outlineLvl w:val="1"/>
    </w:pPr>
    <w:rPr>
      <w:bCs w:val="0"/>
      <w:szCs w:val="24"/>
    </w:rPr>
  </w:style>
  <w:style w:type="paragraph" w:styleId="Heading3">
    <w:name w:val="heading 3"/>
    <w:basedOn w:val="Normal"/>
    <w:next w:val="Normal"/>
    <w:link w:val="Heading3Char"/>
    <w:uiPriority w:val="9"/>
    <w:unhideWhenUsed/>
    <w:qFormat/>
    <w:rsid w:val="006726AC"/>
    <w:pPr>
      <w:keepNext/>
      <w:spacing w:before="120"/>
      <w:outlineLvl w:val="2"/>
    </w:pPr>
    <w:rPr>
      <w:b/>
      <w:bCs/>
      <w:color w:val="524E86"/>
      <w:sz w:val="32"/>
      <w:szCs w:val="24"/>
    </w:rPr>
  </w:style>
  <w:style w:type="paragraph" w:styleId="Heading4">
    <w:name w:val="heading 4"/>
    <w:basedOn w:val="Normal"/>
    <w:next w:val="Normal"/>
    <w:link w:val="Heading4Char"/>
    <w:uiPriority w:val="9"/>
    <w:unhideWhenUsed/>
    <w:qFormat/>
    <w:rsid w:val="006726AC"/>
    <w:pPr>
      <w:keepNext/>
      <w:keepLines/>
      <w:spacing w:before="120"/>
      <w:outlineLvl w:val="3"/>
    </w:pPr>
    <w:rPr>
      <w:rFonts w:eastAsiaTheme="majorEastAsia" w:cstheme="majorBidi"/>
      <w:b/>
      <w:bCs/>
      <w:iCs/>
      <w:color w:val="524E8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C64C6"/>
    <w:pPr>
      <w:spacing w:line="240" w:lineRule="auto"/>
    </w:pPr>
    <w:rPr>
      <w:color w:val="005581"/>
      <w:sz w:val="20"/>
      <w:szCs w:val="14"/>
    </w:rPr>
  </w:style>
  <w:style w:type="character" w:customStyle="1" w:styleId="FooterChar">
    <w:name w:val="Footer Char"/>
    <w:basedOn w:val="DefaultParagraphFont"/>
    <w:link w:val="Footer"/>
    <w:uiPriority w:val="99"/>
    <w:rsid w:val="003C64C6"/>
    <w:rPr>
      <w:rFonts w:ascii="Arial" w:hAnsi="Arial"/>
      <w:color w:val="005581"/>
      <w:sz w:val="20"/>
      <w:szCs w:val="14"/>
      <w:lang w:val="en-GB"/>
    </w:rPr>
  </w:style>
  <w:style w:type="character" w:customStyle="1" w:styleId="Heading1Char">
    <w:name w:val="Heading 1 Char"/>
    <w:basedOn w:val="DefaultParagraphFont"/>
    <w:link w:val="Heading1"/>
    <w:uiPriority w:val="9"/>
    <w:rsid w:val="00FB19FF"/>
    <w:rPr>
      <w:rFonts w:ascii="Arial" w:hAnsi="Arial"/>
      <w:b/>
      <w:bCs/>
      <w:color w:val="731472"/>
      <w:sz w:val="48"/>
      <w:szCs w:val="40"/>
      <w:lang w:val="en-GB"/>
    </w:rPr>
  </w:style>
  <w:style w:type="character" w:customStyle="1" w:styleId="Heading2Char">
    <w:name w:val="Heading 2 Char"/>
    <w:basedOn w:val="DefaultParagraphFont"/>
    <w:link w:val="Heading2"/>
    <w:uiPriority w:val="9"/>
    <w:rsid w:val="00644E28"/>
    <w:rPr>
      <w:rFonts w:ascii="Arial" w:hAnsi="Arial"/>
      <w:b/>
      <w:color w:val="731472"/>
      <w:sz w:val="48"/>
      <w:lang w:val="en-GB"/>
    </w:rPr>
  </w:style>
  <w:style w:type="character" w:customStyle="1" w:styleId="Heading3Char">
    <w:name w:val="Heading 3 Char"/>
    <w:basedOn w:val="DefaultParagraphFont"/>
    <w:link w:val="Heading3"/>
    <w:uiPriority w:val="9"/>
    <w:rsid w:val="006726AC"/>
    <w:rPr>
      <w:rFonts w:ascii="Arial" w:hAnsi="Arial"/>
      <w:b/>
      <w:bCs/>
      <w:color w:val="524E86"/>
      <w:sz w:val="32"/>
      <w:lang w:val="en-GB"/>
    </w:rPr>
  </w:style>
  <w:style w:type="paragraph" w:styleId="TOCHeading">
    <w:name w:val="TOC Heading"/>
    <w:basedOn w:val="Heading1"/>
    <w:next w:val="Normal"/>
    <w:uiPriority w:val="39"/>
    <w:unhideWhenUsed/>
    <w:rsid w:val="00486B31"/>
    <w:pPr>
      <w:keepLines/>
      <w:spacing w:before="480" w:line="276" w:lineRule="auto"/>
      <w:outlineLvl w:val="9"/>
    </w:pPr>
    <w:rPr>
      <w:rFonts w:asciiTheme="majorHAnsi" w:eastAsiaTheme="majorEastAsia" w:hAnsiTheme="majorHAnsi" w:cstheme="majorBidi"/>
      <w:color w:val="618CA3" w:themeColor="accent1" w:themeShade="BF"/>
      <w:sz w:val="28"/>
      <w:szCs w:val="28"/>
      <w:lang w:val="en-US"/>
    </w:rPr>
  </w:style>
  <w:style w:type="numbering" w:styleId="111111">
    <w:name w:val="Outline List 2"/>
    <w:basedOn w:val="NoList"/>
    <w:uiPriority w:val="99"/>
    <w:semiHidden/>
    <w:unhideWhenUsed/>
    <w:rsid w:val="00F0300E"/>
    <w:pPr>
      <w:numPr>
        <w:numId w:val="2"/>
      </w:numPr>
    </w:pPr>
  </w:style>
  <w:style w:type="paragraph" w:styleId="TOC2">
    <w:name w:val="toc 2"/>
    <w:basedOn w:val="Normal"/>
    <w:next w:val="Normal"/>
    <w:autoRedefine/>
    <w:uiPriority w:val="39"/>
    <w:unhideWhenUsed/>
    <w:rsid w:val="00BB548E"/>
    <w:pPr>
      <w:numPr>
        <w:numId w:val="47"/>
      </w:numPr>
      <w:tabs>
        <w:tab w:val="left" w:pos="6577"/>
      </w:tabs>
      <w:spacing w:after="60"/>
      <w:outlineLvl w:val="0"/>
    </w:pPr>
    <w:rPr>
      <w:rFonts w:asciiTheme="minorHAnsi" w:hAnsiTheme="minorHAnsi" w:cstheme="minorHAnsi"/>
      <w:b/>
      <w:noProof/>
      <w:color w:val="731472"/>
      <w:sz w:val="28"/>
      <w:szCs w:val="22"/>
    </w:rPr>
  </w:style>
  <w:style w:type="paragraph" w:styleId="TOC1">
    <w:name w:val="toc 1"/>
    <w:basedOn w:val="Normal"/>
    <w:next w:val="Normal"/>
    <w:autoRedefine/>
    <w:uiPriority w:val="39"/>
    <w:unhideWhenUsed/>
    <w:rsid w:val="00BE67F4"/>
    <w:pPr>
      <w:spacing w:after="100"/>
    </w:pPr>
  </w:style>
  <w:style w:type="paragraph" w:styleId="TOC3">
    <w:name w:val="toc 3"/>
    <w:basedOn w:val="Normal"/>
    <w:next w:val="Normal"/>
    <w:autoRedefine/>
    <w:uiPriority w:val="39"/>
    <w:unhideWhenUsed/>
    <w:rsid w:val="00F40A52"/>
    <w:pPr>
      <w:tabs>
        <w:tab w:val="left" w:pos="6566"/>
      </w:tabs>
      <w:spacing w:after="60"/>
      <w:ind w:left="357"/>
    </w:pPr>
    <w:rPr>
      <w:rFonts w:asciiTheme="minorHAnsi" w:hAnsiTheme="minorHAnsi" w:cstheme="minorHAnsi"/>
      <w:szCs w:val="22"/>
    </w:rPr>
  </w:style>
  <w:style w:type="paragraph" w:styleId="TOC4">
    <w:name w:val="toc 4"/>
    <w:basedOn w:val="Normal"/>
    <w:next w:val="Normal"/>
    <w:autoRedefine/>
    <w:uiPriority w:val="39"/>
    <w:unhideWhenUsed/>
    <w:rsid w:val="00486B31"/>
    <w:pPr>
      <w:pBdr>
        <w:between w:val="double" w:sz="6" w:space="0" w:color="auto"/>
      </w:pBdr>
      <w:ind w:left="360"/>
    </w:pPr>
    <w:rPr>
      <w:rFonts w:asciiTheme="minorHAnsi" w:hAnsiTheme="minorHAnsi" w:cstheme="minorHAnsi"/>
    </w:rPr>
  </w:style>
  <w:style w:type="paragraph" w:styleId="TOC5">
    <w:name w:val="toc 5"/>
    <w:basedOn w:val="Normal"/>
    <w:next w:val="Normal"/>
    <w:autoRedefine/>
    <w:uiPriority w:val="39"/>
    <w:unhideWhenUsed/>
    <w:rsid w:val="00486B31"/>
    <w:pPr>
      <w:pBdr>
        <w:between w:val="double" w:sz="6" w:space="0" w:color="auto"/>
      </w:pBdr>
      <w:ind w:left="540"/>
    </w:pPr>
    <w:rPr>
      <w:rFonts w:asciiTheme="minorHAnsi" w:hAnsiTheme="minorHAnsi" w:cstheme="minorHAnsi"/>
    </w:rPr>
  </w:style>
  <w:style w:type="paragraph" w:styleId="TOC6">
    <w:name w:val="toc 6"/>
    <w:basedOn w:val="Normal"/>
    <w:next w:val="Normal"/>
    <w:autoRedefine/>
    <w:uiPriority w:val="39"/>
    <w:unhideWhenUsed/>
    <w:rsid w:val="00486B31"/>
    <w:pPr>
      <w:pBdr>
        <w:between w:val="double" w:sz="6" w:space="0" w:color="auto"/>
      </w:pBdr>
      <w:ind w:left="720"/>
    </w:pPr>
    <w:rPr>
      <w:rFonts w:asciiTheme="minorHAnsi" w:hAnsiTheme="minorHAnsi" w:cstheme="minorHAnsi"/>
    </w:rPr>
  </w:style>
  <w:style w:type="paragraph" w:styleId="TOC7">
    <w:name w:val="toc 7"/>
    <w:basedOn w:val="Normal"/>
    <w:next w:val="Normal"/>
    <w:autoRedefine/>
    <w:uiPriority w:val="39"/>
    <w:unhideWhenUsed/>
    <w:rsid w:val="00486B31"/>
    <w:pPr>
      <w:pBdr>
        <w:between w:val="double" w:sz="6" w:space="0" w:color="auto"/>
      </w:pBdr>
      <w:ind w:left="900"/>
    </w:pPr>
    <w:rPr>
      <w:rFonts w:asciiTheme="minorHAnsi" w:hAnsiTheme="minorHAnsi" w:cstheme="minorHAnsi"/>
    </w:rPr>
  </w:style>
  <w:style w:type="paragraph" w:styleId="TOC8">
    <w:name w:val="toc 8"/>
    <w:basedOn w:val="Normal"/>
    <w:next w:val="Normal"/>
    <w:autoRedefine/>
    <w:uiPriority w:val="39"/>
    <w:unhideWhenUsed/>
    <w:rsid w:val="00486B31"/>
    <w:pPr>
      <w:pBdr>
        <w:between w:val="double" w:sz="6" w:space="0" w:color="auto"/>
      </w:pBdr>
      <w:ind w:left="1080"/>
    </w:pPr>
    <w:rPr>
      <w:rFonts w:asciiTheme="minorHAnsi" w:hAnsiTheme="minorHAnsi" w:cstheme="minorHAnsi"/>
    </w:rPr>
  </w:style>
  <w:style w:type="paragraph" w:styleId="TOC9">
    <w:name w:val="toc 9"/>
    <w:basedOn w:val="Normal"/>
    <w:next w:val="Normal"/>
    <w:autoRedefine/>
    <w:uiPriority w:val="39"/>
    <w:unhideWhenUsed/>
    <w:rsid w:val="00486B31"/>
    <w:pPr>
      <w:pBdr>
        <w:between w:val="double" w:sz="6" w:space="0" w:color="auto"/>
      </w:pBdr>
      <w:ind w:left="1260"/>
    </w:pPr>
    <w:rPr>
      <w:rFonts w:asciiTheme="minorHAnsi" w:hAnsiTheme="minorHAnsi" w:cstheme="minorHAnsi"/>
    </w:rPr>
  </w:style>
  <w:style w:type="paragraph" w:styleId="FootnoteText">
    <w:name w:val="footnote text"/>
    <w:basedOn w:val="Normal"/>
    <w:link w:val="FootnoteTextChar"/>
    <w:uiPriority w:val="99"/>
    <w:unhideWhenUsed/>
    <w:rsid w:val="00801DC3"/>
    <w:pPr>
      <w:spacing w:after="57"/>
      <w:ind w:left="142" w:hanging="142"/>
    </w:pPr>
    <w:rPr>
      <w:color w:val="000000" w:themeColor="text1"/>
      <w:sz w:val="20"/>
      <w:szCs w:val="14"/>
    </w:rPr>
  </w:style>
  <w:style w:type="character" w:customStyle="1" w:styleId="FootnoteTextChar">
    <w:name w:val="Footnote Text Char"/>
    <w:basedOn w:val="DefaultParagraphFont"/>
    <w:link w:val="FootnoteText"/>
    <w:uiPriority w:val="99"/>
    <w:rsid w:val="00801DC3"/>
    <w:rPr>
      <w:rFonts w:ascii="Arial" w:hAnsi="Arial"/>
      <w:color w:val="000000" w:themeColor="text1"/>
      <w:sz w:val="20"/>
      <w:szCs w:val="14"/>
    </w:rPr>
  </w:style>
  <w:style w:type="paragraph" w:styleId="Caption">
    <w:name w:val="caption"/>
    <w:basedOn w:val="Normal"/>
    <w:next w:val="Normal"/>
    <w:uiPriority w:val="35"/>
    <w:unhideWhenUsed/>
    <w:rsid w:val="00F817FB"/>
    <w:pPr>
      <w:shd w:val="clear" w:color="auto" w:fill="731472"/>
      <w:spacing w:after="200"/>
    </w:pPr>
    <w:rPr>
      <w:b/>
      <w:bCs/>
      <w:color w:val="FFFFFF" w:themeColor="background2"/>
      <w:sz w:val="20"/>
    </w:rPr>
  </w:style>
  <w:style w:type="paragraph" w:customStyle="1" w:styleId="Contents">
    <w:name w:val="Contents"/>
    <w:basedOn w:val="Heading1"/>
    <w:link w:val="ContentsChar"/>
    <w:rsid w:val="00191DC7"/>
    <w:pPr>
      <w:ind w:left="2637"/>
    </w:pPr>
    <w:rPr>
      <w:noProof/>
      <w:lang w:val="en-US"/>
    </w:rPr>
  </w:style>
  <w:style w:type="character" w:customStyle="1" w:styleId="ContentsChar">
    <w:name w:val="Contents Char"/>
    <w:basedOn w:val="Heading1Char"/>
    <w:link w:val="Contents"/>
    <w:rsid w:val="00191DC7"/>
    <w:rPr>
      <w:rFonts w:ascii="Arial" w:hAnsi="Arial"/>
      <w:b/>
      <w:bCs/>
      <w:noProof/>
      <w:color w:val="731472"/>
      <w:sz w:val="40"/>
      <w:szCs w:val="40"/>
      <w:lang w:val="en-GB"/>
    </w:rPr>
  </w:style>
  <w:style w:type="paragraph" w:styleId="ListNumber">
    <w:name w:val="List Number"/>
    <w:basedOn w:val="Normal"/>
    <w:uiPriority w:val="99"/>
    <w:unhideWhenUsed/>
    <w:rsid w:val="00F051C0"/>
    <w:pPr>
      <w:tabs>
        <w:tab w:val="num" w:pos="567"/>
      </w:tabs>
      <w:spacing w:after="240"/>
      <w:ind w:left="567" w:hanging="567"/>
    </w:pPr>
  </w:style>
  <w:style w:type="paragraph" w:customStyle="1" w:styleId="BulletSquare">
    <w:name w:val="Bullet (Square)"/>
    <w:basedOn w:val="Normal"/>
    <w:qFormat/>
    <w:rsid w:val="005A47C0"/>
    <w:pPr>
      <w:numPr>
        <w:numId w:val="5"/>
      </w:numPr>
      <w:spacing w:after="20"/>
    </w:pPr>
  </w:style>
  <w:style w:type="paragraph" w:customStyle="1" w:styleId="Bullet-">
    <w:name w:val="Bullet (-)"/>
    <w:basedOn w:val="Normal"/>
    <w:rsid w:val="005A47C0"/>
    <w:pPr>
      <w:numPr>
        <w:ilvl w:val="1"/>
        <w:numId w:val="6"/>
      </w:numPr>
      <w:spacing w:after="20"/>
      <w:ind w:left="1361" w:hanging="454"/>
    </w:pPr>
  </w:style>
  <w:style w:type="paragraph" w:customStyle="1" w:styleId="ListLetters">
    <w:name w:val="List Letters"/>
    <w:basedOn w:val="Normal"/>
    <w:rsid w:val="00801DC3"/>
    <w:pPr>
      <w:numPr>
        <w:numId w:val="4"/>
      </w:numPr>
      <w:spacing w:after="120"/>
      <w:ind w:left="624" w:hanging="340"/>
    </w:pPr>
  </w:style>
  <w:style w:type="paragraph" w:styleId="BodyText">
    <w:name w:val="Body Text"/>
    <w:basedOn w:val="Normal"/>
    <w:link w:val="BodyTextChar"/>
    <w:autoRedefine/>
    <w:uiPriority w:val="99"/>
    <w:unhideWhenUsed/>
    <w:qFormat/>
    <w:rsid w:val="00B17A9F"/>
    <w:pPr>
      <w:spacing w:before="160" w:after="240"/>
    </w:pPr>
    <w:rPr>
      <w:kern w:val="24"/>
    </w:rPr>
  </w:style>
  <w:style w:type="character" w:customStyle="1" w:styleId="BodyTextChar">
    <w:name w:val="Body Text Char"/>
    <w:basedOn w:val="DefaultParagraphFont"/>
    <w:link w:val="BodyText"/>
    <w:uiPriority w:val="99"/>
    <w:rsid w:val="00B17A9F"/>
    <w:rPr>
      <w:rFonts w:ascii="Arial" w:hAnsi="Arial"/>
      <w:kern w:val="24"/>
      <w:szCs w:val="20"/>
      <w:lang w:val="en-GB"/>
    </w:rPr>
  </w:style>
  <w:style w:type="character" w:customStyle="1" w:styleId="Heading4Char">
    <w:name w:val="Heading 4 Char"/>
    <w:basedOn w:val="DefaultParagraphFont"/>
    <w:link w:val="Heading4"/>
    <w:uiPriority w:val="9"/>
    <w:rsid w:val="006726AC"/>
    <w:rPr>
      <w:rFonts w:ascii="Arial" w:eastAsiaTheme="majorEastAsia" w:hAnsi="Arial" w:cstheme="majorBidi"/>
      <w:b/>
      <w:bCs/>
      <w:iCs/>
      <w:color w:val="524E86"/>
      <w:szCs w:val="20"/>
      <w:lang w:val="en-GB"/>
    </w:rPr>
  </w:style>
  <w:style w:type="table" w:customStyle="1" w:styleId="Style1">
    <w:name w:val="Style1"/>
    <w:basedOn w:val="TableNormal"/>
    <w:uiPriority w:val="99"/>
    <w:rsid w:val="007B61B2"/>
    <w:tblPr/>
  </w:style>
  <w:style w:type="character" w:styleId="Hyperlink">
    <w:name w:val="Hyperlink"/>
    <w:basedOn w:val="DefaultParagraphFont"/>
    <w:uiPriority w:val="99"/>
    <w:unhideWhenUsed/>
    <w:rsid w:val="00AC03C3"/>
    <w:rPr>
      <w:color w:val="0000FF" w:themeColor="hyperlink"/>
      <w:u w:val="single"/>
    </w:rPr>
  </w:style>
  <w:style w:type="table" w:customStyle="1" w:styleId="Style2">
    <w:name w:val="Style2"/>
    <w:basedOn w:val="TableNormal"/>
    <w:uiPriority w:val="99"/>
    <w:rsid w:val="00C32016"/>
    <w:pPr>
      <w:spacing w:before="40" w:after="40"/>
      <w:jc w:val="center"/>
    </w:pPr>
    <w:rPr>
      <w:sz w:val="20"/>
    </w:rPr>
    <w:tblPr>
      <w:tblBorders>
        <w:top w:val="dotted" w:sz="6" w:space="0" w:color="524E86"/>
        <w:left w:val="dotted" w:sz="6" w:space="0" w:color="524E86"/>
        <w:bottom w:val="dotted" w:sz="6" w:space="0" w:color="524E86"/>
        <w:right w:val="dotted" w:sz="6" w:space="0" w:color="524E86"/>
        <w:insideH w:val="dotted" w:sz="6" w:space="0" w:color="524E86"/>
        <w:insideV w:val="dotted" w:sz="6" w:space="0" w:color="524E86"/>
      </w:tblBorders>
    </w:tblPr>
    <w:tcPr>
      <w:vAlign w:val="center"/>
    </w:tcPr>
    <w:tblStylePr w:type="firstRow">
      <w:pPr>
        <w:wordWrap/>
        <w:spacing w:beforeLines="0" w:before="0" w:beforeAutospacing="0" w:afterLines="0" w:after="120" w:afterAutospacing="0" w:line="240" w:lineRule="auto"/>
      </w:pPr>
      <w:rPr>
        <w:color w:val="FFFFFF" w:themeColor="background1"/>
      </w:rPr>
      <w:tblPr/>
      <w:tcPr>
        <w:shd w:val="clear" w:color="auto" w:fill="524E86"/>
      </w:tcPr>
    </w:tblStylePr>
    <w:tblStylePr w:type="firstCol">
      <w:pPr>
        <w:jc w:val="left"/>
      </w:pPr>
    </w:tblStylePr>
  </w:style>
  <w:style w:type="table" w:styleId="TableGrid">
    <w:name w:val="Table Grid"/>
    <w:basedOn w:val="TableNormal"/>
    <w:uiPriority w:val="59"/>
    <w:rsid w:val="00C32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2">
    <w:name w:val="Body Text First Indent 2"/>
    <w:basedOn w:val="Normal"/>
    <w:link w:val="BodyTextFirstIndent2Char"/>
    <w:uiPriority w:val="99"/>
    <w:unhideWhenUsed/>
    <w:rsid w:val="00721128"/>
    <w:pPr>
      <w:ind w:left="360" w:firstLine="360"/>
    </w:pPr>
  </w:style>
  <w:style w:type="character" w:customStyle="1" w:styleId="BodyTextFirstIndent2Char">
    <w:name w:val="Body Text First Indent 2 Char"/>
    <w:basedOn w:val="DefaultParagraphFont"/>
    <w:link w:val="BodyTextFirstIndent2"/>
    <w:uiPriority w:val="99"/>
    <w:rsid w:val="00721128"/>
    <w:rPr>
      <w:rFonts w:ascii="Arial" w:hAnsi="Arial"/>
      <w:szCs w:val="20"/>
      <w:lang w:val="en-GB"/>
    </w:rPr>
  </w:style>
  <w:style w:type="paragraph" w:styleId="BalloonText">
    <w:name w:val="Balloon Text"/>
    <w:basedOn w:val="Normal"/>
    <w:link w:val="BalloonTextChar"/>
    <w:uiPriority w:val="99"/>
    <w:semiHidden/>
    <w:unhideWhenUsed/>
    <w:rsid w:val="00007A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AEE"/>
    <w:rPr>
      <w:rFonts w:ascii="Tahoma" w:hAnsi="Tahoma" w:cs="Tahoma"/>
      <w:sz w:val="16"/>
      <w:szCs w:val="16"/>
      <w:lang w:val="en-GB"/>
    </w:rPr>
  </w:style>
  <w:style w:type="paragraph" w:styleId="Subtitle">
    <w:name w:val="Subtitle"/>
    <w:basedOn w:val="Normal"/>
    <w:next w:val="Normal"/>
    <w:link w:val="SubtitleChar"/>
    <w:uiPriority w:val="11"/>
    <w:rsid w:val="00A478E2"/>
    <w:pPr>
      <w:numPr>
        <w:ilvl w:val="1"/>
      </w:numPr>
      <w:spacing w:after="120"/>
    </w:pPr>
    <w:rPr>
      <w:rFonts w:asciiTheme="majorHAnsi" w:eastAsiaTheme="majorEastAsia" w:hAnsiTheme="majorHAnsi" w:cstheme="majorBidi"/>
      <w:b/>
      <w:iCs/>
      <w:color w:val="524E86"/>
      <w:spacing w:val="8"/>
      <w:sz w:val="32"/>
      <w:szCs w:val="24"/>
    </w:rPr>
  </w:style>
  <w:style w:type="character" w:customStyle="1" w:styleId="SubtitleChar">
    <w:name w:val="Subtitle Char"/>
    <w:basedOn w:val="DefaultParagraphFont"/>
    <w:link w:val="Subtitle"/>
    <w:uiPriority w:val="11"/>
    <w:rsid w:val="00A478E2"/>
    <w:rPr>
      <w:rFonts w:asciiTheme="majorHAnsi" w:eastAsiaTheme="majorEastAsia" w:hAnsiTheme="majorHAnsi" w:cstheme="majorBidi"/>
      <w:b/>
      <w:iCs/>
      <w:color w:val="524E86"/>
      <w:spacing w:val="8"/>
      <w:sz w:val="32"/>
      <w:lang w:val="en-GB"/>
    </w:rPr>
  </w:style>
  <w:style w:type="paragraph" w:styleId="Date">
    <w:name w:val="Date"/>
    <w:basedOn w:val="Normal"/>
    <w:next w:val="Normal"/>
    <w:link w:val="DateChar"/>
    <w:uiPriority w:val="99"/>
    <w:unhideWhenUsed/>
    <w:rsid w:val="00A478E2"/>
    <w:rPr>
      <w:b/>
      <w:color w:val="808080"/>
    </w:rPr>
  </w:style>
  <w:style w:type="character" w:customStyle="1" w:styleId="DateChar">
    <w:name w:val="Date Char"/>
    <w:basedOn w:val="DefaultParagraphFont"/>
    <w:link w:val="Date"/>
    <w:uiPriority w:val="99"/>
    <w:rsid w:val="00A478E2"/>
    <w:rPr>
      <w:rFonts w:ascii="Arial" w:hAnsi="Arial"/>
      <w:b/>
      <w:color w:val="808080"/>
      <w:szCs w:val="20"/>
      <w:lang w:val="en-GB"/>
    </w:rPr>
  </w:style>
  <w:style w:type="paragraph" w:styleId="Header">
    <w:name w:val="header"/>
    <w:basedOn w:val="Normal"/>
    <w:link w:val="HeaderChar"/>
    <w:uiPriority w:val="99"/>
    <w:unhideWhenUsed/>
    <w:rsid w:val="00A478E2"/>
    <w:pPr>
      <w:tabs>
        <w:tab w:val="center" w:pos="4513"/>
        <w:tab w:val="right" w:pos="9026"/>
      </w:tabs>
      <w:spacing w:line="240" w:lineRule="auto"/>
    </w:pPr>
  </w:style>
  <w:style w:type="character" w:customStyle="1" w:styleId="HeaderChar">
    <w:name w:val="Header Char"/>
    <w:basedOn w:val="DefaultParagraphFont"/>
    <w:link w:val="Header"/>
    <w:uiPriority w:val="99"/>
    <w:rsid w:val="00A478E2"/>
    <w:rPr>
      <w:rFonts w:ascii="Arial" w:hAnsi="Arial"/>
      <w:szCs w:val="20"/>
      <w:lang w:val="en-GB"/>
    </w:rPr>
  </w:style>
  <w:style w:type="paragraph" w:customStyle="1" w:styleId="Copyrighttext">
    <w:name w:val="Copyright text"/>
    <w:basedOn w:val="Normal"/>
    <w:rsid w:val="008A3A86"/>
    <w:pPr>
      <w:pageBreakBefore/>
      <w:numPr>
        <w:ilvl w:val="1"/>
      </w:numPr>
      <w:tabs>
        <w:tab w:val="num" w:pos="0"/>
      </w:tabs>
      <w:spacing w:before="120" w:after="120" w:line="240" w:lineRule="auto"/>
    </w:pPr>
    <w:rPr>
      <w:rFonts w:eastAsiaTheme="minorHAnsi" w:cs="Arial"/>
      <w:color w:val="000000" w:themeColor="text1"/>
      <w:sz w:val="20"/>
    </w:rPr>
  </w:style>
  <w:style w:type="numbering" w:customStyle="1" w:styleId="ORRNormalLists">
    <w:name w:val="ORRNormalLists"/>
    <w:uiPriority w:val="99"/>
    <w:rsid w:val="008A3A86"/>
    <w:pPr>
      <w:numPr>
        <w:numId w:val="49"/>
      </w:numPr>
    </w:pPr>
  </w:style>
  <w:style w:type="character" w:styleId="CommentReference">
    <w:name w:val="annotation reference"/>
    <w:basedOn w:val="DefaultParagraphFont"/>
    <w:uiPriority w:val="99"/>
    <w:semiHidden/>
    <w:unhideWhenUsed/>
    <w:rsid w:val="00532D9C"/>
    <w:rPr>
      <w:sz w:val="16"/>
      <w:szCs w:val="16"/>
    </w:rPr>
  </w:style>
  <w:style w:type="paragraph" w:styleId="CommentText">
    <w:name w:val="annotation text"/>
    <w:basedOn w:val="Normal"/>
    <w:link w:val="CommentTextChar"/>
    <w:uiPriority w:val="99"/>
    <w:semiHidden/>
    <w:unhideWhenUsed/>
    <w:rsid w:val="00532D9C"/>
    <w:pPr>
      <w:spacing w:line="240" w:lineRule="auto"/>
    </w:pPr>
    <w:rPr>
      <w:sz w:val="20"/>
    </w:rPr>
  </w:style>
  <w:style w:type="character" w:customStyle="1" w:styleId="CommentTextChar">
    <w:name w:val="Comment Text Char"/>
    <w:basedOn w:val="DefaultParagraphFont"/>
    <w:link w:val="CommentText"/>
    <w:uiPriority w:val="99"/>
    <w:semiHidden/>
    <w:rsid w:val="00532D9C"/>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532D9C"/>
    <w:rPr>
      <w:b/>
      <w:bCs/>
    </w:rPr>
  </w:style>
  <w:style w:type="character" w:customStyle="1" w:styleId="CommentSubjectChar">
    <w:name w:val="Comment Subject Char"/>
    <w:basedOn w:val="CommentTextChar"/>
    <w:link w:val="CommentSubject"/>
    <w:uiPriority w:val="99"/>
    <w:semiHidden/>
    <w:rsid w:val="00532D9C"/>
    <w:rPr>
      <w:rFonts w:ascii="Arial" w:hAnsi="Arial"/>
      <w:b/>
      <w:bCs/>
      <w:sz w:val="20"/>
      <w:szCs w:val="20"/>
      <w:lang w:val="en-GB"/>
    </w:rPr>
  </w:style>
  <w:style w:type="paragraph" w:styleId="ListParagraph">
    <w:name w:val="List Paragraph"/>
    <w:basedOn w:val="Normal"/>
    <w:uiPriority w:val="34"/>
    <w:rsid w:val="00FF7D6A"/>
    <w:pPr>
      <w:ind w:left="720"/>
      <w:contextualSpacing/>
    </w:pPr>
  </w:style>
  <w:style w:type="character" w:styleId="FollowedHyperlink">
    <w:name w:val="FollowedHyperlink"/>
    <w:basedOn w:val="DefaultParagraphFont"/>
    <w:uiPriority w:val="99"/>
    <w:semiHidden/>
    <w:unhideWhenUsed/>
    <w:rsid w:val="00E260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ogs@orr.gov.uk"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rogs@orr.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rr.gov.uk/guidance-compliance/rail/health-safety/laws/rogs/mainline-transport-operators-annual-safety-report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www.orr.gov.uk/guidance-compliance/rail/health-safety/laws/rogs/mainline-transport-operators-annual-safety-reports"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ent\Documents\ASR%20Template%20new%20style.dotx" TargetMode="External"/></Relationships>
</file>

<file path=word/theme/theme1.xml><?xml version="1.0" encoding="utf-8"?>
<a:theme xmlns:a="http://schemas.openxmlformats.org/drawingml/2006/main" name="ORR">
  <a:themeElements>
    <a:clrScheme name="ORR">
      <a:dk1>
        <a:srgbClr val="000000"/>
      </a:dk1>
      <a:lt1>
        <a:sysClr val="window" lastClr="FFFFFF"/>
      </a:lt1>
      <a:dk2>
        <a:srgbClr val="00476B"/>
      </a:dk2>
      <a:lt2>
        <a:srgbClr val="FFFFFF"/>
      </a:lt2>
      <a:accent1>
        <a:srgbClr val="99B5C4"/>
      </a:accent1>
      <a:accent2>
        <a:srgbClr val="C2CDC5"/>
      </a:accent2>
      <a:accent3>
        <a:srgbClr val="731472"/>
      </a:accent3>
      <a:accent4>
        <a:srgbClr val="F3901D"/>
      </a:accent4>
      <a:accent5>
        <a:srgbClr val="0079C1"/>
      </a:accent5>
      <a:accent6>
        <a:srgbClr val="D9531E"/>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3E9A0-B1D1-4912-8500-25ADF019B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ASR Template new style.dotx</Template>
  <TotalTime>70</TotalTime>
  <Pages>14</Pages>
  <Words>951</Words>
  <Characters>5424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Office of Rail Regulation</Company>
  <LinksUpToDate>false</LinksUpToDate>
  <CharactersWithSpaces>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 Trevor</dc:creator>
  <cp:lastModifiedBy>Kent, Trevor</cp:lastModifiedBy>
  <cp:revision>12</cp:revision>
  <cp:lastPrinted>2017-05-16T10:14:00Z</cp:lastPrinted>
  <dcterms:created xsi:type="dcterms:W3CDTF">2021-03-23T17:21:00Z</dcterms:created>
  <dcterms:modified xsi:type="dcterms:W3CDTF">2021-03-24T14:56:00Z</dcterms:modified>
</cp:coreProperties>
</file>