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25BCF" w14:textId="6F740EBF" w:rsidR="00200441" w:rsidRDefault="00200441" w:rsidP="00200441">
      <w:r>
        <w:rPr>
          <w:noProof/>
        </w:rPr>
        <w:drawing>
          <wp:inline distT="0" distB="0" distL="0" distR="0" wp14:anchorId="5266AC26" wp14:editId="4D62A4E5">
            <wp:extent cx="2095500" cy="1187355"/>
            <wp:effectExtent l="0" t="0" r="0" b="0"/>
            <wp:docPr id="1" name="Picture 1" descr="Logo: Office of Rail and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fice of Rail and Road"/>
                    <pic:cNvPicPr/>
                  </pic:nvPicPr>
                  <pic:blipFill rotWithShape="1">
                    <a:blip r:embed="rId7" cstate="print">
                      <a:extLst>
                        <a:ext uri="{28A0092B-C50C-407E-A947-70E740481C1C}">
                          <a14:useLocalDpi xmlns:a14="http://schemas.microsoft.com/office/drawing/2010/main" val="0"/>
                        </a:ext>
                      </a:extLst>
                    </a:blip>
                    <a:srcRect l="20252" t="22984" b="22947"/>
                    <a:stretch/>
                  </pic:blipFill>
                  <pic:spPr bwMode="auto">
                    <a:xfrm>
                      <a:off x="0" y="0"/>
                      <a:ext cx="2095500" cy="1187355"/>
                    </a:xfrm>
                    <a:prstGeom prst="rect">
                      <a:avLst/>
                    </a:prstGeom>
                    <a:ln>
                      <a:noFill/>
                    </a:ln>
                    <a:extLst>
                      <a:ext uri="{53640926-AAD7-44D8-BBD7-CCE9431645EC}">
                        <a14:shadowObscured xmlns:a14="http://schemas.microsoft.com/office/drawing/2010/main"/>
                      </a:ext>
                    </a:extLst>
                  </pic:spPr>
                </pic:pic>
              </a:graphicData>
            </a:graphic>
          </wp:inline>
        </w:drawing>
      </w:r>
    </w:p>
    <w:p w14:paraId="07735EA2" w14:textId="066D75B7" w:rsidR="2AF5271B" w:rsidRDefault="2AF5271B" w:rsidP="40B126ED">
      <w:pPr>
        <w:pStyle w:val="Heading1"/>
      </w:pPr>
      <w:r>
        <w:t>Retail Code of Practice consultation, 9 October 2026</w:t>
      </w:r>
    </w:p>
    <w:p w14:paraId="6355B00F" w14:textId="24EEF8DE" w:rsidR="00200441" w:rsidRPr="00200441" w:rsidRDefault="00200441" w:rsidP="00200441">
      <w:r w:rsidRPr="00200441">
        <w:t xml:space="preserve">This pro-forma is available to those that wish to use it to respond to our consultation. Other forms of response (e.g. letter format) are equally welcome. </w:t>
      </w:r>
    </w:p>
    <w:p w14:paraId="695020D0" w14:textId="6C3E2794" w:rsidR="00200441" w:rsidRPr="00200441" w:rsidRDefault="00200441" w:rsidP="40B126ED">
      <w:pPr>
        <w:rPr>
          <w:rFonts w:cs="Arial"/>
        </w:rPr>
      </w:pPr>
      <w:r w:rsidRPr="29F154FE">
        <w:rPr>
          <w:rFonts w:cs="Arial"/>
        </w:rPr>
        <w:t xml:space="preserve">Please send your response to </w:t>
      </w:r>
      <w:hyperlink r:id="rId8" w:history="1">
        <w:r w:rsidR="28A9F21F" w:rsidRPr="00A655CD">
          <w:rPr>
            <w:rStyle w:val="Hyperlink"/>
            <w:rFonts w:cs="Arial"/>
          </w:rPr>
          <w:t>RCOP</w:t>
        </w:r>
        <w:r w:rsidRPr="00A655CD">
          <w:rPr>
            <w:rStyle w:val="Hyperlink"/>
            <w:rFonts w:cs="Arial"/>
          </w:rPr>
          <w:t>@orr.gov.uk</w:t>
        </w:r>
      </w:hyperlink>
      <w:r w:rsidRPr="29F154FE">
        <w:rPr>
          <w:rFonts w:cs="Arial"/>
        </w:rPr>
        <w:t xml:space="preserve"> by </w:t>
      </w:r>
      <w:r w:rsidR="06E1C8C2" w:rsidRPr="29F154FE">
        <w:rPr>
          <w:rFonts w:cs="Arial"/>
        </w:rPr>
        <w:t>1</w:t>
      </w:r>
      <w:r w:rsidR="19F6314A" w:rsidRPr="29F154FE">
        <w:rPr>
          <w:rFonts w:cs="Arial"/>
        </w:rPr>
        <w:t>1</w:t>
      </w:r>
      <w:r w:rsidR="06E1C8C2" w:rsidRPr="29F154FE">
        <w:rPr>
          <w:rFonts w:cs="Arial"/>
        </w:rPr>
        <w:t xml:space="preserve"> December</w:t>
      </w:r>
      <w:r w:rsidR="00664C63" w:rsidRPr="29F154FE">
        <w:rPr>
          <w:rFonts w:cs="Arial"/>
        </w:rPr>
        <w:t xml:space="preserve"> </w:t>
      </w:r>
      <w:r w:rsidRPr="29F154FE">
        <w:rPr>
          <w:rFonts w:cs="Arial"/>
        </w:rPr>
        <w:t>202</w:t>
      </w:r>
      <w:r w:rsidR="00664C63" w:rsidRPr="29F154FE">
        <w:rPr>
          <w:rFonts w:cs="Arial"/>
        </w:rPr>
        <w:t>6</w:t>
      </w:r>
      <w:r w:rsidRPr="29F154FE">
        <w:rPr>
          <w:rFonts w:cs="Arial"/>
        </w:rPr>
        <w:t xml:space="preserve">. </w:t>
      </w:r>
    </w:p>
    <w:p w14:paraId="019849C7" w14:textId="4A5318B4" w:rsidR="00A3179F" w:rsidRDefault="00A3179F" w:rsidP="00200441">
      <w:pPr>
        <w:rPr>
          <w:rFonts w:cs="Arial"/>
          <w:szCs w:val="24"/>
        </w:rPr>
      </w:pPr>
    </w:p>
    <w:p w14:paraId="48630E0F" w14:textId="7F06AF13" w:rsidR="00200441" w:rsidRDefault="00200441" w:rsidP="00200441">
      <w:pPr>
        <w:pStyle w:val="Heading2"/>
      </w:pPr>
      <w:r>
        <w:t>About you</w:t>
      </w:r>
    </w:p>
    <w:p w14:paraId="179799B8" w14:textId="6CF8DED4" w:rsidR="00200441" w:rsidRPr="00200441" w:rsidRDefault="00200441" w:rsidP="3C1988EB">
      <w:pPr>
        <w:rPr>
          <w:rFonts w:cs="Arial"/>
        </w:rPr>
      </w:pPr>
      <w:r w:rsidRPr="002A6413">
        <w:rPr>
          <w:rFonts w:cs="Arial"/>
          <w:b/>
          <w:bCs/>
        </w:rPr>
        <w:t>Full name:</w:t>
      </w:r>
      <w:r w:rsidRPr="3C1988EB">
        <w:rPr>
          <w:rFonts w:cs="Arial"/>
        </w:rPr>
        <w:t xml:space="preserve"> </w:t>
      </w:r>
      <w:sdt>
        <w:sdtPr>
          <w:rPr>
            <w:rFonts w:cs="Arial"/>
          </w:rPr>
          <w:id w:val="1093673994"/>
          <w:placeholder>
            <w:docPart w:val="DefaultPlaceholder_-1854013440"/>
          </w:placeholder>
          <w:showingPlcHdr/>
          <w:text/>
        </w:sdtPr>
        <w:sdtEndPr/>
        <w:sdtContent>
          <w:r w:rsidR="00B14307" w:rsidRPr="002A6413">
            <w:rPr>
              <w:rStyle w:val="PlaceholderText"/>
              <w:color w:val="000000" w:themeColor="text1"/>
            </w:rPr>
            <w:t>Click or tap here to enter text.</w:t>
          </w:r>
        </w:sdtContent>
      </w:sdt>
    </w:p>
    <w:p w14:paraId="2DF0D3FA" w14:textId="20BEDFC2" w:rsidR="00200441" w:rsidRPr="00200441" w:rsidRDefault="00200441" w:rsidP="3C1988EB">
      <w:pPr>
        <w:rPr>
          <w:rFonts w:cs="Arial"/>
        </w:rPr>
      </w:pPr>
      <w:r w:rsidRPr="002A6413">
        <w:rPr>
          <w:rFonts w:cs="Arial"/>
          <w:b/>
          <w:bCs/>
        </w:rPr>
        <w:t>Job title:</w:t>
      </w:r>
      <w:r w:rsidRPr="3C1988EB">
        <w:rPr>
          <w:rFonts w:cs="Arial"/>
        </w:rPr>
        <w:t xml:space="preserve"> </w:t>
      </w:r>
      <w:sdt>
        <w:sdtPr>
          <w:rPr>
            <w:rFonts w:cs="Arial"/>
          </w:rPr>
          <w:id w:val="-760139442"/>
          <w:placeholder>
            <w:docPart w:val="DefaultPlaceholder_-1854013440"/>
          </w:placeholder>
          <w:showingPlcHdr/>
          <w:text/>
        </w:sdtPr>
        <w:sdtEndPr/>
        <w:sdtContent>
          <w:r w:rsidR="00B14307" w:rsidRPr="002A6413">
            <w:rPr>
              <w:rStyle w:val="PlaceholderText"/>
              <w:color w:val="000000" w:themeColor="text1"/>
            </w:rPr>
            <w:t>Click or tap here to enter text.</w:t>
          </w:r>
        </w:sdtContent>
      </w:sdt>
    </w:p>
    <w:p w14:paraId="0B00F723" w14:textId="38B7583B" w:rsidR="00200441" w:rsidRPr="00200441" w:rsidRDefault="00200441" w:rsidP="3C1988EB">
      <w:pPr>
        <w:rPr>
          <w:rFonts w:cs="Arial"/>
        </w:rPr>
      </w:pPr>
      <w:r w:rsidRPr="002A6413">
        <w:rPr>
          <w:rFonts w:cs="Arial"/>
          <w:b/>
          <w:bCs/>
        </w:rPr>
        <w:t>Organisation:</w:t>
      </w:r>
      <w:r w:rsidRPr="3C1988EB">
        <w:rPr>
          <w:rFonts w:cs="Arial"/>
        </w:rPr>
        <w:t xml:space="preserve"> </w:t>
      </w:r>
      <w:sdt>
        <w:sdtPr>
          <w:rPr>
            <w:rFonts w:cs="Arial"/>
          </w:rPr>
          <w:id w:val="-291434064"/>
          <w:placeholder>
            <w:docPart w:val="DefaultPlaceholder_-1854013440"/>
          </w:placeholder>
          <w:showingPlcHdr/>
          <w:text/>
        </w:sdtPr>
        <w:sdtEndPr/>
        <w:sdtContent>
          <w:r w:rsidR="00B14307" w:rsidRPr="002A6413">
            <w:rPr>
              <w:rStyle w:val="PlaceholderText"/>
              <w:color w:val="000000" w:themeColor="text1"/>
            </w:rPr>
            <w:t>Click or tap here to enter text.</w:t>
          </w:r>
        </w:sdtContent>
      </w:sdt>
    </w:p>
    <w:p w14:paraId="3F15C0F9" w14:textId="44186CF2" w:rsidR="00200441" w:rsidRPr="00200441" w:rsidRDefault="00200441" w:rsidP="3C1988EB">
      <w:pPr>
        <w:rPr>
          <w:rFonts w:cs="Arial"/>
        </w:rPr>
      </w:pPr>
      <w:r w:rsidRPr="002A6413">
        <w:rPr>
          <w:rFonts w:cs="Arial"/>
          <w:b/>
          <w:bCs/>
        </w:rPr>
        <w:t>Email*:</w:t>
      </w:r>
      <w:r w:rsidRPr="3C1988EB">
        <w:rPr>
          <w:rFonts w:cs="Arial"/>
        </w:rPr>
        <w:t xml:space="preserve"> </w:t>
      </w:r>
      <w:sdt>
        <w:sdtPr>
          <w:rPr>
            <w:rFonts w:cs="Arial"/>
          </w:rPr>
          <w:id w:val="-1712642406"/>
          <w:placeholder>
            <w:docPart w:val="DefaultPlaceholder_-1854013440"/>
          </w:placeholder>
          <w:showingPlcHdr/>
          <w:text/>
        </w:sdtPr>
        <w:sdtEndPr/>
        <w:sdtContent>
          <w:r w:rsidR="00B14307" w:rsidRPr="002A6413">
            <w:rPr>
              <w:rStyle w:val="PlaceholderText"/>
              <w:color w:val="000000" w:themeColor="text1"/>
            </w:rPr>
            <w:t>Click or tap here to enter text.</w:t>
          </w:r>
        </w:sdtContent>
      </w:sdt>
    </w:p>
    <w:p w14:paraId="4098E055" w14:textId="6E9EB97D" w:rsidR="00200441" w:rsidRPr="00200441" w:rsidRDefault="00200441" w:rsidP="538C9888">
      <w:r w:rsidRPr="538C9888">
        <w:rPr>
          <w:rFonts w:cs="Arial"/>
          <w:b/>
          <w:bCs/>
        </w:rPr>
        <w:t>Telephone number*:</w:t>
      </w:r>
      <w:r w:rsidRPr="538C9888">
        <w:rPr>
          <w:rFonts w:cs="Arial"/>
        </w:rPr>
        <w:t xml:space="preserve"> </w:t>
      </w:r>
      <w:sdt>
        <w:sdtPr>
          <w:rPr>
            <w:rFonts w:cs="Arial"/>
          </w:rPr>
          <w:id w:val="1223788255"/>
          <w:placeholder>
            <w:docPart w:val="DefaultPlaceholder_-1854013440"/>
          </w:placeholder>
          <w:showingPlcHdr/>
          <w:text/>
        </w:sdtPr>
        <w:sdtEndPr/>
        <w:sdtContent>
          <w:r w:rsidR="00B14307" w:rsidRPr="538C9888">
            <w:rPr>
              <w:rStyle w:val="PlaceholderText"/>
              <w:color w:val="000000" w:themeColor="text1"/>
            </w:rPr>
            <w:t>Click or tap here to enter text.</w:t>
          </w:r>
        </w:sdtContent>
      </w:sdt>
    </w:p>
    <w:p w14:paraId="0802DDB0" w14:textId="040DC050" w:rsidR="005204B6" w:rsidRDefault="00200441" w:rsidP="538C9888">
      <w:pPr>
        <w:rPr>
          <w:rFonts w:cs="Arial"/>
          <w:i/>
          <w:iCs/>
        </w:rPr>
      </w:pPr>
      <w:r w:rsidRPr="538C9888">
        <w:rPr>
          <w:rFonts w:cs="Arial"/>
          <w:i/>
          <w:iCs/>
        </w:rPr>
        <w:t>*This information will not be published on our website.</w:t>
      </w:r>
    </w:p>
    <w:p w14:paraId="22B50C75" w14:textId="4577DABF" w:rsidR="00E657AB" w:rsidRDefault="00E657AB" w:rsidP="00E657AB"/>
    <w:p w14:paraId="69B5F6FE" w14:textId="594C52F3" w:rsidR="00A374D3" w:rsidRDefault="00E1472C" w:rsidP="00A374D3">
      <w:pPr>
        <w:pStyle w:val="Heading2"/>
      </w:pPr>
      <w:r>
        <w:t>Consultation questions</w:t>
      </w:r>
    </w:p>
    <w:p w14:paraId="04D16411" w14:textId="056F556C" w:rsidR="00A374D3" w:rsidRDefault="00A374D3" w:rsidP="40B126ED">
      <w:r>
        <w:t xml:space="preserve">We welcome views on our questions regarding ORR’s proposed </w:t>
      </w:r>
      <w:r w:rsidR="0BB2CD7C">
        <w:t>Retail Code of Practice</w:t>
      </w:r>
      <w:r>
        <w:t xml:space="preserve">. </w:t>
      </w:r>
    </w:p>
    <w:p w14:paraId="1EF70AA3" w14:textId="77777777" w:rsidR="00E94004" w:rsidRPr="003334EF" w:rsidRDefault="00E94004" w:rsidP="00E94004">
      <w:pPr>
        <w:pStyle w:val="CaseStudyLilacparagraph"/>
        <w:rPr>
          <w:color w:val="44546A" w:themeColor="text2"/>
        </w:rPr>
      </w:pPr>
      <w:r w:rsidRPr="003334EF">
        <w:rPr>
          <w:b/>
          <w:color w:val="44546A" w:themeColor="text2"/>
        </w:rPr>
        <w:t xml:space="preserve">Question 1. </w:t>
      </w:r>
      <w:r w:rsidRPr="003334EF">
        <w:rPr>
          <w:bCs/>
          <w:color w:val="44546A" w:themeColor="text2"/>
        </w:rPr>
        <w:t xml:space="preserve">What are your views on whether the principles provide a clear and appropriate framework for guiding GBR’s conduct and compliance with the draft Retail Code? </w:t>
      </w:r>
    </w:p>
    <w:sdt>
      <w:sdtPr>
        <w:id w:val="419143662"/>
        <w:placeholder>
          <w:docPart w:val="DefaultPlaceholder_-1854013440"/>
        </w:placeholder>
        <w:showingPlcHdr/>
        <w:text/>
      </w:sdtPr>
      <w:sdtEndPr/>
      <w:sdtContent>
        <w:p w14:paraId="08B227F4" w14:textId="63BCFCC5" w:rsidR="00A374D3" w:rsidRDefault="00A374D3" w:rsidP="00A374D3">
          <w:r w:rsidRPr="002A6413">
            <w:rPr>
              <w:rStyle w:val="PlaceholderText"/>
              <w:color w:val="000000" w:themeColor="text1"/>
            </w:rPr>
            <w:t>Click or tap here to enter text.</w:t>
          </w:r>
        </w:p>
      </w:sdtContent>
    </w:sdt>
    <w:p w14:paraId="0C0EADF6" w14:textId="77777777" w:rsidR="00E94004" w:rsidRPr="000F796B" w:rsidRDefault="00E94004" w:rsidP="00E94004">
      <w:pPr>
        <w:pStyle w:val="CaseStudyLilacparagraph"/>
        <w:rPr>
          <w:color w:val="44546A" w:themeColor="text2"/>
        </w:rPr>
      </w:pPr>
      <w:r w:rsidRPr="000178A8">
        <w:rPr>
          <w:b/>
          <w:bCs/>
          <w:color w:val="44546A" w:themeColor="text2"/>
        </w:rPr>
        <w:t>Question 2</w:t>
      </w:r>
      <w:r w:rsidRPr="000178A8">
        <w:rPr>
          <w:color w:val="44546A" w:themeColor="text2"/>
        </w:rPr>
        <w:t xml:space="preserve">. </w:t>
      </w:r>
      <w:r w:rsidRPr="003334EF">
        <w:rPr>
          <w:color w:val="44546A" w:themeColor="text2"/>
        </w:rPr>
        <w:t>Do</w:t>
      </w:r>
      <w:r w:rsidRPr="000F796B">
        <w:rPr>
          <w:color w:val="44546A" w:themeColor="text2"/>
          <w:szCs w:val="24"/>
        </w:rPr>
        <w:t xml:space="preserve"> the proposed governance</w:t>
      </w:r>
      <w:r>
        <w:rPr>
          <w:color w:val="44546A" w:themeColor="text2"/>
          <w:szCs w:val="24"/>
        </w:rPr>
        <w:t>, decision-making and change management</w:t>
      </w:r>
      <w:r w:rsidRPr="000F796B">
        <w:rPr>
          <w:color w:val="44546A" w:themeColor="text2"/>
          <w:szCs w:val="24"/>
        </w:rPr>
        <w:t xml:space="preserve"> requirements </w:t>
      </w:r>
      <w:r>
        <w:rPr>
          <w:color w:val="44546A" w:themeColor="text2"/>
          <w:szCs w:val="24"/>
        </w:rPr>
        <w:t xml:space="preserve">create </w:t>
      </w:r>
      <w:r w:rsidRPr="000F796B">
        <w:rPr>
          <w:color w:val="44546A" w:themeColor="text2"/>
          <w:szCs w:val="24"/>
        </w:rPr>
        <w:t>an effective and proportionate approach to ensuring GBR can manage potential conflicts of interest?</w:t>
      </w:r>
    </w:p>
    <w:sdt>
      <w:sdtPr>
        <w:id w:val="51125603"/>
        <w:placeholder>
          <w:docPart w:val="DefaultPlaceholder_-1854013440"/>
        </w:placeholder>
        <w:showingPlcHdr/>
        <w:text/>
      </w:sdtPr>
      <w:sdtEndPr/>
      <w:sdtContent>
        <w:p w14:paraId="1DC03D19" w14:textId="586F0CC4" w:rsidR="00A374D3" w:rsidRDefault="003B4385" w:rsidP="00A374D3">
          <w:r w:rsidRPr="002A6413">
            <w:rPr>
              <w:rStyle w:val="PlaceholderText"/>
              <w:color w:val="000000" w:themeColor="text1"/>
            </w:rPr>
            <w:t>Click or tap here to enter text.</w:t>
          </w:r>
        </w:p>
      </w:sdtContent>
    </w:sdt>
    <w:p w14:paraId="0ED57CFD" w14:textId="77777777" w:rsidR="00E94004" w:rsidRPr="003E7A47" w:rsidRDefault="00E94004" w:rsidP="00E94004">
      <w:pPr>
        <w:pStyle w:val="CaseStudyLilacparagraph"/>
        <w:rPr>
          <w:color w:val="44546A" w:themeColor="text2"/>
        </w:rPr>
      </w:pPr>
      <w:r w:rsidRPr="00527F41">
        <w:rPr>
          <w:b/>
          <w:bCs/>
          <w:color w:val="44546A" w:themeColor="text2"/>
        </w:rPr>
        <w:lastRenderedPageBreak/>
        <w:t>Question 3.</w:t>
      </w:r>
      <w:r w:rsidRPr="00527F41">
        <w:rPr>
          <w:color w:val="44546A" w:themeColor="text2"/>
        </w:rPr>
        <w:t xml:space="preserve"> </w:t>
      </w:r>
      <w:r w:rsidRPr="0021163E">
        <w:rPr>
          <w:color w:val="44546A" w:themeColor="text2"/>
        </w:rPr>
        <w:t>Does Section 6 of the draft Retail Code contain the right requirements to support fair and transparent market entry, participation and access to retail products, systems and data?</w:t>
      </w:r>
    </w:p>
    <w:sdt>
      <w:sdtPr>
        <w:id w:val="-940068147"/>
        <w:placeholder>
          <w:docPart w:val="DefaultPlaceholder_-1854013440"/>
        </w:placeholder>
        <w:showingPlcHdr/>
        <w:text/>
      </w:sdtPr>
      <w:sdtEndPr/>
      <w:sdtContent>
        <w:p w14:paraId="2FBDEF11" w14:textId="5FF5B5D1" w:rsidR="00A374D3" w:rsidRDefault="003B4385" w:rsidP="00A374D3">
          <w:r w:rsidRPr="002A6413">
            <w:rPr>
              <w:rStyle w:val="PlaceholderText"/>
              <w:color w:val="000000" w:themeColor="text1"/>
            </w:rPr>
            <w:t>Click or tap here to enter text.</w:t>
          </w:r>
        </w:p>
      </w:sdtContent>
    </w:sdt>
    <w:p w14:paraId="63BF55D4" w14:textId="77777777" w:rsidR="00E94004" w:rsidRPr="00FA29A8" w:rsidRDefault="00E94004" w:rsidP="00E94004">
      <w:pPr>
        <w:pStyle w:val="CaseStudyLilacparagraph"/>
        <w:rPr>
          <w:color w:val="44546A" w:themeColor="text2"/>
        </w:rPr>
      </w:pPr>
      <w:r w:rsidRPr="00FA29A8">
        <w:rPr>
          <w:b/>
          <w:bCs/>
          <w:color w:val="44546A" w:themeColor="text2"/>
        </w:rPr>
        <w:t>Question 4</w:t>
      </w:r>
      <w:r w:rsidRPr="00FA29A8">
        <w:rPr>
          <w:color w:val="44546A" w:themeColor="text2"/>
        </w:rPr>
        <w:t xml:space="preserve">. </w:t>
      </w:r>
      <w:r w:rsidRPr="0021163E">
        <w:rPr>
          <w:color w:val="44546A" w:themeColor="text2"/>
        </w:rPr>
        <w:t>Do the information governance and safeguarding provisions in Section 7 of the draft Retail Code provide sufficient assurance that GBR’s access to information obtained through its market-wide retail functions will be managed appropriately?</w:t>
      </w:r>
    </w:p>
    <w:sdt>
      <w:sdtPr>
        <w:id w:val="1872495152"/>
        <w:placeholder>
          <w:docPart w:val="DefaultPlaceholder_-1854013440"/>
        </w:placeholder>
        <w:showingPlcHdr/>
        <w:text/>
      </w:sdtPr>
      <w:sdtEndPr/>
      <w:sdtContent>
        <w:p w14:paraId="318FA835" w14:textId="150AEF70" w:rsidR="00A374D3" w:rsidRDefault="003B4385" w:rsidP="00A374D3">
          <w:r w:rsidRPr="002A6413">
            <w:rPr>
              <w:rStyle w:val="PlaceholderText"/>
              <w:color w:val="000000" w:themeColor="text1"/>
            </w:rPr>
            <w:t>Click or tap here to enter text.</w:t>
          </w:r>
        </w:p>
      </w:sdtContent>
    </w:sdt>
    <w:p w14:paraId="0959CFD0" w14:textId="77777777" w:rsidR="00E94004" w:rsidRPr="0025005A" w:rsidRDefault="00E94004" w:rsidP="00E94004">
      <w:pPr>
        <w:pStyle w:val="CaseStudyLilacparagraph"/>
        <w:rPr>
          <w:color w:val="44546A" w:themeColor="text2"/>
        </w:rPr>
      </w:pPr>
      <w:r w:rsidRPr="006C2403">
        <w:rPr>
          <w:b/>
          <w:bCs/>
          <w:color w:val="44546A" w:themeColor="text2"/>
        </w:rPr>
        <w:t>Question 5</w:t>
      </w:r>
      <w:r w:rsidRPr="006C2403">
        <w:rPr>
          <w:color w:val="44546A" w:themeColor="text2"/>
        </w:rPr>
        <w:t xml:space="preserve">. </w:t>
      </w:r>
      <w:r w:rsidRPr="0021163E">
        <w:rPr>
          <w:color w:val="44546A" w:themeColor="text2"/>
        </w:rPr>
        <w:t>Does Section 8 of the draft Retail Code provide an effective and proportionate framework for resolving disputes and addressing compliance concerns raised by retailers or identified by ORR?</w:t>
      </w:r>
    </w:p>
    <w:sdt>
      <w:sdtPr>
        <w:id w:val="974723655"/>
        <w:placeholder>
          <w:docPart w:val="DefaultPlaceholder_-1854013440"/>
        </w:placeholder>
        <w:showingPlcHdr/>
        <w:text/>
      </w:sdtPr>
      <w:sdtEndPr/>
      <w:sdtContent>
        <w:p w14:paraId="6F9CEDC0" w14:textId="30F1C91C" w:rsidR="00A374D3" w:rsidRDefault="003B4385" w:rsidP="00A374D3">
          <w:r w:rsidRPr="002A6413">
            <w:rPr>
              <w:rStyle w:val="PlaceholderText"/>
              <w:color w:val="000000" w:themeColor="text1"/>
            </w:rPr>
            <w:t>Click or tap here to enter text.</w:t>
          </w:r>
        </w:p>
      </w:sdtContent>
    </w:sdt>
    <w:p w14:paraId="4792CDF8" w14:textId="77777777" w:rsidR="00E94004" w:rsidRPr="002D71F5" w:rsidRDefault="00E94004" w:rsidP="00E94004">
      <w:pPr>
        <w:pStyle w:val="CaseStudyLilacparagraph"/>
        <w:rPr>
          <w:color w:val="44546A" w:themeColor="text2"/>
        </w:rPr>
      </w:pPr>
      <w:r w:rsidRPr="002D71F5">
        <w:rPr>
          <w:b/>
          <w:bCs/>
          <w:color w:val="44546A" w:themeColor="text2"/>
        </w:rPr>
        <w:t xml:space="preserve">Question 6. </w:t>
      </w:r>
      <w:r w:rsidRPr="006C1F62">
        <w:rPr>
          <w:color w:val="44546A" w:themeColor="text2"/>
        </w:rPr>
        <w:t>Does Section 9 of the draft Retail Code provide ORR with an appropriate basis for proportionate ex-ante, ex-post and risk-based oversight in the context of GBR compliance monitoring?</w:t>
      </w:r>
    </w:p>
    <w:sdt>
      <w:sdtPr>
        <w:id w:val="-1754114857"/>
        <w:placeholder>
          <w:docPart w:val="DefaultPlaceholder_-1854013440"/>
        </w:placeholder>
        <w:showingPlcHdr/>
        <w:text/>
      </w:sdtPr>
      <w:sdtEndPr/>
      <w:sdtContent>
        <w:p w14:paraId="0B482BB7" w14:textId="53FFA782" w:rsidR="003B4385" w:rsidRDefault="003B4385" w:rsidP="003B4385">
          <w:r w:rsidRPr="002A6413">
            <w:rPr>
              <w:rStyle w:val="PlaceholderText"/>
              <w:color w:val="000000" w:themeColor="text1"/>
            </w:rPr>
            <w:t>Click or tap here to enter text.</w:t>
          </w:r>
        </w:p>
      </w:sdtContent>
    </w:sdt>
    <w:p w14:paraId="423A5188" w14:textId="77777777" w:rsidR="00E94004" w:rsidRPr="002B2A9B" w:rsidRDefault="00E94004" w:rsidP="00E94004">
      <w:pPr>
        <w:pStyle w:val="CaseStudyLilacparagraph"/>
        <w:rPr>
          <w:color w:val="44546A" w:themeColor="text2"/>
        </w:rPr>
      </w:pPr>
      <w:r w:rsidRPr="00AD6EDD">
        <w:rPr>
          <w:b/>
          <w:bCs/>
          <w:color w:val="44546A" w:themeColor="text2"/>
        </w:rPr>
        <w:t>Question 7.</w:t>
      </w:r>
      <w:r w:rsidRPr="00AD6EDD">
        <w:rPr>
          <w:color w:val="44546A" w:themeColor="text2"/>
        </w:rPr>
        <w:t xml:space="preserve"> Do you have any other comments on the draft Retail Code, or proposed implementation approach?</w:t>
      </w:r>
    </w:p>
    <w:sdt>
      <w:sdtPr>
        <w:id w:val="-253977696"/>
        <w:placeholder>
          <w:docPart w:val="DefaultPlaceholder_-1854013440"/>
        </w:placeholder>
        <w:showingPlcHdr/>
        <w:text/>
      </w:sdtPr>
      <w:sdtEndPr/>
      <w:sdtContent>
        <w:p w14:paraId="35B56658" w14:textId="52998932" w:rsidR="00E657AB" w:rsidRDefault="00E657AB" w:rsidP="00E657AB">
          <w:r w:rsidRPr="40B126ED">
            <w:rPr>
              <w:rStyle w:val="PlaceholderText"/>
              <w:color w:val="000000" w:themeColor="text1"/>
            </w:rPr>
            <w:t>Click or tap here to enter text.</w:t>
          </w:r>
        </w:p>
      </w:sdtContent>
    </w:sdt>
    <w:p w14:paraId="5E1FD3B9" w14:textId="77777777" w:rsidR="00664C63" w:rsidRDefault="00664C63" w:rsidP="00593491"/>
    <w:p w14:paraId="752D94C2" w14:textId="539D8C65" w:rsidR="0030191A" w:rsidRDefault="009F6F5C" w:rsidP="009F6F5C">
      <w:pPr>
        <w:pStyle w:val="Heading2"/>
      </w:pPr>
      <w:r w:rsidRPr="009F6F5C">
        <w:t>Are there any other comments you would like to make?</w:t>
      </w:r>
    </w:p>
    <w:sdt>
      <w:sdtPr>
        <w:id w:val="-1036579952"/>
        <w:placeholder>
          <w:docPart w:val="DefaultPlaceholder_-1854013440"/>
        </w:placeholder>
        <w:showingPlcHdr/>
        <w:text/>
      </w:sdtPr>
      <w:sdtEndPr/>
      <w:sdtContent>
        <w:p w14:paraId="325D7975" w14:textId="6C60AF9D" w:rsidR="009F6F5C" w:rsidRDefault="009F6F5C" w:rsidP="009F6F5C">
          <w:r w:rsidRPr="002A6413">
            <w:rPr>
              <w:rStyle w:val="PlaceholderText"/>
              <w:color w:val="000000" w:themeColor="text1"/>
            </w:rPr>
            <w:t>Click or tap here to enter text.</w:t>
          </w:r>
        </w:p>
      </w:sdtContent>
    </w:sdt>
    <w:p w14:paraId="1CB0C0D9" w14:textId="28494626" w:rsidR="00765707" w:rsidRDefault="00765707" w:rsidP="00765707"/>
    <w:p w14:paraId="5A85B63D" w14:textId="5D0ABAD7" w:rsidR="00765707" w:rsidRPr="008837B8" w:rsidRDefault="00765707" w:rsidP="00765707">
      <w:pPr>
        <w:rPr>
          <w:b/>
          <w:bCs/>
        </w:rPr>
      </w:pPr>
      <w:r w:rsidRPr="008837B8">
        <w:rPr>
          <w:b/>
          <w:bCs/>
        </w:rPr>
        <w:t>Thank you for taking the time to respond.</w:t>
      </w:r>
    </w:p>
    <w:p w14:paraId="56AD1927" w14:textId="7FAEBB2B" w:rsidR="00765707" w:rsidRDefault="00765707" w:rsidP="00765707">
      <w:pPr>
        <w:pStyle w:val="Heading2"/>
      </w:pPr>
      <w:r>
        <w:lastRenderedPageBreak/>
        <w:t>Publishing your response</w:t>
      </w:r>
    </w:p>
    <w:p w14:paraId="7AB20738" w14:textId="72DC8971" w:rsidR="002A6F67" w:rsidRPr="002A6F67" w:rsidRDefault="002A6F67" w:rsidP="002A6F67">
      <w:r w:rsidRPr="002A6F67">
        <w:t xml:space="preserve">We plan to publish all responses to this consultation on our website. </w:t>
      </w:r>
    </w:p>
    <w:p w14:paraId="1ACBE150" w14:textId="77777777" w:rsidR="002A6F67" w:rsidRPr="002A6F67" w:rsidRDefault="002A6F67" w:rsidP="002A6F67">
      <w:r w:rsidRPr="002A6F67">
        <w:t>If you want any information in your response to be treated as confidential, please state this clearly and explain the reasons why, for us to consider. If your response does contain information you would like to be treated as confidential, please include it separately where possible or provide a summary that does not contain confidential details so that we can publish the non-confidential parts.</w:t>
      </w:r>
    </w:p>
    <w:p w14:paraId="1A8F782E" w14:textId="77777777" w:rsidR="002A6F67" w:rsidRPr="002A6F67" w:rsidRDefault="002A6F67" w:rsidP="002A6F67">
      <w:r w:rsidRPr="002A6F67">
        <w:t>Please be aware that all information sent to us may still be subject to disclosure in accordance with the information access rights granted by the Freedom of Information Act 2000 (FOIA), the UK General Data Protection Regulation (UK GDPR), the Data Protection Act 2018 (DPA) and the Environmental Information Regulations 2004 (EIR).</w:t>
      </w:r>
    </w:p>
    <w:p w14:paraId="0D024672" w14:textId="77777777" w:rsidR="002A6F67" w:rsidRPr="002A6F67" w:rsidRDefault="002A6F67" w:rsidP="002A6F67">
      <w:r w:rsidRPr="002A6F67">
        <w:t>If we receive a request for the disclosure of information you have sent us that we have not published, we will aim to contact you so that we can take your views into account, but we cannot give an assurance that confidentiality can be maintained in all circumstances. An automatic confidentiality disclaimer generated by your IT system will not, of itself, be regarded as binding on ORR.</w:t>
      </w:r>
    </w:p>
    <w:p w14:paraId="2B552CB3" w14:textId="77777777" w:rsidR="002A6F67" w:rsidRPr="002A6F67" w:rsidRDefault="002A6F67" w:rsidP="002A6F67">
      <w:pPr>
        <w:pStyle w:val="Heading3"/>
      </w:pPr>
      <w:r w:rsidRPr="002A6F67">
        <w:t>Use of your personal data</w:t>
      </w:r>
    </w:p>
    <w:p w14:paraId="7DA0AC16" w14:textId="77777777" w:rsidR="002A6F67" w:rsidRPr="002A6F67" w:rsidRDefault="002A6F67" w:rsidP="002A6F67">
      <w:r w:rsidRPr="002A6F67">
        <w:t>The legal basis for processing your personal data is that it is necessary for the performance of a task carried out in the exercise of an official function vested in ORR.</w:t>
      </w:r>
    </w:p>
    <w:p w14:paraId="17F6B8C3" w14:textId="77777777" w:rsidR="002A6F67" w:rsidRPr="002A6F67" w:rsidRDefault="002A6F67" w:rsidP="002A6F67">
      <w:r w:rsidRPr="002A6F67">
        <w:t>Any personal data you provide to us will be used for the purposes of this consultation and will be handled in accordance with our privacy notice which sets out how we comply with the UK GDPR and the DPA.</w:t>
      </w:r>
    </w:p>
    <w:p w14:paraId="6F1AD28D" w14:textId="77777777" w:rsidR="002A6F67" w:rsidRPr="002A6F67" w:rsidRDefault="002A6F67" w:rsidP="002A6F67">
      <w:r w:rsidRPr="002A6F67">
        <w:t>We will publish your consultation response, withholding or redacting confidential information where appropriate. We will not publish your personal data.</w:t>
      </w:r>
    </w:p>
    <w:p w14:paraId="730C5086" w14:textId="77777777" w:rsidR="002A6F67" w:rsidRPr="002A6F67" w:rsidRDefault="002A6F67" w:rsidP="002A6F67">
      <w:r w:rsidRPr="002A6F67">
        <w:t>ORR staff may have access to your information for the duration of the consultation process. This will be no longer than a year’s duration and all information submitted in response to a consultation which has not been published on our website, will be deleted.</w:t>
      </w:r>
    </w:p>
    <w:p w14:paraId="3A7A14B3" w14:textId="77777777" w:rsidR="002A6F67" w:rsidRPr="002A6F67" w:rsidRDefault="002A6F67" w:rsidP="002A6F67">
      <w:pPr>
        <w:pStyle w:val="Heading3"/>
      </w:pPr>
      <w:r w:rsidRPr="002A6F67">
        <w:t>Artificial Intelligence (AI)</w:t>
      </w:r>
    </w:p>
    <w:p w14:paraId="7878DFC8" w14:textId="77777777" w:rsidR="002A6F67" w:rsidRPr="002A6F67" w:rsidRDefault="002A6F67" w:rsidP="002A6F67">
      <w:r w:rsidRPr="002A6F67">
        <w:t>We may use AI to analyse consultation responses and identify key themes. Your name and contact details will be removed prior to the use of AI. The data will not be used to train or improve third party AI models and will remain under the control of ORR.</w:t>
      </w:r>
    </w:p>
    <w:p w14:paraId="6ADDB469" w14:textId="77777777" w:rsidR="002A6F67" w:rsidRPr="002A6F67" w:rsidRDefault="002A6F67" w:rsidP="002A6F67"/>
    <w:sectPr w:rsidR="002A6F67" w:rsidRPr="002A6F67">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2B4AA" w14:textId="77777777" w:rsidR="00EC4B13" w:rsidRDefault="00EC4B13" w:rsidP="00EC6388">
      <w:pPr>
        <w:spacing w:after="0" w:line="240" w:lineRule="auto"/>
      </w:pPr>
      <w:r>
        <w:separator/>
      </w:r>
    </w:p>
  </w:endnote>
  <w:endnote w:type="continuationSeparator" w:id="0">
    <w:p w14:paraId="5A1993A9" w14:textId="77777777" w:rsidR="00EC4B13" w:rsidRDefault="00EC4B13" w:rsidP="00EC6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294271"/>
      <w:docPartObj>
        <w:docPartGallery w:val="Page Numbers (Bottom of Page)"/>
        <w:docPartUnique/>
      </w:docPartObj>
    </w:sdtPr>
    <w:sdtEndPr/>
    <w:sdtContent>
      <w:sdt>
        <w:sdtPr>
          <w:id w:val="-1705238520"/>
          <w:docPartObj>
            <w:docPartGallery w:val="Page Numbers (Top of Page)"/>
            <w:docPartUnique/>
          </w:docPartObj>
        </w:sdtPr>
        <w:sdtEndPr/>
        <w:sdtContent>
          <w:p w14:paraId="75790231" w14:textId="217910E4" w:rsidR="00EC6388" w:rsidRDefault="00EC6388" w:rsidP="00EC6388">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01BE35AB" w14:textId="77777777" w:rsidR="00EC6388" w:rsidRDefault="00EC6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695B" w14:textId="77777777" w:rsidR="00EC4B13" w:rsidRDefault="00EC4B13" w:rsidP="00EC6388">
      <w:pPr>
        <w:spacing w:after="0" w:line="240" w:lineRule="auto"/>
      </w:pPr>
      <w:r>
        <w:separator/>
      </w:r>
    </w:p>
  </w:footnote>
  <w:footnote w:type="continuationSeparator" w:id="0">
    <w:p w14:paraId="1790F0B4" w14:textId="77777777" w:rsidR="00EC4B13" w:rsidRDefault="00EC4B13" w:rsidP="00EC6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57EFE"/>
    <w:multiLevelType w:val="hybridMultilevel"/>
    <w:tmpl w:val="46E2D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D50A57"/>
    <w:multiLevelType w:val="multilevel"/>
    <w:tmpl w:val="AF48CBF0"/>
    <w:styleLink w:val="ORRCaseStudyLilacNumList"/>
    <w:lvl w:ilvl="0">
      <w:start w:val="1"/>
      <w:numFmt w:val="none"/>
      <w:pStyle w:val="CaseStudyLilacparagraph"/>
      <w:suff w:val="nothing"/>
      <w:lvlText w:val=""/>
      <w:lvlJc w:val="left"/>
      <w:pPr>
        <w:ind w:left="0" w:firstLine="0"/>
      </w:pPr>
      <w:rPr>
        <w:rFonts w:hint="default"/>
      </w:rPr>
    </w:lvl>
    <w:lvl w:ilvl="1">
      <w:start w:val="1"/>
      <w:numFmt w:val="bullet"/>
      <w:pStyle w:val="CaseStudyLilacbullet"/>
      <w:lvlText w:val="●"/>
      <w:lvlJc w:val="left"/>
      <w:pPr>
        <w:tabs>
          <w:tab w:val="num" w:pos="567"/>
        </w:tabs>
        <w:ind w:left="567" w:hanging="567"/>
      </w:pPr>
      <w:rPr>
        <w:rFonts w:ascii="Arial" w:hAnsi="Arial" w:hint="default"/>
        <w:color w:val="auto"/>
      </w:rPr>
    </w:lvl>
    <w:lvl w:ilvl="2">
      <w:start w:val="1"/>
      <w:numFmt w:val="none"/>
      <w:lvlRestart w:val="1"/>
      <w:pStyle w:val="CaseStudyLilacbullet-"/>
      <w:lvlText w:val="         –"/>
      <w:lvlJc w:val="left"/>
      <w:pPr>
        <w:tabs>
          <w:tab w:val="num" w:pos="1134"/>
        </w:tabs>
        <w:ind w:left="1134" w:hanging="1134"/>
      </w:pPr>
      <w:rPr>
        <w:rFonts w:hint="default"/>
      </w:rPr>
    </w:lvl>
    <w:lvl w:ilvl="3">
      <w:start w:val="1"/>
      <w:numFmt w:val="lowerLetter"/>
      <w:lvlRestart w:val="1"/>
      <w:pStyle w:val="CaseStudyLilacbulletalpha"/>
      <w:lvlText w:val="(%4)"/>
      <w:lvlJc w:val="left"/>
      <w:pPr>
        <w:tabs>
          <w:tab w:val="num" w:pos="567"/>
        </w:tabs>
        <w:ind w:left="567" w:hanging="567"/>
      </w:pPr>
      <w:rPr>
        <w:rFonts w:hint="default"/>
      </w:rPr>
    </w:lvl>
    <w:lvl w:ilvl="4">
      <w:start w:val="1"/>
      <w:numFmt w:val="lowerRoman"/>
      <w:lvlRestart w:val="1"/>
      <w:pStyle w:val="CaseStudyLilacbulletroman"/>
      <w:lvlText w:val="        (%5)"/>
      <w:lvlJc w:val="left"/>
      <w:pPr>
        <w:tabs>
          <w:tab w:val="num" w:pos="1134"/>
        </w:tabs>
        <w:ind w:left="1134" w:hanging="1134"/>
      </w:pPr>
      <w:rPr>
        <w:rFonts w:hint="default"/>
      </w:rPr>
    </w:lvl>
    <w:lvl w:ilvl="5">
      <w:start w:val="1"/>
      <w:numFmt w:val="decimal"/>
      <w:lvlRestart w:val="1"/>
      <w:pStyle w:val="CaseStudyLilacbulletnumber"/>
      <w:lvlText w:val="(%6)"/>
      <w:lvlJc w:val="left"/>
      <w:pPr>
        <w:tabs>
          <w:tab w:val="num" w:pos="567"/>
        </w:tabs>
        <w:ind w:left="567" w:hanging="567"/>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63D949A5"/>
    <w:multiLevelType w:val="hybridMultilevel"/>
    <w:tmpl w:val="E072F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643906">
    <w:abstractNumId w:val="0"/>
  </w:num>
  <w:num w:numId="2" w16cid:durableId="1446462774">
    <w:abstractNumId w:val="2"/>
  </w:num>
  <w:num w:numId="3" w16cid:durableId="187303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441"/>
    <w:rsid w:val="00100151"/>
    <w:rsid w:val="00106840"/>
    <w:rsid w:val="001844BD"/>
    <w:rsid w:val="001C4B73"/>
    <w:rsid w:val="00200441"/>
    <w:rsid w:val="00245C5D"/>
    <w:rsid w:val="002A6413"/>
    <w:rsid w:val="002A6F67"/>
    <w:rsid w:val="002D2B57"/>
    <w:rsid w:val="0030191A"/>
    <w:rsid w:val="00344E4A"/>
    <w:rsid w:val="003B4385"/>
    <w:rsid w:val="004318C1"/>
    <w:rsid w:val="00480EED"/>
    <w:rsid w:val="00497355"/>
    <w:rsid w:val="004D0D72"/>
    <w:rsid w:val="00507C0B"/>
    <w:rsid w:val="005204B6"/>
    <w:rsid w:val="00593491"/>
    <w:rsid w:val="005A7B97"/>
    <w:rsid w:val="005F0037"/>
    <w:rsid w:val="00602D21"/>
    <w:rsid w:val="0064294B"/>
    <w:rsid w:val="00664C63"/>
    <w:rsid w:val="00676A4C"/>
    <w:rsid w:val="00704C68"/>
    <w:rsid w:val="007056E2"/>
    <w:rsid w:val="00765707"/>
    <w:rsid w:val="0076772A"/>
    <w:rsid w:val="007A014F"/>
    <w:rsid w:val="007C35F6"/>
    <w:rsid w:val="0080287B"/>
    <w:rsid w:val="008306F0"/>
    <w:rsid w:val="008827B9"/>
    <w:rsid w:val="008837B8"/>
    <w:rsid w:val="0089625E"/>
    <w:rsid w:val="00975783"/>
    <w:rsid w:val="009C0802"/>
    <w:rsid w:val="009C5CDD"/>
    <w:rsid w:val="009F6F5C"/>
    <w:rsid w:val="00A25BF6"/>
    <w:rsid w:val="00A2701D"/>
    <w:rsid w:val="00A3179F"/>
    <w:rsid w:val="00A374D3"/>
    <w:rsid w:val="00A655CD"/>
    <w:rsid w:val="00A91572"/>
    <w:rsid w:val="00AA6D37"/>
    <w:rsid w:val="00B14307"/>
    <w:rsid w:val="00B50A18"/>
    <w:rsid w:val="00B63D35"/>
    <w:rsid w:val="00BF1B87"/>
    <w:rsid w:val="00BF5FE7"/>
    <w:rsid w:val="00C01999"/>
    <w:rsid w:val="00C02646"/>
    <w:rsid w:val="00C33548"/>
    <w:rsid w:val="00C52D4F"/>
    <w:rsid w:val="00CA025B"/>
    <w:rsid w:val="00D97335"/>
    <w:rsid w:val="00E1472C"/>
    <w:rsid w:val="00E31969"/>
    <w:rsid w:val="00E657AB"/>
    <w:rsid w:val="00E67C2C"/>
    <w:rsid w:val="00E94004"/>
    <w:rsid w:val="00EA0685"/>
    <w:rsid w:val="00EC4B13"/>
    <w:rsid w:val="00EC6388"/>
    <w:rsid w:val="00F41BE8"/>
    <w:rsid w:val="00F52EBB"/>
    <w:rsid w:val="00FE3E8D"/>
    <w:rsid w:val="00FE7E0B"/>
    <w:rsid w:val="02E52FF4"/>
    <w:rsid w:val="04382CE3"/>
    <w:rsid w:val="06E1C8C2"/>
    <w:rsid w:val="0B4136B8"/>
    <w:rsid w:val="0BB2CD7C"/>
    <w:rsid w:val="11A24797"/>
    <w:rsid w:val="19F6314A"/>
    <w:rsid w:val="1D4B43D5"/>
    <w:rsid w:val="20467B2C"/>
    <w:rsid w:val="23174C40"/>
    <w:rsid w:val="2564D5F5"/>
    <w:rsid w:val="27432765"/>
    <w:rsid w:val="28A9F21F"/>
    <w:rsid w:val="29F154FE"/>
    <w:rsid w:val="2AF5271B"/>
    <w:rsid w:val="2D8663C5"/>
    <w:rsid w:val="2FC57F24"/>
    <w:rsid w:val="2FC68FAC"/>
    <w:rsid w:val="3C1988EB"/>
    <w:rsid w:val="3FAE490D"/>
    <w:rsid w:val="40B126ED"/>
    <w:rsid w:val="413CACF8"/>
    <w:rsid w:val="46789A53"/>
    <w:rsid w:val="4BBBE7BE"/>
    <w:rsid w:val="4FA982FF"/>
    <w:rsid w:val="50CED3DC"/>
    <w:rsid w:val="538C9888"/>
    <w:rsid w:val="5448C8B5"/>
    <w:rsid w:val="55901D3F"/>
    <w:rsid w:val="565F10C4"/>
    <w:rsid w:val="588A68FD"/>
    <w:rsid w:val="5B942010"/>
    <w:rsid w:val="72AA71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D2EB9"/>
  <w15:chartTrackingRefBased/>
  <w15:docId w15:val="{435F2F0A-53E3-42A3-BABC-AE65B30C7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C63"/>
    <w:rPr>
      <w:rFonts w:ascii="Arial" w:hAnsi="Arial"/>
      <w:sz w:val="24"/>
    </w:rPr>
  </w:style>
  <w:style w:type="paragraph" w:styleId="Heading1">
    <w:name w:val="heading 1"/>
    <w:basedOn w:val="Normal"/>
    <w:next w:val="Normal"/>
    <w:link w:val="Heading1Char"/>
    <w:uiPriority w:val="9"/>
    <w:qFormat/>
    <w:rsid w:val="00200441"/>
    <w:pPr>
      <w:keepNext/>
      <w:keepLines/>
      <w:spacing w:before="240" w:after="240"/>
      <w:outlineLvl w:val="0"/>
    </w:pPr>
    <w:rPr>
      <w:rFonts w:eastAsiaTheme="majorEastAsia" w:cstheme="majorBidi"/>
      <w:b/>
      <w:color w:val="000000" w:themeColor="text1"/>
      <w:sz w:val="36"/>
      <w:szCs w:val="32"/>
    </w:rPr>
  </w:style>
  <w:style w:type="paragraph" w:styleId="Heading2">
    <w:name w:val="heading 2"/>
    <w:basedOn w:val="Normal"/>
    <w:next w:val="Normal"/>
    <w:link w:val="Heading2Char"/>
    <w:uiPriority w:val="9"/>
    <w:unhideWhenUsed/>
    <w:qFormat/>
    <w:rsid w:val="007056E2"/>
    <w:pPr>
      <w:keepNext/>
      <w:keepLines/>
      <w:spacing w:before="40" w:after="120"/>
      <w:outlineLvl w:val="1"/>
    </w:pPr>
    <w:rPr>
      <w:rFonts w:eastAsiaTheme="majorEastAsia" w:cstheme="majorBidi"/>
      <w:b/>
      <w:color w:val="253268"/>
      <w:sz w:val="28"/>
      <w:szCs w:val="26"/>
    </w:rPr>
  </w:style>
  <w:style w:type="paragraph" w:styleId="Heading3">
    <w:name w:val="heading 3"/>
    <w:basedOn w:val="Normal"/>
    <w:next w:val="Normal"/>
    <w:link w:val="Heading3Char"/>
    <w:uiPriority w:val="9"/>
    <w:unhideWhenUsed/>
    <w:qFormat/>
    <w:rsid w:val="002A6413"/>
    <w:pPr>
      <w:keepNext/>
      <w:keepLines/>
      <w:spacing w:before="40" w:after="120"/>
      <w:outlineLvl w:val="2"/>
    </w:pPr>
    <w:rPr>
      <w:rFonts w:eastAsiaTheme="majorEastAsia"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0441"/>
    <w:rPr>
      <w:color w:val="808080"/>
    </w:rPr>
  </w:style>
  <w:style w:type="character" w:customStyle="1" w:styleId="Heading1Char">
    <w:name w:val="Heading 1 Char"/>
    <w:basedOn w:val="DefaultParagraphFont"/>
    <w:link w:val="Heading1"/>
    <w:uiPriority w:val="9"/>
    <w:rsid w:val="00200441"/>
    <w:rPr>
      <w:rFonts w:ascii="Arial" w:eastAsiaTheme="majorEastAsia" w:hAnsi="Arial" w:cstheme="majorBidi"/>
      <w:b/>
      <w:color w:val="000000" w:themeColor="text1"/>
      <w:sz w:val="36"/>
      <w:szCs w:val="32"/>
    </w:rPr>
  </w:style>
  <w:style w:type="character" w:styleId="Hyperlink">
    <w:name w:val="Hyperlink"/>
    <w:basedOn w:val="DefaultParagraphFont"/>
    <w:uiPriority w:val="99"/>
    <w:unhideWhenUsed/>
    <w:rsid w:val="00200441"/>
    <w:rPr>
      <w:color w:val="0563C1" w:themeColor="hyperlink"/>
      <w:u w:val="single"/>
    </w:rPr>
  </w:style>
  <w:style w:type="character" w:styleId="UnresolvedMention">
    <w:name w:val="Unresolved Mention"/>
    <w:basedOn w:val="DefaultParagraphFont"/>
    <w:uiPriority w:val="99"/>
    <w:semiHidden/>
    <w:unhideWhenUsed/>
    <w:rsid w:val="00200441"/>
    <w:rPr>
      <w:color w:val="605E5C"/>
      <w:shd w:val="clear" w:color="auto" w:fill="E1DFDD"/>
    </w:rPr>
  </w:style>
  <w:style w:type="character" w:customStyle="1" w:styleId="Heading2Char">
    <w:name w:val="Heading 2 Char"/>
    <w:basedOn w:val="DefaultParagraphFont"/>
    <w:link w:val="Heading2"/>
    <w:uiPriority w:val="9"/>
    <w:rsid w:val="007056E2"/>
    <w:rPr>
      <w:rFonts w:ascii="Arial" w:eastAsiaTheme="majorEastAsia" w:hAnsi="Arial" w:cstheme="majorBidi"/>
      <w:b/>
      <w:color w:val="253268"/>
      <w:sz w:val="28"/>
      <w:szCs w:val="26"/>
    </w:rPr>
  </w:style>
  <w:style w:type="character" w:customStyle="1" w:styleId="Heading3Char">
    <w:name w:val="Heading 3 Char"/>
    <w:basedOn w:val="DefaultParagraphFont"/>
    <w:link w:val="Heading3"/>
    <w:uiPriority w:val="9"/>
    <w:rsid w:val="002A6413"/>
    <w:rPr>
      <w:rFonts w:ascii="Arial" w:eastAsiaTheme="majorEastAsia" w:hAnsi="Arial" w:cstheme="majorBidi"/>
      <w:b/>
      <w:color w:val="000000" w:themeColor="text1"/>
      <w:sz w:val="24"/>
      <w:szCs w:val="24"/>
    </w:rPr>
  </w:style>
  <w:style w:type="paragraph" w:styleId="ListParagraph">
    <w:name w:val="List Paragraph"/>
    <w:basedOn w:val="Normal"/>
    <w:uiPriority w:val="34"/>
    <w:qFormat/>
    <w:rsid w:val="00765707"/>
    <w:pPr>
      <w:ind w:left="720"/>
      <w:contextualSpacing/>
    </w:pPr>
  </w:style>
  <w:style w:type="paragraph" w:styleId="Header">
    <w:name w:val="header"/>
    <w:basedOn w:val="Normal"/>
    <w:link w:val="HeaderChar"/>
    <w:uiPriority w:val="99"/>
    <w:unhideWhenUsed/>
    <w:rsid w:val="00EC63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6388"/>
    <w:rPr>
      <w:rFonts w:ascii="Arial" w:hAnsi="Arial"/>
      <w:sz w:val="24"/>
    </w:rPr>
  </w:style>
  <w:style w:type="paragraph" w:styleId="Footer">
    <w:name w:val="footer"/>
    <w:basedOn w:val="Normal"/>
    <w:link w:val="FooterChar"/>
    <w:uiPriority w:val="99"/>
    <w:unhideWhenUsed/>
    <w:rsid w:val="00EC63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6388"/>
    <w:rPr>
      <w:rFonts w:ascii="Arial" w:hAnsi="Arial"/>
      <w:sz w:val="24"/>
    </w:rPr>
  </w:style>
  <w:style w:type="numbering" w:customStyle="1" w:styleId="ORRCaseStudyLilacNumList">
    <w:name w:val="ORRCaseStudyLilacNumList"/>
    <w:uiPriority w:val="99"/>
    <w:rsid w:val="00E94004"/>
    <w:pPr>
      <w:numPr>
        <w:numId w:val="3"/>
      </w:numPr>
    </w:pPr>
  </w:style>
  <w:style w:type="paragraph" w:customStyle="1" w:styleId="CaseStudyLilacparagraph">
    <w:name w:val="CaseStudyLilac paragraph"/>
    <w:basedOn w:val="Normal"/>
    <w:uiPriority w:val="15"/>
    <w:qFormat/>
    <w:rsid w:val="00E94004"/>
    <w:pPr>
      <w:numPr>
        <w:numId w:val="3"/>
      </w:numPr>
      <w:pBdr>
        <w:top w:val="single" w:sz="24" w:space="10" w:color="D2D7E9"/>
        <w:left w:val="single" w:sz="24" w:space="15" w:color="D2D7E9"/>
        <w:bottom w:val="single" w:sz="24" w:space="10" w:color="D2D7E9"/>
        <w:right w:val="single" w:sz="24" w:space="15" w:color="D2D7E9"/>
      </w:pBdr>
      <w:shd w:val="clear" w:color="auto" w:fill="D2D7E9"/>
      <w:spacing w:before="240" w:after="240" w:line="288" w:lineRule="auto"/>
    </w:pPr>
  </w:style>
  <w:style w:type="paragraph" w:customStyle="1" w:styleId="CaseStudyLilacbullet">
    <w:name w:val="CaseStudyLilac bullet"/>
    <w:basedOn w:val="CaseStudyLilacparagraph"/>
    <w:uiPriority w:val="16"/>
    <w:qFormat/>
    <w:rsid w:val="00E94004"/>
    <w:pPr>
      <w:numPr>
        <w:ilvl w:val="1"/>
      </w:numPr>
    </w:pPr>
  </w:style>
  <w:style w:type="paragraph" w:customStyle="1" w:styleId="CaseStudyLilacbullet-">
    <w:name w:val="CaseStudyLilac bullet (-)"/>
    <w:basedOn w:val="CaseStudyLilacbullet"/>
    <w:uiPriority w:val="16"/>
    <w:qFormat/>
    <w:rsid w:val="00E94004"/>
    <w:pPr>
      <w:numPr>
        <w:ilvl w:val="2"/>
      </w:numPr>
    </w:pPr>
  </w:style>
  <w:style w:type="paragraph" w:customStyle="1" w:styleId="CaseStudyLilacbulletalpha">
    <w:name w:val="CaseStudyLilac bullet (alpha)"/>
    <w:basedOn w:val="CaseStudyLilacbullet-"/>
    <w:uiPriority w:val="16"/>
    <w:qFormat/>
    <w:rsid w:val="00E94004"/>
    <w:pPr>
      <w:numPr>
        <w:ilvl w:val="3"/>
      </w:numPr>
    </w:pPr>
  </w:style>
  <w:style w:type="paragraph" w:customStyle="1" w:styleId="CaseStudyLilacbulletroman">
    <w:name w:val="CaseStudyLilac bullet (roman)"/>
    <w:basedOn w:val="CaseStudyLilacbulletalpha"/>
    <w:uiPriority w:val="16"/>
    <w:qFormat/>
    <w:rsid w:val="00E94004"/>
    <w:pPr>
      <w:numPr>
        <w:ilvl w:val="4"/>
      </w:numPr>
    </w:pPr>
  </w:style>
  <w:style w:type="paragraph" w:customStyle="1" w:styleId="CaseStudyLilacbulletnumber">
    <w:name w:val="CaseStudyLilac bullet (number)"/>
    <w:basedOn w:val="CaseStudyLilacbulletroman"/>
    <w:uiPriority w:val="17"/>
    <w:qFormat/>
    <w:rsid w:val="00E94004"/>
    <w:pPr>
      <w:numPr>
        <w:ilvl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OP@orr.gov.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F68B546-1AD0-44E8-BC5C-F7344613E2D6}"/>
      </w:docPartPr>
      <w:docPartBody>
        <w:p w:rsidR="00165068" w:rsidRDefault="0076772A">
          <w:r w:rsidRPr="00192C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2A"/>
    <w:rsid w:val="00165068"/>
    <w:rsid w:val="0016566A"/>
    <w:rsid w:val="001844BD"/>
    <w:rsid w:val="002D6348"/>
    <w:rsid w:val="0037518D"/>
    <w:rsid w:val="004D0D72"/>
    <w:rsid w:val="0059648C"/>
    <w:rsid w:val="00676A4C"/>
    <w:rsid w:val="0076772A"/>
    <w:rsid w:val="009B3A87"/>
    <w:rsid w:val="009F4268"/>
    <w:rsid w:val="00A25BF6"/>
    <w:rsid w:val="00CA025B"/>
    <w:rsid w:val="00E31969"/>
    <w:rsid w:val="00EE5B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426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706</Words>
  <Characters>4026</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Angeriz-Santos, Paula</dc:creator>
  <cp:keywords/>
  <dc:description/>
  <cp:lastModifiedBy>Angeriz-Santos, Paula</cp:lastModifiedBy>
  <cp:revision>22</cp:revision>
  <dcterms:created xsi:type="dcterms:W3CDTF">2023-10-18T15:30:00Z</dcterms:created>
  <dcterms:modified xsi:type="dcterms:W3CDTF">2026-10-09T05:59:00Z</dcterms:modified>
</cp:coreProperties>
</file>