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A8" w:rsidRDefault="00B5524A">
      <w:pPr>
        <w:pStyle w:val="mcFrontSheet"/>
        <w:spacing w:after="240"/>
      </w:pPr>
      <w:r>
        <w:rPr>
          <w:b w:val="0"/>
          <w:i/>
          <w:color w:val="1F497D"/>
          <w:szCs w:val="24"/>
        </w:rPr>
        <w:t>ORR model connection contract</w:t>
      </w:r>
      <w:r w:rsidR="00296C27">
        <w:rPr>
          <w:b w:val="0"/>
          <w:i/>
          <w:color w:val="1F497D"/>
          <w:szCs w:val="24"/>
        </w:rPr>
        <w:t xml:space="preserve"> </w:t>
      </w:r>
      <w:r w:rsidR="00C14553">
        <w:rPr>
          <w:b w:val="0"/>
          <w:i/>
          <w:color w:val="1F497D"/>
          <w:szCs w:val="24"/>
        </w:rPr>
        <w:t>AUGUST 2020</w:t>
      </w:r>
    </w:p>
    <w:p w:rsidR="009468A8" w:rsidRDefault="009468A8">
      <w:pPr>
        <w:pStyle w:val="mcFrontSheet"/>
        <w:spacing w:after="240"/>
        <w:rPr>
          <w:b w:val="0"/>
          <w:i/>
          <w:color w:val="1F497D"/>
          <w:sz w:val="16"/>
          <w:szCs w:val="16"/>
        </w:rPr>
      </w:pPr>
    </w:p>
    <w:p w:rsidR="009468A8" w:rsidRDefault="00B5524A" w:rsidP="00E8352C">
      <w:pPr>
        <w:pStyle w:val="Heading1"/>
        <w:numPr>
          <w:ilvl w:val="0"/>
          <w:numId w:val="0"/>
        </w:numPr>
        <w:jc w:val="center"/>
      </w:pPr>
      <w:bookmarkStart w:id="0" w:name="_GoBack"/>
      <w:bookmarkEnd w:id="0"/>
      <w:r>
        <w:t>MODEL CONNECTION CONTRACT (Scotland)</w:t>
      </w:r>
    </w:p>
    <w:p w:rsidR="009468A8" w:rsidRDefault="009468A8">
      <w:pPr>
        <w:pStyle w:val="mcFrontSheet"/>
        <w:spacing w:after="240"/>
        <w:rPr>
          <w:szCs w:val="24"/>
        </w:rPr>
      </w:pPr>
    </w:p>
    <w:p w:rsidR="009468A8" w:rsidRDefault="009468A8">
      <w:pPr>
        <w:pStyle w:val="mcFrontSheet"/>
        <w:spacing w:after="240"/>
        <w:rPr>
          <w:szCs w:val="24"/>
        </w:rPr>
      </w:pPr>
    </w:p>
    <w:p w:rsidR="009468A8" w:rsidRDefault="00B5524A">
      <w:pPr>
        <w:pStyle w:val="mcFrontSheet"/>
        <w:spacing w:after="240"/>
        <w:rPr>
          <w:szCs w:val="24"/>
        </w:rPr>
      </w:pPr>
      <w:r>
        <w:rPr>
          <w:szCs w:val="24"/>
        </w:rPr>
        <w:t>Dated</w:t>
      </w:r>
    </w:p>
    <w:p w:rsidR="009468A8" w:rsidRDefault="009468A8">
      <w:pPr>
        <w:pStyle w:val="mcFrontSheet"/>
        <w:spacing w:after="240"/>
        <w:rPr>
          <w:szCs w:val="24"/>
        </w:rPr>
      </w:pPr>
    </w:p>
    <w:p w:rsidR="009468A8" w:rsidRDefault="009468A8">
      <w:pPr>
        <w:pStyle w:val="mcFrontSheet"/>
        <w:spacing w:after="240"/>
        <w:rPr>
          <w:szCs w:val="24"/>
        </w:rPr>
      </w:pPr>
    </w:p>
    <w:p w:rsidR="009468A8" w:rsidRDefault="00B5524A">
      <w:pPr>
        <w:pStyle w:val="mcFrontSheet"/>
        <w:spacing w:after="240"/>
        <w:rPr>
          <w:szCs w:val="24"/>
        </w:rPr>
      </w:pPr>
      <w:r>
        <w:rPr>
          <w:szCs w:val="24"/>
        </w:rPr>
        <w:t>[             ]</w:t>
      </w:r>
    </w:p>
    <w:p w:rsidR="009468A8" w:rsidRDefault="009468A8">
      <w:pPr>
        <w:pStyle w:val="mcFrontSheet"/>
        <w:spacing w:after="240"/>
        <w:rPr>
          <w:szCs w:val="24"/>
        </w:rPr>
      </w:pPr>
    </w:p>
    <w:p w:rsidR="009468A8" w:rsidRDefault="009468A8">
      <w:pPr>
        <w:pStyle w:val="mcFrontSheet"/>
        <w:spacing w:after="240"/>
        <w:rPr>
          <w:szCs w:val="24"/>
        </w:rPr>
      </w:pPr>
    </w:p>
    <w:p w:rsidR="009468A8" w:rsidRDefault="00B5524A">
      <w:pPr>
        <w:pStyle w:val="mcFrontSheet"/>
        <w:spacing w:after="240"/>
        <w:rPr>
          <w:szCs w:val="24"/>
        </w:rPr>
      </w:pPr>
      <w:r>
        <w:rPr>
          <w:szCs w:val="24"/>
        </w:rPr>
        <w:t>Between</w:t>
      </w:r>
    </w:p>
    <w:p w:rsidR="009468A8" w:rsidRDefault="009468A8">
      <w:pPr>
        <w:pStyle w:val="mcFrontSheet"/>
        <w:spacing w:after="240"/>
        <w:rPr>
          <w:szCs w:val="24"/>
        </w:rPr>
      </w:pPr>
    </w:p>
    <w:p w:rsidR="009468A8" w:rsidRDefault="009468A8">
      <w:pPr>
        <w:pStyle w:val="mcFrontSheet"/>
        <w:spacing w:after="240"/>
        <w:rPr>
          <w:szCs w:val="24"/>
        </w:rPr>
      </w:pPr>
    </w:p>
    <w:p w:rsidR="009468A8" w:rsidRDefault="00B5524A">
      <w:pPr>
        <w:pStyle w:val="mcFrontSheet"/>
        <w:spacing w:after="240"/>
        <w:rPr>
          <w:szCs w:val="24"/>
        </w:rPr>
      </w:pPr>
      <w:r>
        <w:rPr>
          <w:szCs w:val="24"/>
        </w:rPr>
        <w:t>NETWORK RAIL INFRASTRUCTURE LIMITED</w:t>
      </w:r>
    </w:p>
    <w:p w:rsidR="009468A8" w:rsidRDefault="009468A8">
      <w:pPr>
        <w:pStyle w:val="mcFrontSheet"/>
        <w:spacing w:after="240"/>
        <w:rPr>
          <w:szCs w:val="24"/>
        </w:rPr>
      </w:pPr>
    </w:p>
    <w:p w:rsidR="009468A8" w:rsidRDefault="00B5524A">
      <w:pPr>
        <w:pStyle w:val="mcFrontSheet"/>
        <w:spacing w:after="240"/>
        <w:rPr>
          <w:szCs w:val="24"/>
        </w:rPr>
      </w:pPr>
      <w:r>
        <w:rPr>
          <w:szCs w:val="24"/>
        </w:rPr>
        <w:t>and</w:t>
      </w:r>
    </w:p>
    <w:p w:rsidR="009468A8" w:rsidRDefault="009468A8">
      <w:pPr>
        <w:pStyle w:val="mcFrontSheet"/>
        <w:spacing w:after="240"/>
        <w:rPr>
          <w:szCs w:val="24"/>
        </w:rPr>
      </w:pPr>
    </w:p>
    <w:p w:rsidR="009468A8" w:rsidRDefault="00B5524A">
      <w:pPr>
        <w:pStyle w:val="mcFrontSheet"/>
        <w:spacing w:after="240"/>
        <w:rPr>
          <w:szCs w:val="24"/>
        </w:rPr>
      </w:pPr>
      <w:r>
        <w:rPr>
          <w:szCs w:val="24"/>
        </w:rPr>
        <w:t>[                                         ]</w:t>
      </w:r>
    </w:p>
    <w:p w:rsidR="009468A8" w:rsidRDefault="009468A8">
      <w:pPr>
        <w:pStyle w:val="mcFrontSheet"/>
        <w:spacing w:after="240"/>
        <w:rPr>
          <w:szCs w:val="24"/>
        </w:rPr>
      </w:pPr>
    </w:p>
    <w:p w:rsidR="009468A8" w:rsidRDefault="009468A8">
      <w:pPr>
        <w:pStyle w:val="mcFrontSheet"/>
        <w:spacing w:after="240"/>
        <w:rPr>
          <w:szCs w:val="24"/>
        </w:rPr>
      </w:pPr>
    </w:p>
    <w:p w:rsidR="009468A8" w:rsidRDefault="00B5524A">
      <w:pPr>
        <w:pStyle w:val="mcFrontSheet"/>
        <w:spacing w:after="240"/>
        <w:rPr>
          <w:szCs w:val="24"/>
        </w:rPr>
      </w:pPr>
      <w:r>
        <w:rPr>
          <w:szCs w:val="24"/>
        </w:rPr>
        <w:t>at</w:t>
      </w:r>
    </w:p>
    <w:p w:rsidR="009468A8" w:rsidRDefault="009468A8">
      <w:pPr>
        <w:pStyle w:val="mcFrontSheet"/>
        <w:spacing w:after="240"/>
        <w:rPr>
          <w:szCs w:val="24"/>
        </w:rPr>
      </w:pPr>
    </w:p>
    <w:p w:rsidR="009468A8" w:rsidRDefault="009468A8">
      <w:pPr>
        <w:pStyle w:val="mcFrontSheet"/>
        <w:spacing w:after="240"/>
        <w:rPr>
          <w:szCs w:val="24"/>
        </w:rPr>
      </w:pPr>
    </w:p>
    <w:p w:rsidR="009468A8" w:rsidRDefault="00B5524A">
      <w:pPr>
        <w:pStyle w:val="mcFrontSheet"/>
        <w:spacing w:after="240"/>
        <w:rPr>
          <w:szCs w:val="24"/>
        </w:rPr>
        <w:sectPr w:rsidR="009468A8">
          <w:footerReference w:type="default" r:id="rId8"/>
          <w:pgSz w:w="11905" w:h="16837"/>
          <w:pgMar w:top="1797" w:right="1440" w:bottom="1797" w:left="1440" w:header="720" w:footer="720" w:gutter="0"/>
          <w:cols w:space="720"/>
        </w:sectPr>
      </w:pPr>
      <w:r>
        <w:rPr>
          <w:szCs w:val="24"/>
        </w:rPr>
        <w:t>[insert name of Adjacent Facility]</w:t>
      </w:r>
    </w:p>
    <w:p w:rsidR="009468A8" w:rsidRDefault="00B5524A">
      <w:pPr>
        <w:pStyle w:val="Textbody"/>
      </w:pPr>
      <w:r>
        <w:rPr>
          <w:b/>
          <w:szCs w:val="24"/>
        </w:rPr>
        <w:lastRenderedPageBreak/>
        <w:t>I</w:t>
      </w:r>
      <w:r>
        <w:rPr>
          <w:b/>
          <w:bCs/>
        </w:rPr>
        <w:t>N</w:t>
      </w:r>
      <w:r>
        <w:rPr>
          <w:b/>
          <w:szCs w:val="24"/>
        </w:rPr>
        <w:t>DEX</w:t>
      </w:r>
    </w:p>
    <w:p w:rsidR="009468A8" w:rsidRDefault="00B5524A">
      <w:pPr>
        <w:pStyle w:val="mcContentsHeading"/>
        <w:jc w:val="left"/>
      </w:pPr>
      <w:r>
        <w:tab/>
      </w:r>
      <w:r>
        <w:tab/>
        <w:t xml:space="preserve">     Page</w:t>
      </w:r>
    </w:p>
    <w:p w:rsidR="00205FDA" w:rsidRPr="00D356FE" w:rsidRDefault="00B5524A">
      <w:pPr>
        <w:pStyle w:val="TOC1"/>
        <w:tabs>
          <w:tab w:val="left" w:pos="480"/>
          <w:tab w:val="right" w:leader="dot" w:pos="9015"/>
        </w:tabs>
        <w:rPr>
          <w:rFonts w:ascii="Calibri" w:eastAsia="Times New Roman" w:hAnsi="Calibri" w:cs="Times New Roman"/>
          <w:noProof/>
          <w:kern w:val="0"/>
          <w:sz w:val="22"/>
          <w:szCs w:val="22"/>
          <w:lang w:val="en-GB"/>
        </w:rPr>
      </w:pPr>
      <w:r>
        <w:rPr>
          <w:b/>
          <w:bCs/>
        </w:rPr>
        <w:fldChar w:fldCharType="begin"/>
      </w:r>
      <w:r>
        <w:instrText xml:space="preserve"> TOC \t "mc Heading 1,1,mc Heading 2: Paragraph,2,mc Heading 3: Sub-paragraph,3" \h </w:instrText>
      </w:r>
      <w:r>
        <w:rPr>
          <w:b/>
          <w:bCs/>
        </w:rPr>
        <w:fldChar w:fldCharType="separate"/>
      </w:r>
      <w:hyperlink w:anchor="_Toc47423501" w:history="1">
        <w:r w:rsidR="00205FDA" w:rsidRPr="00E929A3">
          <w:rPr>
            <w:rStyle w:val="Hyperlink"/>
            <w:noProof/>
          </w:rPr>
          <w:t>1</w:t>
        </w:r>
        <w:r w:rsidR="00205FDA" w:rsidRPr="00D356FE">
          <w:rPr>
            <w:rFonts w:ascii="Calibri" w:eastAsia="Times New Roman" w:hAnsi="Calibri" w:cs="Times New Roman"/>
            <w:noProof/>
            <w:kern w:val="0"/>
            <w:sz w:val="22"/>
            <w:szCs w:val="22"/>
            <w:lang w:val="en-GB"/>
          </w:rPr>
          <w:tab/>
        </w:r>
        <w:r w:rsidR="00205FDA" w:rsidRPr="00E929A3">
          <w:rPr>
            <w:rStyle w:val="Hyperlink"/>
            <w:noProof/>
          </w:rPr>
          <w:t>DEFINITIONS AND INTERPRETATIONS</w:t>
        </w:r>
        <w:r w:rsidR="00205FDA">
          <w:rPr>
            <w:noProof/>
          </w:rPr>
          <w:tab/>
        </w:r>
        <w:r w:rsidR="00205FDA">
          <w:rPr>
            <w:noProof/>
          </w:rPr>
          <w:fldChar w:fldCharType="begin"/>
        </w:r>
        <w:r w:rsidR="00205FDA">
          <w:rPr>
            <w:noProof/>
          </w:rPr>
          <w:instrText xml:space="preserve"> PAGEREF _Toc47423501 \h </w:instrText>
        </w:r>
        <w:r w:rsidR="00205FDA">
          <w:rPr>
            <w:noProof/>
          </w:rPr>
        </w:r>
        <w:r w:rsidR="00205FDA">
          <w:rPr>
            <w:noProof/>
          </w:rPr>
          <w:fldChar w:fldCharType="separate"/>
        </w:r>
        <w:r w:rsidR="00205FDA">
          <w:rPr>
            <w:noProof/>
          </w:rPr>
          <w:t>9</w:t>
        </w:r>
        <w:r w:rsidR="00205FDA">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02" w:history="1">
        <w:r w:rsidRPr="00E929A3">
          <w:rPr>
            <w:rStyle w:val="Hyperlink"/>
            <w:noProof/>
          </w:rPr>
          <w:t>1.1</w:t>
        </w:r>
        <w:r w:rsidRPr="00D356FE">
          <w:rPr>
            <w:rFonts w:ascii="Calibri" w:eastAsia="Times New Roman" w:hAnsi="Calibri" w:cs="Times New Roman"/>
            <w:noProof/>
            <w:kern w:val="0"/>
            <w:sz w:val="22"/>
            <w:szCs w:val="22"/>
            <w:lang w:val="en-GB"/>
          </w:rPr>
          <w:tab/>
        </w:r>
        <w:r w:rsidRPr="00E929A3">
          <w:rPr>
            <w:rStyle w:val="Hyperlink"/>
            <w:noProof/>
          </w:rPr>
          <w:t>Definitions</w:t>
        </w:r>
        <w:r>
          <w:rPr>
            <w:noProof/>
          </w:rPr>
          <w:tab/>
        </w:r>
        <w:r>
          <w:rPr>
            <w:noProof/>
          </w:rPr>
          <w:fldChar w:fldCharType="begin"/>
        </w:r>
        <w:r>
          <w:rPr>
            <w:noProof/>
          </w:rPr>
          <w:instrText xml:space="preserve"> PAGEREF _Toc47423502 \h </w:instrText>
        </w:r>
        <w:r>
          <w:rPr>
            <w:noProof/>
          </w:rPr>
        </w:r>
        <w:r>
          <w:rPr>
            <w:noProof/>
          </w:rPr>
          <w:fldChar w:fldCharType="separate"/>
        </w:r>
        <w:r>
          <w:rPr>
            <w:noProof/>
          </w:rPr>
          <w:t>9</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03" w:history="1">
        <w:r w:rsidRPr="00E929A3">
          <w:rPr>
            <w:rStyle w:val="Hyperlink"/>
            <w:noProof/>
          </w:rPr>
          <w:t>1.2</w:t>
        </w:r>
        <w:r w:rsidRPr="00D356FE">
          <w:rPr>
            <w:rFonts w:ascii="Calibri" w:eastAsia="Times New Roman" w:hAnsi="Calibri" w:cs="Times New Roman"/>
            <w:noProof/>
            <w:kern w:val="0"/>
            <w:sz w:val="22"/>
            <w:szCs w:val="22"/>
            <w:lang w:val="en-GB"/>
          </w:rPr>
          <w:tab/>
        </w:r>
        <w:r w:rsidRPr="00E929A3">
          <w:rPr>
            <w:rStyle w:val="Hyperlink"/>
            <w:noProof/>
          </w:rPr>
          <w:t>Interpretation</w:t>
        </w:r>
        <w:r>
          <w:rPr>
            <w:noProof/>
          </w:rPr>
          <w:tab/>
        </w:r>
        <w:r>
          <w:rPr>
            <w:noProof/>
          </w:rPr>
          <w:fldChar w:fldCharType="begin"/>
        </w:r>
        <w:r>
          <w:rPr>
            <w:noProof/>
          </w:rPr>
          <w:instrText xml:space="preserve"> PAGEREF _Toc47423503 \h </w:instrText>
        </w:r>
        <w:r>
          <w:rPr>
            <w:noProof/>
          </w:rPr>
        </w:r>
        <w:r>
          <w:rPr>
            <w:noProof/>
          </w:rPr>
          <w:fldChar w:fldCharType="separate"/>
        </w:r>
        <w:r>
          <w:rPr>
            <w:noProof/>
          </w:rPr>
          <w:t>14</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04" w:history="1">
        <w:r w:rsidRPr="00E929A3">
          <w:rPr>
            <w:rStyle w:val="Hyperlink"/>
            <w:noProof/>
          </w:rPr>
          <w:t>1.3</w:t>
        </w:r>
        <w:r w:rsidRPr="00D356FE">
          <w:rPr>
            <w:rFonts w:ascii="Calibri" w:eastAsia="Times New Roman" w:hAnsi="Calibri" w:cs="Times New Roman"/>
            <w:noProof/>
            <w:kern w:val="0"/>
            <w:sz w:val="22"/>
            <w:szCs w:val="22"/>
            <w:lang w:val="en-GB"/>
          </w:rPr>
          <w:tab/>
        </w:r>
        <w:r w:rsidRPr="00E929A3">
          <w:rPr>
            <w:rStyle w:val="Hyperlink"/>
            <w:noProof/>
          </w:rPr>
          <w:t>Indemnities</w:t>
        </w:r>
        <w:r>
          <w:rPr>
            <w:noProof/>
          </w:rPr>
          <w:tab/>
        </w:r>
        <w:r>
          <w:rPr>
            <w:noProof/>
          </w:rPr>
          <w:fldChar w:fldCharType="begin"/>
        </w:r>
        <w:r>
          <w:rPr>
            <w:noProof/>
          </w:rPr>
          <w:instrText xml:space="preserve"> PAGEREF _Toc47423504 \h </w:instrText>
        </w:r>
        <w:r>
          <w:rPr>
            <w:noProof/>
          </w:rPr>
        </w:r>
        <w:r>
          <w:rPr>
            <w:noProof/>
          </w:rPr>
          <w:fldChar w:fldCharType="separate"/>
        </w:r>
        <w:r>
          <w:rPr>
            <w:noProof/>
          </w:rPr>
          <w:t>15</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05" w:history="1">
        <w:r w:rsidRPr="00E929A3">
          <w:rPr>
            <w:rStyle w:val="Hyperlink"/>
            <w:noProof/>
          </w:rPr>
          <w:t>2</w:t>
        </w:r>
        <w:r w:rsidRPr="00D356FE">
          <w:rPr>
            <w:rFonts w:ascii="Calibri" w:eastAsia="Times New Roman" w:hAnsi="Calibri" w:cs="Times New Roman"/>
            <w:noProof/>
            <w:kern w:val="0"/>
            <w:sz w:val="22"/>
            <w:szCs w:val="22"/>
            <w:lang w:val="en-GB"/>
          </w:rPr>
          <w:tab/>
        </w:r>
        <w:r w:rsidRPr="00E929A3">
          <w:rPr>
            <w:rStyle w:val="Hyperlink"/>
            <w:noProof/>
          </w:rPr>
          <w:t>COMMENCEMENT AND EXPIRY</w:t>
        </w:r>
        <w:r>
          <w:rPr>
            <w:noProof/>
          </w:rPr>
          <w:tab/>
        </w:r>
        <w:r>
          <w:rPr>
            <w:noProof/>
          </w:rPr>
          <w:fldChar w:fldCharType="begin"/>
        </w:r>
        <w:r>
          <w:rPr>
            <w:noProof/>
          </w:rPr>
          <w:instrText xml:space="preserve"> PAGEREF _Toc47423505 \h </w:instrText>
        </w:r>
        <w:r>
          <w:rPr>
            <w:noProof/>
          </w:rPr>
        </w:r>
        <w:r>
          <w:rPr>
            <w:noProof/>
          </w:rPr>
          <w:fldChar w:fldCharType="separate"/>
        </w:r>
        <w:r>
          <w:rPr>
            <w:noProof/>
          </w:rPr>
          <w:t>15</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06" w:history="1">
        <w:r w:rsidRPr="00E929A3">
          <w:rPr>
            <w:rStyle w:val="Hyperlink"/>
            <w:noProof/>
          </w:rPr>
          <w:t>2.1</w:t>
        </w:r>
        <w:r w:rsidRPr="00D356FE">
          <w:rPr>
            <w:rFonts w:ascii="Calibri" w:eastAsia="Times New Roman" w:hAnsi="Calibri" w:cs="Times New Roman"/>
            <w:noProof/>
            <w:kern w:val="0"/>
            <w:sz w:val="22"/>
            <w:szCs w:val="22"/>
            <w:lang w:val="en-GB"/>
          </w:rPr>
          <w:tab/>
        </w:r>
        <w:r w:rsidRPr="00E929A3">
          <w:rPr>
            <w:rStyle w:val="Hyperlink"/>
            <w:noProof/>
          </w:rPr>
          <w:t>Commencement</w:t>
        </w:r>
        <w:r>
          <w:rPr>
            <w:noProof/>
          </w:rPr>
          <w:tab/>
        </w:r>
        <w:r>
          <w:rPr>
            <w:noProof/>
          </w:rPr>
          <w:fldChar w:fldCharType="begin"/>
        </w:r>
        <w:r>
          <w:rPr>
            <w:noProof/>
          </w:rPr>
          <w:instrText xml:space="preserve"> PAGEREF _Toc47423506 \h </w:instrText>
        </w:r>
        <w:r>
          <w:rPr>
            <w:noProof/>
          </w:rPr>
        </w:r>
        <w:r>
          <w:rPr>
            <w:noProof/>
          </w:rPr>
          <w:fldChar w:fldCharType="separate"/>
        </w:r>
        <w:r>
          <w:rPr>
            <w:noProof/>
          </w:rPr>
          <w:t>15</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07" w:history="1">
        <w:r w:rsidRPr="00E929A3">
          <w:rPr>
            <w:rStyle w:val="Hyperlink"/>
            <w:noProof/>
          </w:rPr>
          <w:t>2.2</w:t>
        </w:r>
        <w:r w:rsidRPr="00D356FE">
          <w:rPr>
            <w:rFonts w:ascii="Calibri" w:eastAsia="Times New Roman" w:hAnsi="Calibri" w:cs="Times New Roman"/>
            <w:noProof/>
            <w:kern w:val="0"/>
            <w:sz w:val="22"/>
            <w:szCs w:val="22"/>
            <w:lang w:val="en-GB"/>
          </w:rPr>
          <w:tab/>
        </w:r>
        <w:r w:rsidRPr="00E929A3">
          <w:rPr>
            <w:rStyle w:val="Hyperlink"/>
            <w:noProof/>
          </w:rPr>
          <w:t>Expiry</w:t>
        </w:r>
        <w:r>
          <w:rPr>
            <w:noProof/>
          </w:rPr>
          <w:tab/>
        </w:r>
        <w:r>
          <w:rPr>
            <w:noProof/>
          </w:rPr>
          <w:fldChar w:fldCharType="begin"/>
        </w:r>
        <w:r>
          <w:rPr>
            <w:noProof/>
          </w:rPr>
          <w:instrText xml:space="preserve"> PAGEREF _Toc47423507 \h </w:instrText>
        </w:r>
        <w:r>
          <w:rPr>
            <w:noProof/>
          </w:rPr>
        </w:r>
        <w:r>
          <w:rPr>
            <w:noProof/>
          </w:rPr>
          <w:fldChar w:fldCharType="separate"/>
        </w:r>
        <w:r>
          <w:rPr>
            <w:noProof/>
          </w:rPr>
          <w:t>15</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08" w:history="1">
        <w:r w:rsidRPr="00E929A3">
          <w:rPr>
            <w:rStyle w:val="Hyperlink"/>
            <w:noProof/>
          </w:rPr>
          <w:t>3</w:t>
        </w:r>
        <w:r w:rsidRPr="00D356FE">
          <w:rPr>
            <w:rFonts w:ascii="Calibri" w:eastAsia="Times New Roman" w:hAnsi="Calibri" w:cs="Times New Roman"/>
            <w:noProof/>
            <w:kern w:val="0"/>
            <w:sz w:val="22"/>
            <w:szCs w:val="22"/>
            <w:lang w:val="en-GB"/>
          </w:rPr>
          <w:tab/>
        </w:r>
        <w:r w:rsidRPr="00E929A3">
          <w:rPr>
            <w:rStyle w:val="Hyperlink"/>
            <w:noProof/>
          </w:rPr>
          <w:t>STANDARD OF PERFORMANCE</w:t>
        </w:r>
        <w:r>
          <w:rPr>
            <w:noProof/>
          </w:rPr>
          <w:tab/>
        </w:r>
        <w:r>
          <w:rPr>
            <w:noProof/>
          </w:rPr>
          <w:fldChar w:fldCharType="begin"/>
        </w:r>
        <w:r>
          <w:rPr>
            <w:noProof/>
          </w:rPr>
          <w:instrText xml:space="preserve"> PAGEREF _Toc47423508 \h </w:instrText>
        </w:r>
        <w:r>
          <w:rPr>
            <w:noProof/>
          </w:rPr>
        </w:r>
        <w:r>
          <w:rPr>
            <w:noProof/>
          </w:rPr>
          <w:fldChar w:fldCharType="separate"/>
        </w:r>
        <w:r>
          <w:rPr>
            <w:noProof/>
          </w:rPr>
          <w:t>15</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09" w:history="1">
        <w:r w:rsidRPr="00E929A3">
          <w:rPr>
            <w:rStyle w:val="Hyperlink"/>
            <w:noProof/>
          </w:rPr>
          <w:t>3.1</w:t>
        </w:r>
        <w:r w:rsidRPr="00D356FE">
          <w:rPr>
            <w:rFonts w:ascii="Calibri" w:eastAsia="Times New Roman" w:hAnsi="Calibri" w:cs="Times New Roman"/>
            <w:noProof/>
            <w:kern w:val="0"/>
            <w:sz w:val="22"/>
            <w:szCs w:val="22"/>
            <w:lang w:val="en-GB"/>
          </w:rPr>
          <w:tab/>
        </w:r>
        <w:r w:rsidRPr="00E929A3">
          <w:rPr>
            <w:rStyle w:val="Hyperlink"/>
            <w:noProof/>
          </w:rPr>
          <w:t>General standard</w:t>
        </w:r>
        <w:r>
          <w:rPr>
            <w:noProof/>
          </w:rPr>
          <w:tab/>
        </w:r>
        <w:r>
          <w:rPr>
            <w:noProof/>
          </w:rPr>
          <w:fldChar w:fldCharType="begin"/>
        </w:r>
        <w:r>
          <w:rPr>
            <w:noProof/>
          </w:rPr>
          <w:instrText xml:space="preserve"> PAGEREF _Toc47423509 \h </w:instrText>
        </w:r>
        <w:r>
          <w:rPr>
            <w:noProof/>
          </w:rPr>
        </w:r>
        <w:r>
          <w:rPr>
            <w:noProof/>
          </w:rPr>
          <w:fldChar w:fldCharType="separate"/>
        </w:r>
        <w:r>
          <w:rPr>
            <w:noProof/>
          </w:rPr>
          <w:t>15</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10" w:history="1">
        <w:r w:rsidRPr="00E929A3">
          <w:rPr>
            <w:rStyle w:val="Hyperlink"/>
            <w:noProof/>
          </w:rPr>
          <w:t>3.2</w:t>
        </w:r>
        <w:r w:rsidRPr="00D356FE">
          <w:rPr>
            <w:rFonts w:ascii="Calibri" w:eastAsia="Times New Roman" w:hAnsi="Calibri" w:cs="Times New Roman"/>
            <w:noProof/>
            <w:kern w:val="0"/>
            <w:sz w:val="22"/>
            <w:szCs w:val="22"/>
            <w:lang w:val="en-GB"/>
          </w:rPr>
          <w:tab/>
        </w:r>
        <w:r w:rsidRPr="00E929A3">
          <w:rPr>
            <w:rStyle w:val="Hyperlink"/>
            <w:noProof/>
          </w:rPr>
          <w:t>Good faith</w:t>
        </w:r>
        <w:r>
          <w:rPr>
            <w:noProof/>
          </w:rPr>
          <w:tab/>
        </w:r>
        <w:r>
          <w:rPr>
            <w:noProof/>
          </w:rPr>
          <w:fldChar w:fldCharType="begin"/>
        </w:r>
        <w:r>
          <w:rPr>
            <w:noProof/>
          </w:rPr>
          <w:instrText xml:space="preserve"> PAGEREF _Toc47423510 \h </w:instrText>
        </w:r>
        <w:r>
          <w:rPr>
            <w:noProof/>
          </w:rPr>
        </w:r>
        <w:r>
          <w:rPr>
            <w:noProof/>
          </w:rPr>
          <w:fldChar w:fldCharType="separate"/>
        </w:r>
        <w:r>
          <w:rPr>
            <w:noProof/>
          </w:rPr>
          <w:t>15</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11" w:history="1">
        <w:r w:rsidRPr="00E929A3">
          <w:rPr>
            <w:rStyle w:val="Hyperlink"/>
            <w:noProof/>
          </w:rPr>
          <w:t>4</w:t>
        </w:r>
        <w:r w:rsidRPr="00D356FE">
          <w:rPr>
            <w:rFonts w:ascii="Calibri" w:eastAsia="Times New Roman" w:hAnsi="Calibri" w:cs="Times New Roman"/>
            <w:noProof/>
            <w:kern w:val="0"/>
            <w:sz w:val="22"/>
            <w:szCs w:val="22"/>
            <w:lang w:val="en-GB"/>
          </w:rPr>
          <w:tab/>
        </w:r>
        <w:r w:rsidRPr="00E929A3">
          <w:rPr>
            <w:rStyle w:val="Hyperlink"/>
            <w:noProof/>
          </w:rPr>
          <w:t>PERMISSION TO CONNECT</w:t>
        </w:r>
        <w:r>
          <w:rPr>
            <w:noProof/>
          </w:rPr>
          <w:tab/>
        </w:r>
        <w:r>
          <w:rPr>
            <w:noProof/>
          </w:rPr>
          <w:fldChar w:fldCharType="begin"/>
        </w:r>
        <w:r>
          <w:rPr>
            <w:noProof/>
          </w:rPr>
          <w:instrText xml:space="preserve"> PAGEREF _Toc47423511 \h </w:instrText>
        </w:r>
        <w:r>
          <w:rPr>
            <w:noProof/>
          </w:rPr>
        </w:r>
        <w:r>
          <w:rPr>
            <w:noProof/>
          </w:rPr>
          <w:fldChar w:fldCharType="separate"/>
        </w:r>
        <w:r>
          <w:rPr>
            <w:noProof/>
          </w:rPr>
          <w:t>15</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12" w:history="1">
        <w:r w:rsidRPr="00E929A3">
          <w:rPr>
            <w:rStyle w:val="Hyperlink"/>
            <w:noProof/>
          </w:rPr>
          <w:t>5</w:t>
        </w:r>
        <w:r w:rsidRPr="00D356FE">
          <w:rPr>
            <w:rFonts w:ascii="Calibri" w:eastAsia="Times New Roman" w:hAnsi="Calibri" w:cs="Times New Roman"/>
            <w:noProof/>
            <w:kern w:val="0"/>
            <w:sz w:val="22"/>
            <w:szCs w:val="22"/>
            <w:lang w:val="en-GB"/>
          </w:rPr>
          <w:tab/>
        </w:r>
        <w:r w:rsidRPr="00E929A3">
          <w:rPr>
            <w:rStyle w:val="Hyperlink"/>
            <w:noProof/>
          </w:rPr>
          <w:t>OBLIGATIONS IN RESPECT OF THE CONNECTION OF THE ADJACENT FACILITY TO THE NR NETWORK</w:t>
        </w:r>
        <w:r>
          <w:rPr>
            <w:noProof/>
          </w:rPr>
          <w:tab/>
        </w:r>
        <w:r>
          <w:rPr>
            <w:noProof/>
          </w:rPr>
          <w:fldChar w:fldCharType="begin"/>
        </w:r>
        <w:r>
          <w:rPr>
            <w:noProof/>
          </w:rPr>
          <w:instrText xml:space="preserve"> PAGEREF _Toc47423512 \h </w:instrText>
        </w:r>
        <w:r>
          <w:rPr>
            <w:noProof/>
          </w:rPr>
        </w:r>
        <w:r>
          <w:rPr>
            <w:noProof/>
          </w:rPr>
          <w:fldChar w:fldCharType="separate"/>
        </w:r>
        <w:r>
          <w:rPr>
            <w:noProof/>
          </w:rPr>
          <w:t>16</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13" w:history="1">
        <w:r w:rsidRPr="00E929A3">
          <w:rPr>
            <w:rStyle w:val="Hyperlink"/>
            <w:noProof/>
          </w:rPr>
          <w:t>5.1</w:t>
        </w:r>
        <w:r w:rsidRPr="00D356FE">
          <w:rPr>
            <w:rFonts w:ascii="Calibri" w:eastAsia="Times New Roman" w:hAnsi="Calibri" w:cs="Times New Roman"/>
            <w:noProof/>
            <w:kern w:val="0"/>
            <w:sz w:val="22"/>
            <w:szCs w:val="22"/>
            <w:lang w:val="en-GB"/>
          </w:rPr>
          <w:tab/>
        </w:r>
        <w:r w:rsidRPr="00E929A3">
          <w:rPr>
            <w:rStyle w:val="Hyperlink"/>
            <w:noProof/>
          </w:rPr>
          <w:t>Obligations of the Adjacent Facility Owner</w:t>
        </w:r>
        <w:r>
          <w:rPr>
            <w:noProof/>
          </w:rPr>
          <w:tab/>
        </w:r>
        <w:r>
          <w:rPr>
            <w:noProof/>
          </w:rPr>
          <w:fldChar w:fldCharType="begin"/>
        </w:r>
        <w:r>
          <w:rPr>
            <w:noProof/>
          </w:rPr>
          <w:instrText xml:space="preserve"> PAGEREF _Toc47423513 \h </w:instrText>
        </w:r>
        <w:r>
          <w:rPr>
            <w:noProof/>
          </w:rPr>
        </w:r>
        <w:r>
          <w:rPr>
            <w:noProof/>
          </w:rPr>
          <w:fldChar w:fldCharType="separate"/>
        </w:r>
        <w:r>
          <w:rPr>
            <w:noProof/>
          </w:rPr>
          <w:t>16</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14" w:history="1">
        <w:r w:rsidRPr="00E929A3">
          <w:rPr>
            <w:rStyle w:val="Hyperlink"/>
            <w:noProof/>
          </w:rPr>
          <w:t>5.2</w:t>
        </w:r>
        <w:r w:rsidRPr="00D356FE">
          <w:rPr>
            <w:rFonts w:ascii="Calibri" w:eastAsia="Times New Roman" w:hAnsi="Calibri" w:cs="Times New Roman"/>
            <w:noProof/>
            <w:kern w:val="0"/>
            <w:sz w:val="22"/>
            <w:szCs w:val="22"/>
            <w:lang w:val="en-GB"/>
          </w:rPr>
          <w:tab/>
        </w:r>
        <w:r w:rsidRPr="00E929A3">
          <w:rPr>
            <w:rStyle w:val="Hyperlink"/>
            <w:noProof/>
          </w:rPr>
          <w:t>Obligations of Network Rail</w:t>
        </w:r>
        <w:r>
          <w:rPr>
            <w:noProof/>
          </w:rPr>
          <w:tab/>
        </w:r>
        <w:r>
          <w:rPr>
            <w:noProof/>
          </w:rPr>
          <w:fldChar w:fldCharType="begin"/>
        </w:r>
        <w:r>
          <w:rPr>
            <w:noProof/>
          </w:rPr>
          <w:instrText xml:space="preserve"> PAGEREF _Toc47423514 \h </w:instrText>
        </w:r>
        <w:r>
          <w:rPr>
            <w:noProof/>
          </w:rPr>
        </w:r>
        <w:r>
          <w:rPr>
            <w:noProof/>
          </w:rPr>
          <w:fldChar w:fldCharType="separate"/>
        </w:r>
        <w:r>
          <w:rPr>
            <w:noProof/>
          </w:rPr>
          <w:t>16</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15" w:history="1">
        <w:r w:rsidRPr="00E929A3">
          <w:rPr>
            <w:rStyle w:val="Hyperlink"/>
            <w:noProof/>
          </w:rPr>
          <w:t>6</w:t>
        </w:r>
        <w:r w:rsidRPr="00D356FE">
          <w:rPr>
            <w:rFonts w:ascii="Calibri" w:eastAsia="Times New Roman" w:hAnsi="Calibri" w:cs="Times New Roman"/>
            <w:noProof/>
            <w:kern w:val="0"/>
            <w:sz w:val="22"/>
            <w:szCs w:val="22"/>
            <w:lang w:val="en-GB"/>
          </w:rPr>
          <w:tab/>
        </w:r>
        <w:r w:rsidRPr="00E929A3">
          <w:rPr>
            <w:rStyle w:val="Hyperlink"/>
            <w:noProof/>
          </w:rPr>
          <w:t>JOINT OBLIGATIONS</w:t>
        </w:r>
        <w:r>
          <w:rPr>
            <w:noProof/>
          </w:rPr>
          <w:tab/>
        </w:r>
        <w:r>
          <w:rPr>
            <w:noProof/>
          </w:rPr>
          <w:fldChar w:fldCharType="begin"/>
        </w:r>
        <w:r>
          <w:rPr>
            <w:noProof/>
          </w:rPr>
          <w:instrText xml:space="preserve"> PAGEREF _Toc47423515 \h </w:instrText>
        </w:r>
        <w:r>
          <w:rPr>
            <w:noProof/>
          </w:rPr>
        </w:r>
        <w:r>
          <w:rPr>
            <w:noProof/>
          </w:rPr>
          <w:fldChar w:fldCharType="separate"/>
        </w:r>
        <w:r>
          <w:rPr>
            <w:noProof/>
          </w:rPr>
          <w:t>17</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16" w:history="1">
        <w:r w:rsidRPr="00E929A3">
          <w:rPr>
            <w:rStyle w:val="Hyperlink"/>
            <w:noProof/>
          </w:rPr>
          <w:t>7</w:t>
        </w:r>
        <w:r w:rsidRPr="00D356FE">
          <w:rPr>
            <w:rFonts w:ascii="Calibri" w:eastAsia="Times New Roman" w:hAnsi="Calibri" w:cs="Times New Roman"/>
            <w:noProof/>
            <w:kern w:val="0"/>
            <w:sz w:val="22"/>
            <w:szCs w:val="22"/>
            <w:lang w:val="en-GB"/>
          </w:rPr>
          <w:tab/>
        </w:r>
        <w:r w:rsidRPr="00E929A3">
          <w:rPr>
            <w:rStyle w:val="Hyperlink"/>
            <w:noProof/>
          </w:rPr>
          <w:t>RIGHT OF ENTRY</w:t>
        </w:r>
        <w:r>
          <w:rPr>
            <w:noProof/>
          </w:rPr>
          <w:tab/>
        </w:r>
        <w:r>
          <w:rPr>
            <w:noProof/>
          </w:rPr>
          <w:fldChar w:fldCharType="begin"/>
        </w:r>
        <w:r>
          <w:rPr>
            <w:noProof/>
          </w:rPr>
          <w:instrText xml:space="preserve"> PAGEREF _Toc47423516 \h </w:instrText>
        </w:r>
        <w:r>
          <w:rPr>
            <w:noProof/>
          </w:rPr>
        </w:r>
        <w:r>
          <w:rPr>
            <w:noProof/>
          </w:rPr>
          <w:fldChar w:fldCharType="separate"/>
        </w:r>
        <w:r>
          <w:rPr>
            <w:noProof/>
          </w:rPr>
          <w:t>18</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17" w:history="1">
        <w:r w:rsidRPr="00E929A3">
          <w:rPr>
            <w:rStyle w:val="Hyperlink"/>
            <w:noProof/>
          </w:rPr>
          <w:t>8</w:t>
        </w:r>
        <w:r w:rsidRPr="00D356FE">
          <w:rPr>
            <w:rFonts w:ascii="Calibri" w:eastAsia="Times New Roman" w:hAnsi="Calibri" w:cs="Times New Roman"/>
            <w:noProof/>
            <w:kern w:val="0"/>
            <w:sz w:val="22"/>
            <w:szCs w:val="22"/>
            <w:lang w:val="en-GB"/>
          </w:rPr>
          <w:tab/>
        </w:r>
        <w:r w:rsidRPr="00E929A3">
          <w:rPr>
            <w:rStyle w:val="Hyperlink"/>
            <w:noProof/>
          </w:rPr>
          <w:t>TERMINATION</w:t>
        </w:r>
        <w:r>
          <w:rPr>
            <w:noProof/>
          </w:rPr>
          <w:tab/>
        </w:r>
        <w:r>
          <w:rPr>
            <w:noProof/>
          </w:rPr>
          <w:fldChar w:fldCharType="begin"/>
        </w:r>
        <w:r>
          <w:rPr>
            <w:noProof/>
          </w:rPr>
          <w:instrText xml:space="preserve"> PAGEREF _Toc47423517 \h </w:instrText>
        </w:r>
        <w:r>
          <w:rPr>
            <w:noProof/>
          </w:rPr>
        </w:r>
        <w:r>
          <w:rPr>
            <w:noProof/>
          </w:rPr>
          <w:fldChar w:fldCharType="separate"/>
        </w:r>
        <w:r>
          <w:rPr>
            <w:noProof/>
          </w:rPr>
          <w:t>18</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18" w:history="1">
        <w:r w:rsidRPr="00E929A3">
          <w:rPr>
            <w:rStyle w:val="Hyperlink"/>
            <w:noProof/>
          </w:rPr>
          <w:t>8.1</w:t>
        </w:r>
        <w:r w:rsidRPr="00D356FE">
          <w:rPr>
            <w:rFonts w:ascii="Calibri" w:eastAsia="Times New Roman" w:hAnsi="Calibri" w:cs="Times New Roman"/>
            <w:noProof/>
            <w:kern w:val="0"/>
            <w:sz w:val="22"/>
            <w:szCs w:val="22"/>
            <w:lang w:val="en-GB"/>
          </w:rPr>
          <w:tab/>
        </w:r>
        <w:r w:rsidRPr="00E929A3">
          <w:rPr>
            <w:rStyle w:val="Hyperlink"/>
            <w:noProof/>
          </w:rPr>
          <w:t>Termination Events</w:t>
        </w:r>
        <w:r>
          <w:rPr>
            <w:noProof/>
          </w:rPr>
          <w:tab/>
        </w:r>
        <w:r>
          <w:rPr>
            <w:noProof/>
          </w:rPr>
          <w:fldChar w:fldCharType="begin"/>
        </w:r>
        <w:r>
          <w:rPr>
            <w:noProof/>
          </w:rPr>
          <w:instrText xml:space="preserve"> PAGEREF _Toc47423518 \h </w:instrText>
        </w:r>
        <w:r>
          <w:rPr>
            <w:noProof/>
          </w:rPr>
        </w:r>
        <w:r>
          <w:rPr>
            <w:noProof/>
          </w:rPr>
          <w:fldChar w:fldCharType="separate"/>
        </w:r>
        <w:r>
          <w:rPr>
            <w:noProof/>
          </w:rPr>
          <w:t>18</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19" w:history="1">
        <w:r w:rsidRPr="00E929A3">
          <w:rPr>
            <w:rStyle w:val="Hyperlink"/>
            <w:noProof/>
          </w:rPr>
          <w:t>8.2</w:t>
        </w:r>
        <w:r w:rsidRPr="00D356FE">
          <w:rPr>
            <w:rFonts w:ascii="Calibri" w:eastAsia="Times New Roman" w:hAnsi="Calibri" w:cs="Times New Roman"/>
            <w:noProof/>
            <w:kern w:val="0"/>
            <w:sz w:val="22"/>
            <w:szCs w:val="22"/>
            <w:lang w:val="en-GB"/>
          </w:rPr>
          <w:tab/>
        </w:r>
        <w:r w:rsidRPr="00E929A3">
          <w:rPr>
            <w:rStyle w:val="Hyperlink"/>
            <w:noProof/>
          </w:rPr>
          <w:t>Notice to terminate</w:t>
        </w:r>
        <w:r>
          <w:rPr>
            <w:noProof/>
          </w:rPr>
          <w:tab/>
        </w:r>
        <w:r>
          <w:rPr>
            <w:noProof/>
          </w:rPr>
          <w:fldChar w:fldCharType="begin"/>
        </w:r>
        <w:r>
          <w:rPr>
            <w:noProof/>
          </w:rPr>
          <w:instrText xml:space="preserve"> PAGEREF _Toc47423519 \h </w:instrText>
        </w:r>
        <w:r>
          <w:rPr>
            <w:noProof/>
          </w:rPr>
        </w:r>
        <w:r>
          <w:rPr>
            <w:noProof/>
          </w:rPr>
          <w:fldChar w:fldCharType="separate"/>
        </w:r>
        <w:r>
          <w:rPr>
            <w:noProof/>
          </w:rPr>
          <w:t>19</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20" w:history="1">
        <w:r w:rsidRPr="00E929A3">
          <w:rPr>
            <w:rStyle w:val="Hyperlink"/>
            <w:noProof/>
          </w:rPr>
          <w:t>8.3</w:t>
        </w:r>
        <w:r w:rsidRPr="00D356FE">
          <w:rPr>
            <w:rFonts w:ascii="Calibri" w:eastAsia="Times New Roman" w:hAnsi="Calibri" w:cs="Times New Roman"/>
            <w:noProof/>
            <w:kern w:val="0"/>
            <w:sz w:val="22"/>
            <w:szCs w:val="22"/>
            <w:lang w:val="en-GB"/>
          </w:rPr>
          <w:tab/>
        </w:r>
        <w:r w:rsidRPr="00E929A3">
          <w:rPr>
            <w:rStyle w:val="Hyperlink"/>
            <w:noProof/>
          </w:rPr>
          <w:t>Network Rail Notice to Terminate</w:t>
        </w:r>
        <w:r>
          <w:rPr>
            <w:noProof/>
          </w:rPr>
          <w:tab/>
        </w:r>
        <w:r>
          <w:rPr>
            <w:noProof/>
          </w:rPr>
          <w:fldChar w:fldCharType="begin"/>
        </w:r>
        <w:r>
          <w:rPr>
            <w:noProof/>
          </w:rPr>
          <w:instrText xml:space="preserve"> PAGEREF _Toc47423520 \h </w:instrText>
        </w:r>
        <w:r>
          <w:rPr>
            <w:noProof/>
          </w:rPr>
        </w:r>
        <w:r>
          <w:rPr>
            <w:noProof/>
          </w:rPr>
          <w:fldChar w:fldCharType="separate"/>
        </w:r>
        <w:r>
          <w:rPr>
            <w:noProof/>
          </w:rPr>
          <w:t>19</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21" w:history="1">
        <w:r w:rsidRPr="00E929A3">
          <w:rPr>
            <w:rStyle w:val="Hyperlink"/>
            <w:noProof/>
          </w:rPr>
          <w:t>8.4</w:t>
        </w:r>
        <w:r w:rsidRPr="00D356FE">
          <w:rPr>
            <w:rFonts w:ascii="Calibri" w:eastAsia="Times New Roman" w:hAnsi="Calibri" w:cs="Times New Roman"/>
            <w:noProof/>
            <w:kern w:val="0"/>
            <w:sz w:val="22"/>
            <w:szCs w:val="22"/>
            <w:lang w:val="en-GB"/>
          </w:rPr>
          <w:tab/>
        </w:r>
        <w:r w:rsidRPr="00E929A3">
          <w:rPr>
            <w:rStyle w:val="Hyperlink"/>
            <w:noProof/>
          </w:rPr>
          <w:t>Effect of Termination</w:t>
        </w:r>
        <w:r>
          <w:rPr>
            <w:noProof/>
          </w:rPr>
          <w:tab/>
        </w:r>
        <w:r>
          <w:rPr>
            <w:noProof/>
          </w:rPr>
          <w:fldChar w:fldCharType="begin"/>
        </w:r>
        <w:r>
          <w:rPr>
            <w:noProof/>
          </w:rPr>
          <w:instrText xml:space="preserve"> PAGEREF _Toc47423521 \h </w:instrText>
        </w:r>
        <w:r>
          <w:rPr>
            <w:noProof/>
          </w:rPr>
        </w:r>
        <w:r>
          <w:rPr>
            <w:noProof/>
          </w:rPr>
          <w:fldChar w:fldCharType="separate"/>
        </w:r>
        <w:r>
          <w:rPr>
            <w:noProof/>
          </w:rPr>
          <w:t>19</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22" w:history="1">
        <w:r w:rsidRPr="00E929A3">
          <w:rPr>
            <w:rStyle w:val="Hyperlink"/>
            <w:noProof/>
          </w:rPr>
          <w:t>8.5</w:t>
        </w:r>
        <w:r w:rsidRPr="00D356FE">
          <w:rPr>
            <w:rFonts w:ascii="Calibri" w:eastAsia="Times New Roman" w:hAnsi="Calibri" w:cs="Times New Roman"/>
            <w:noProof/>
            <w:kern w:val="0"/>
            <w:sz w:val="22"/>
            <w:szCs w:val="22"/>
            <w:lang w:val="en-GB"/>
          </w:rPr>
          <w:tab/>
        </w:r>
        <w:r w:rsidRPr="00E929A3">
          <w:rPr>
            <w:rStyle w:val="Hyperlink"/>
            <w:noProof/>
          </w:rPr>
          <w:t>Mitigation</w:t>
        </w:r>
        <w:r>
          <w:rPr>
            <w:noProof/>
          </w:rPr>
          <w:tab/>
        </w:r>
        <w:r>
          <w:rPr>
            <w:noProof/>
          </w:rPr>
          <w:fldChar w:fldCharType="begin"/>
        </w:r>
        <w:r>
          <w:rPr>
            <w:noProof/>
          </w:rPr>
          <w:instrText xml:space="preserve"> PAGEREF _Toc47423522 \h </w:instrText>
        </w:r>
        <w:r>
          <w:rPr>
            <w:noProof/>
          </w:rPr>
        </w:r>
        <w:r>
          <w:rPr>
            <w:noProof/>
          </w:rPr>
          <w:fldChar w:fldCharType="separate"/>
        </w:r>
        <w:r>
          <w:rPr>
            <w:noProof/>
          </w:rPr>
          <w:t>20</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23" w:history="1">
        <w:r w:rsidRPr="00E929A3">
          <w:rPr>
            <w:rStyle w:val="Hyperlink"/>
            <w:noProof/>
          </w:rPr>
          <w:t>9</w:t>
        </w:r>
        <w:r w:rsidRPr="00D356FE">
          <w:rPr>
            <w:rFonts w:ascii="Calibri" w:eastAsia="Times New Roman" w:hAnsi="Calibri" w:cs="Times New Roman"/>
            <w:noProof/>
            <w:kern w:val="0"/>
            <w:sz w:val="22"/>
            <w:szCs w:val="22"/>
            <w:lang w:val="en-GB"/>
          </w:rPr>
          <w:tab/>
        </w:r>
        <w:r w:rsidRPr="00E929A3">
          <w:rPr>
            <w:rStyle w:val="Hyperlink"/>
            <w:noProof/>
          </w:rPr>
          <w:t>LIABILITY</w:t>
        </w:r>
        <w:r>
          <w:rPr>
            <w:noProof/>
          </w:rPr>
          <w:tab/>
        </w:r>
        <w:r>
          <w:rPr>
            <w:noProof/>
          </w:rPr>
          <w:fldChar w:fldCharType="begin"/>
        </w:r>
        <w:r>
          <w:rPr>
            <w:noProof/>
          </w:rPr>
          <w:instrText xml:space="preserve"> PAGEREF _Toc47423523 \h </w:instrText>
        </w:r>
        <w:r>
          <w:rPr>
            <w:noProof/>
          </w:rPr>
        </w:r>
        <w:r>
          <w:rPr>
            <w:noProof/>
          </w:rPr>
          <w:fldChar w:fldCharType="separate"/>
        </w:r>
        <w:r>
          <w:rPr>
            <w:noProof/>
          </w:rPr>
          <w:t>20</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24" w:history="1">
        <w:r w:rsidRPr="00E929A3">
          <w:rPr>
            <w:rStyle w:val="Hyperlink"/>
            <w:noProof/>
          </w:rPr>
          <w:t>9.1</w:t>
        </w:r>
        <w:r w:rsidRPr="00D356FE">
          <w:rPr>
            <w:rFonts w:ascii="Calibri" w:eastAsia="Times New Roman" w:hAnsi="Calibri" w:cs="Times New Roman"/>
            <w:noProof/>
            <w:kern w:val="0"/>
            <w:sz w:val="22"/>
            <w:szCs w:val="22"/>
            <w:lang w:val="en-GB"/>
          </w:rPr>
          <w:tab/>
        </w:r>
        <w:r w:rsidRPr="00E929A3">
          <w:rPr>
            <w:rStyle w:val="Hyperlink"/>
            <w:noProof/>
          </w:rPr>
          <w:t>Performance Orders in relation to breach</w:t>
        </w:r>
        <w:r>
          <w:rPr>
            <w:noProof/>
          </w:rPr>
          <w:tab/>
        </w:r>
        <w:r>
          <w:rPr>
            <w:noProof/>
          </w:rPr>
          <w:fldChar w:fldCharType="begin"/>
        </w:r>
        <w:r>
          <w:rPr>
            <w:noProof/>
          </w:rPr>
          <w:instrText xml:space="preserve"> PAGEREF _Toc47423524 \h </w:instrText>
        </w:r>
        <w:r>
          <w:rPr>
            <w:noProof/>
          </w:rPr>
        </w:r>
        <w:r>
          <w:rPr>
            <w:noProof/>
          </w:rPr>
          <w:fldChar w:fldCharType="separate"/>
        </w:r>
        <w:r>
          <w:rPr>
            <w:noProof/>
          </w:rPr>
          <w:t>20</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25" w:history="1">
        <w:r w:rsidRPr="00E929A3">
          <w:rPr>
            <w:rStyle w:val="Hyperlink"/>
            <w:noProof/>
          </w:rPr>
          <w:t>9.2</w:t>
        </w:r>
        <w:r w:rsidRPr="00D356FE">
          <w:rPr>
            <w:rFonts w:ascii="Calibri" w:eastAsia="Times New Roman" w:hAnsi="Calibri" w:cs="Times New Roman"/>
            <w:noProof/>
            <w:kern w:val="0"/>
            <w:sz w:val="22"/>
            <w:szCs w:val="22"/>
            <w:lang w:val="en-GB"/>
          </w:rPr>
          <w:tab/>
        </w:r>
        <w:r w:rsidRPr="00E929A3">
          <w:rPr>
            <w:rStyle w:val="Hyperlink"/>
            <w:noProof/>
          </w:rPr>
          <w:t>Compensation in relation to breach</w:t>
        </w:r>
        <w:r>
          <w:rPr>
            <w:noProof/>
          </w:rPr>
          <w:tab/>
        </w:r>
        <w:r>
          <w:rPr>
            <w:noProof/>
          </w:rPr>
          <w:fldChar w:fldCharType="begin"/>
        </w:r>
        <w:r>
          <w:rPr>
            <w:noProof/>
          </w:rPr>
          <w:instrText xml:space="preserve"> PAGEREF _Toc47423525 \h </w:instrText>
        </w:r>
        <w:r>
          <w:rPr>
            <w:noProof/>
          </w:rPr>
        </w:r>
        <w:r>
          <w:rPr>
            <w:noProof/>
          </w:rPr>
          <w:fldChar w:fldCharType="separate"/>
        </w:r>
        <w:r>
          <w:rPr>
            <w:noProof/>
          </w:rPr>
          <w:t>20</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26" w:history="1">
        <w:r w:rsidRPr="00E929A3">
          <w:rPr>
            <w:rStyle w:val="Hyperlink"/>
            <w:noProof/>
          </w:rPr>
          <w:t>9.3</w:t>
        </w:r>
        <w:r w:rsidRPr="00D356FE">
          <w:rPr>
            <w:rFonts w:ascii="Calibri" w:eastAsia="Times New Roman" w:hAnsi="Calibri" w:cs="Times New Roman"/>
            <w:noProof/>
            <w:kern w:val="0"/>
            <w:sz w:val="22"/>
            <w:szCs w:val="22"/>
            <w:lang w:val="en-GB"/>
          </w:rPr>
          <w:tab/>
        </w:r>
        <w:r w:rsidRPr="00E929A3">
          <w:rPr>
            <w:rStyle w:val="Hyperlink"/>
            <w:noProof/>
          </w:rPr>
          <w:t>Adjacent Facility Owner indemnity</w:t>
        </w:r>
        <w:r>
          <w:rPr>
            <w:noProof/>
          </w:rPr>
          <w:tab/>
        </w:r>
        <w:r>
          <w:rPr>
            <w:noProof/>
          </w:rPr>
          <w:fldChar w:fldCharType="begin"/>
        </w:r>
        <w:r>
          <w:rPr>
            <w:noProof/>
          </w:rPr>
          <w:instrText xml:space="preserve"> PAGEREF _Toc47423526 \h </w:instrText>
        </w:r>
        <w:r>
          <w:rPr>
            <w:noProof/>
          </w:rPr>
        </w:r>
        <w:r>
          <w:rPr>
            <w:noProof/>
          </w:rPr>
          <w:fldChar w:fldCharType="separate"/>
        </w:r>
        <w:r>
          <w:rPr>
            <w:noProof/>
          </w:rPr>
          <w:t>20</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527" w:history="1">
        <w:r w:rsidRPr="00E929A3">
          <w:rPr>
            <w:rStyle w:val="Hyperlink"/>
            <w:noProof/>
          </w:rPr>
          <w:t>9.4</w:t>
        </w:r>
        <w:r w:rsidRPr="00D356FE">
          <w:rPr>
            <w:rFonts w:ascii="Calibri" w:eastAsia="Times New Roman" w:hAnsi="Calibri" w:cs="Times New Roman"/>
            <w:noProof/>
            <w:kern w:val="0"/>
            <w:sz w:val="22"/>
            <w:szCs w:val="22"/>
            <w:lang w:val="en-GB"/>
          </w:rPr>
          <w:tab/>
        </w:r>
        <w:r w:rsidRPr="00E929A3">
          <w:rPr>
            <w:rStyle w:val="Hyperlink"/>
            <w:noProof/>
          </w:rPr>
          <w:t>Network Rail indemnity</w:t>
        </w:r>
        <w:r>
          <w:rPr>
            <w:noProof/>
          </w:rPr>
          <w:tab/>
        </w:r>
        <w:r>
          <w:rPr>
            <w:noProof/>
          </w:rPr>
          <w:fldChar w:fldCharType="begin"/>
        </w:r>
        <w:r>
          <w:rPr>
            <w:noProof/>
          </w:rPr>
          <w:instrText xml:space="preserve"> PAGEREF _Toc47423527 \h </w:instrText>
        </w:r>
        <w:r>
          <w:rPr>
            <w:noProof/>
          </w:rPr>
        </w:r>
        <w:r>
          <w:rPr>
            <w:noProof/>
          </w:rPr>
          <w:fldChar w:fldCharType="separate"/>
        </w:r>
        <w:r>
          <w:rPr>
            <w:noProof/>
          </w:rPr>
          <w:t>20</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28" w:history="1">
        <w:r w:rsidRPr="00E929A3">
          <w:rPr>
            <w:rStyle w:val="Hyperlink"/>
            <w:noProof/>
          </w:rPr>
          <w:t>10</w:t>
        </w:r>
        <w:r w:rsidRPr="00D356FE">
          <w:rPr>
            <w:rFonts w:ascii="Calibri" w:eastAsia="Times New Roman" w:hAnsi="Calibri" w:cs="Times New Roman"/>
            <w:noProof/>
            <w:kern w:val="0"/>
            <w:sz w:val="22"/>
            <w:szCs w:val="22"/>
            <w:lang w:val="en-GB"/>
          </w:rPr>
          <w:tab/>
        </w:r>
        <w:r w:rsidRPr="00E929A3">
          <w:rPr>
            <w:rStyle w:val="Hyperlink"/>
            <w:noProof/>
          </w:rPr>
          <w:t>RESTRICTIONS ON CLAIMS</w:t>
        </w:r>
        <w:r>
          <w:rPr>
            <w:noProof/>
          </w:rPr>
          <w:tab/>
        </w:r>
        <w:r>
          <w:rPr>
            <w:noProof/>
          </w:rPr>
          <w:fldChar w:fldCharType="begin"/>
        </w:r>
        <w:r>
          <w:rPr>
            <w:noProof/>
          </w:rPr>
          <w:instrText xml:space="preserve"> PAGEREF _Toc47423528 \h </w:instrText>
        </w:r>
        <w:r>
          <w:rPr>
            <w:noProof/>
          </w:rPr>
        </w:r>
        <w:r>
          <w:rPr>
            <w:noProof/>
          </w:rPr>
          <w:fldChar w:fldCharType="separate"/>
        </w:r>
        <w:r>
          <w:rPr>
            <w:noProof/>
          </w:rPr>
          <w:t>20</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29" w:history="1">
        <w:r w:rsidRPr="00E929A3">
          <w:rPr>
            <w:rStyle w:val="Hyperlink"/>
            <w:noProof/>
          </w:rPr>
          <w:t>10.1</w:t>
        </w:r>
        <w:r w:rsidRPr="00D356FE">
          <w:rPr>
            <w:rFonts w:ascii="Calibri" w:eastAsia="Times New Roman" w:hAnsi="Calibri" w:cs="Times New Roman"/>
            <w:noProof/>
            <w:kern w:val="0"/>
            <w:sz w:val="22"/>
            <w:szCs w:val="22"/>
            <w:lang w:val="en-GB"/>
          </w:rPr>
          <w:tab/>
        </w:r>
        <w:r w:rsidRPr="00E929A3">
          <w:rPr>
            <w:rStyle w:val="Hyperlink"/>
            <w:noProof/>
          </w:rPr>
          <w:t>Notification and mitigation</w:t>
        </w:r>
        <w:r>
          <w:rPr>
            <w:noProof/>
          </w:rPr>
          <w:tab/>
        </w:r>
        <w:r>
          <w:rPr>
            <w:noProof/>
          </w:rPr>
          <w:fldChar w:fldCharType="begin"/>
        </w:r>
        <w:r>
          <w:rPr>
            <w:noProof/>
          </w:rPr>
          <w:instrText xml:space="preserve"> PAGEREF _Toc47423529 \h </w:instrText>
        </w:r>
        <w:r>
          <w:rPr>
            <w:noProof/>
          </w:rPr>
        </w:r>
        <w:r>
          <w:rPr>
            <w:noProof/>
          </w:rPr>
          <w:fldChar w:fldCharType="separate"/>
        </w:r>
        <w:r>
          <w:rPr>
            <w:noProof/>
          </w:rPr>
          <w:t>20</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30" w:history="1">
        <w:r w:rsidRPr="00E929A3">
          <w:rPr>
            <w:rStyle w:val="Hyperlink"/>
            <w:noProof/>
          </w:rPr>
          <w:t>10.2</w:t>
        </w:r>
        <w:r w:rsidRPr="00D356FE">
          <w:rPr>
            <w:rFonts w:ascii="Calibri" w:eastAsia="Times New Roman" w:hAnsi="Calibri" w:cs="Times New Roman"/>
            <w:noProof/>
            <w:kern w:val="0"/>
            <w:sz w:val="22"/>
            <w:szCs w:val="22"/>
            <w:lang w:val="en-GB"/>
          </w:rPr>
          <w:tab/>
        </w:r>
        <w:r w:rsidRPr="00E929A3">
          <w:rPr>
            <w:rStyle w:val="Hyperlink"/>
            <w:noProof/>
          </w:rPr>
          <w:t>Restrictions on claims by Network Rail</w:t>
        </w:r>
        <w:r>
          <w:rPr>
            <w:noProof/>
          </w:rPr>
          <w:tab/>
        </w:r>
        <w:r>
          <w:rPr>
            <w:noProof/>
          </w:rPr>
          <w:fldChar w:fldCharType="begin"/>
        </w:r>
        <w:r>
          <w:rPr>
            <w:noProof/>
          </w:rPr>
          <w:instrText xml:space="preserve"> PAGEREF _Toc47423530 \h </w:instrText>
        </w:r>
        <w:r>
          <w:rPr>
            <w:noProof/>
          </w:rPr>
        </w:r>
        <w:r>
          <w:rPr>
            <w:noProof/>
          </w:rPr>
          <w:fldChar w:fldCharType="separate"/>
        </w:r>
        <w:r>
          <w:rPr>
            <w:noProof/>
          </w:rPr>
          <w:t>21</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31" w:history="1">
        <w:r w:rsidRPr="00E929A3">
          <w:rPr>
            <w:rStyle w:val="Hyperlink"/>
            <w:noProof/>
          </w:rPr>
          <w:t>10.3</w:t>
        </w:r>
        <w:r w:rsidRPr="00D356FE">
          <w:rPr>
            <w:rFonts w:ascii="Calibri" w:eastAsia="Times New Roman" w:hAnsi="Calibri" w:cs="Times New Roman"/>
            <w:noProof/>
            <w:kern w:val="0"/>
            <w:sz w:val="22"/>
            <w:szCs w:val="22"/>
            <w:lang w:val="en-GB"/>
          </w:rPr>
          <w:tab/>
        </w:r>
        <w:r w:rsidRPr="00E929A3">
          <w:rPr>
            <w:rStyle w:val="Hyperlink"/>
            <w:noProof/>
          </w:rPr>
          <w:t>Restrictions on claims by Adjacent Facility Owner</w:t>
        </w:r>
        <w:r>
          <w:rPr>
            <w:noProof/>
          </w:rPr>
          <w:tab/>
        </w:r>
        <w:r>
          <w:rPr>
            <w:noProof/>
          </w:rPr>
          <w:fldChar w:fldCharType="begin"/>
        </w:r>
        <w:r>
          <w:rPr>
            <w:noProof/>
          </w:rPr>
          <w:instrText xml:space="preserve"> PAGEREF _Toc47423531 \h </w:instrText>
        </w:r>
        <w:r>
          <w:rPr>
            <w:noProof/>
          </w:rPr>
        </w:r>
        <w:r>
          <w:rPr>
            <w:noProof/>
          </w:rPr>
          <w:fldChar w:fldCharType="separate"/>
        </w:r>
        <w:r>
          <w:rPr>
            <w:noProof/>
          </w:rPr>
          <w:t>21</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32" w:history="1">
        <w:r w:rsidRPr="00E929A3">
          <w:rPr>
            <w:rStyle w:val="Hyperlink"/>
            <w:noProof/>
          </w:rPr>
          <w:t>10.4</w:t>
        </w:r>
        <w:r w:rsidRPr="00D356FE">
          <w:rPr>
            <w:rFonts w:ascii="Calibri" w:eastAsia="Times New Roman" w:hAnsi="Calibri" w:cs="Times New Roman"/>
            <w:noProof/>
            <w:kern w:val="0"/>
            <w:sz w:val="22"/>
            <w:szCs w:val="22"/>
            <w:lang w:val="en-GB"/>
          </w:rPr>
          <w:tab/>
        </w:r>
        <w:r w:rsidRPr="00E929A3">
          <w:rPr>
            <w:rStyle w:val="Hyperlink"/>
            <w:noProof/>
          </w:rPr>
          <w:t>Restriction on claims by both parties</w:t>
        </w:r>
        <w:r>
          <w:rPr>
            <w:noProof/>
          </w:rPr>
          <w:tab/>
        </w:r>
        <w:r>
          <w:rPr>
            <w:noProof/>
          </w:rPr>
          <w:fldChar w:fldCharType="begin"/>
        </w:r>
        <w:r>
          <w:rPr>
            <w:noProof/>
          </w:rPr>
          <w:instrText xml:space="preserve"> PAGEREF _Toc47423532 \h </w:instrText>
        </w:r>
        <w:r>
          <w:rPr>
            <w:noProof/>
          </w:rPr>
        </w:r>
        <w:r>
          <w:rPr>
            <w:noProof/>
          </w:rPr>
          <w:fldChar w:fldCharType="separate"/>
        </w:r>
        <w:r>
          <w:rPr>
            <w:noProof/>
          </w:rPr>
          <w:t>21</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33" w:history="1">
        <w:r w:rsidRPr="00E929A3">
          <w:rPr>
            <w:rStyle w:val="Hyperlink"/>
            <w:noProof/>
          </w:rPr>
          <w:t>10.5</w:t>
        </w:r>
        <w:r w:rsidRPr="00D356FE">
          <w:rPr>
            <w:rFonts w:ascii="Calibri" w:eastAsia="Times New Roman" w:hAnsi="Calibri" w:cs="Times New Roman"/>
            <w:noProof/>
            <w:kern w:val="0"/>
            <w:sz w:val="22"/>
            <w:szCs w:val="22"/>
            <w:lang w:val="en-GB"/>
          </w:rPr>
          <w:tab/>
        </w:r>
        <w:r w:rsidRPr="00E929A3">
          <w:rPr>
            <w:rStyle w:val="Hyperlink"/>
            <w:noProof/>
          </w:rPr>
          <w:t>Limitation on liability</w:t>
        </w:r>
        <w:r>
          <w:rPr>
            <w:noProof/>
          </w:rPr>
          <w:tab/>
        </w:r>
        <w:r>
          <w:rPr>
            <w:noProof/>
          </w:rPr>
          <w:fldChar w:fldCharType="begin"/>
        </w:r>
        <w:r>
          <w:rPr>
            <w:noProof/>
          </w:rPr>
          <w:instrText xml:space="preserve"> PAGEREF _Toc47423533 \h </w:instrText>
        </w:r>
        <w:r>
          <w:rPr>
            <w:noProof/>
          </w:rPr>
        </w:r>
        <w:r>
          <w:rPr>
            <w:noProof/>
          </w:rPr>
          <w:fldChar w:fldCharType="separate"/>
        </w:r>
        <w:r>
          <w:rPr>
            <w:noProof/>
          </w:rPr>
          <w:t>22</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34" w:history="1">
        <w:r w:rsidRPr="00E929A3">
          <w:rPr>
            <w:rStyle w:val="Hyperlink"/>
            <w:noProof/>
          </w:rPr>
          <w:t>11</w:t>
        </w:r>
        <w:r w:rsidRPr="00D356FE">
          <w:rPr>
            <w:rFonts w:ascii="Calibri" w:eastAsia="Times New Roman" w:hAnsi="Calibri" w:cs="Times New Roman"/>
            <w:noProof/>
            <w:kern w:val="0"/>
            <w:sz w:val="22"/>
            <w:szCs w:val="22"/>
            <w:lang w:val="en-GB"/>
          </w:rPr>
          <w:tab/>
        </w:r>
        <w:r w:rsidRPr="00E929A3">
          <w:rPr>
            <w:rStyle w:val="Hyperlink"/>
            <w:noProof/>
          </w:rPr>
          <w:t>GOVERNING LAW</w:t>
        </w:r>
        <w:r>
          <w:rPr>
            <w:noProof/>
          </w:rPr>
          <w:tab/>
        </w:r>
        <w:r>
          <w:rPr>
            <w:noProof/>
          </w:rPr>
          <w:fldChar w:fldCharType="begin"/>
        </w:r>
        <w:r>
          <w:rPr>
            <w:noProof/>
          </w:rPr>
          <w:instrText xml:space="preserve"> PAGEREF _Toc47423534 \h </w:instrText>
        </w:r>
        <w:r>
          <w:rPr>
            <w:noProof/>
          </w:rPr>
        </w:r>
        <w:r>
          <w:rPr>
            <w:noProof/>
          </w:rPr>
          <w:fldChar w:fldCharType="separate"/>
        </w:r>
        <w:r>
          <w:rPr>
            <w:noProof/>
          </w:rPr>
          <w:t>22</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35" w:history="1">
        <w:r w:rsidRPr="00E929A3">
          <w:rPr>
            <w:rStyle w:val="Hyperlink"/>
            <w:noProof/>
          </w:rPr>
          <w:t>12</w:t>
        </w:r>
        <w:r w:rsidRPr="00D356FE">
          <w:rPr>
            <w:rFonts w:ascii="Calibri" w:eastAsia="Times New Roman" w:hAnsi="Calibri" w:cs="Times New Roman"/>
            <w:noProof/>
            <w:kern w:val="0"/>
            <w:sz w:val="22"/>
            <w:szCs w:val="22"/>
            <w:lang w:val="en-GB"/>
          </w:rPr>
          <w:tab/>
        </w:r>
        <w:r w:rsidRPr="00E929A3">
          <w:rPr>
            <w:rStyle w:val="Hyperlink"/>
            <w:noProof/>
          </w:rPr>
          <w:t>DISPUTE RESOLUTION</w:t>
        </w:r>
        <w:r>
          <w:rPr>
            <w:noProof/>
          </w:rPr>
          <w:tab/>
        </w:r>
        <w:r>
          <w:rPr>
            <w:noProof/>
          </w:rPr>
          <w:fldChar w:fldCharType="begin"/>
        </w:r>
        <w:r>
          <w:rPr>
            <w:noProof/>
          </w:rPr>
          <w:instrText xml:space="preserve"> PAGEREF _Toc47423535 \h </w:instrText>
        </w:r>
        <w:r>
          <w:rPr>
            <w:noProof/>
          </w:rPr>
        </w:r>
        <w:r>
          <w:rPr>
            <w:noProof/>
          </w:rPr>
          <w:fldChar w:fldCharType="separate"/>
        </w:r>
        <w:r>
          <w:rPr>
            <w:noProof/>
          </w:rPr>
          <w:t>22</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36" w:history="1">
        <w:r w:rsidRPr="00E929A3">
          <w:rPr>
            <w:rStyle w:val="Hyperlink"/>
            <w:noProof/>
          </w:rPr>
          <w:t>12.1</w:t>
        </w:r>
        <w:r w:rsidRPr="00D356FE">
          <w:rPr>
            <w:rFonts w:ascii="Calibri" w:eastAsia="Times New Roman" w:hAnsi="Calibri" w:cs="Times New Roman"/>
            <w:noProof/>
            <w:kern w:val="0"/>
            <w:sz w:val="22"/>
            <w:szCs w:val="22"/>
            <w:lang w:val="en-GB"/>
          </w:rPr>
          <w:tab/>
        </w:r>
        <w:r w:rsidRPr="00E929A3">
          <w:rPr>
            <w:rStyle w:val="Hyperlink"/>
            <w:noProof/>
          </w:rPr>
          <w:t>Arbitration</w:t>
        </w:r>
        <w:r>
          <w:rPr>
            <w:noProof/>
          </w:rPr>
          <w:tab/>
        </w:r>
        <w:r>
          <w:rPr>
            <w:noProof/>
          </w:rPr>
          <w:fldChar w:fldCharType="begin"/>
        </w:r>
        <w:r>
          <w:rPr>
            <w:noProof/>
          </w:rPr>
          <w:instrText xml:space="preserve"> PAGEREF _Toc47423536 \h </w:instrText>
        </w:r>
        <w:r>
          <w:rPr>
            <w:noProof/>
          </w:rPr>
        </w:r>
        <w:r>
          <w:rPr>
            <w:noProof/>
          </w:rPr>
          <w:fldChar w:fldCharType="separate"/>
        </w:r>
        <w:r>
          <w:rPr>
            <w:noProof/>
          </w:rPr>
          <w:t>22</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37" w:history="1">
        <w:r w:rsidRPr="00E929A3">
          <w:rPr>
            <w:rStyle w:val="Hyperlink"/>
            <w:noProof/>
          </w:rPr>
          <w:t>12.2</w:t>
        </w:r>
        <w:r w:rsidRPr="00D356FE">
          <w:rPr>
            <w:rFonts w:ascii="Calibri" w:eastAsia="Times New Roman" w:hAnsi="Calibri" w:cs="Times New Roman"/>
            <w:noProof/>
            <w:kern w:val="0"/>
            <w:sz w:val="22"/>
            <w:szCs w:val="22"/>
            <w:lang w:val="en-GB"/>
          </w:rPr>
          <w:tab/>
        </w:r>
        <w:r w:rsidRPr="00E929A3">
          <w:rPr>
            <w:rStyle w:val="Hyperlink"/>
            <w:noProof/>
          </w:rPr>
          <w:t>Unpaid sums</w:t>
        </w:r>
        <w:r>
          <w:rPr>
            <w:noProof/>
          </w:rPr>
          <w:tab/>
        </w:r>
        <w:r>
          <w:rPr>
            <w:noProof/>
          </w:rPr>
          <w:fldChar w:fldCharType="begin"/>
        </w:r>
        <w:r>
          <w:rPr>
            <w:noProof/>
          </w:rPr>
          <w:instrText xml:space="preserve"> PAGEREF _Toc47423537 \h </w:instrText>
        </w:r>
        <w:r>
          <w:rPr>
            <w:noProof/>
          </w:rPr>
        </w:r>
        <w:r>
          <w:rPr>
            <w:noProof/>
          </w:rPr>
          <w:fldChar w:fldCharType="separate"/>
        </w:r>
        <w:r>
          <w:rPr>
            <w:noProof/>
          </w:rPr>
          <w:t>22</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38" w:history="1">
        <w:r w:rsidRPr="00E929A3">
          <w:rPr>
            <w:rStyle w:val="Hyperlink"/>
            <w:noProof/>
          </w:rPr>
          <w:t>12.3</w:t>
        </w:r>
        <w:r w:rsidRPr="00D356FE">
          <w:rPr>
            <w:rFonts w:ascii="Calibri" w:eastAsia="Times New Roman" w:hAnsi="Calibri" w:cs="Times New Roman"/>
            <w:noProof/>
            <w:kern w:val="0"/>
            <w:sz w:val="22"/>
            <w:szCs w:val="22"/>
            <w:lang w:val="en-GB"/>
          </w:rPr>
          <w:tab/>
        </w:r>
        <w:r w:rsidRPr="00E929A3">
          <w:rPr>
            <w:rStyle w:val="Hyperlink"/>
            <w:noProof/>
          </w:rPr>
          <w:t>Performance Orders</w:t>
        </w:r>
        <w:r>
          <w:rPr>
            <w:noProof/>
          </w:rPr>
          <w:tab/>
        </w:r>
        <w:r>
          <w:rPr>
            <w:noProof/>
          </w:rPr>
          <w:fldChar w:fldCharType="begin"/>
        </w:r>
        <w:r>
          <w:rPr>
            <w:noProof/>
          </w:rPr>
          <w:instrText xml:space="preserve"> PAGEREF _Toc47423538 \h </w:instrText>
        </w:r>
        <w:r>
          <w:rPr>
            <w:noProof/>
          </w:rPr>
        </w:r>
        <w:r>
          <w:rPr>
            <w:noProof/>
          </w:rPr>
          <w:fldChar w:fldCharType="separate"/>
        </w:r>
        <w:r>
          <w:rPr>
            <w:noProof/>
          </w:rPr>
          <w:t>23</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39" w:history="1">
        <w:r w:rsidRPr="00E929A3">
          <w:rPr>
            <w:rStyle w:val="Hyperlink"/>
            <w:noProof/>
          </w:rPr>
          <w:t>12.3.1</w:t>
        </w:r>
        <w:r w:rsidRPr="00D356FE">
          <w:rPr>
            <w:rFonts w:ascii="Calibri" w:eastAsia="Times New Roman" w:hAnsi="Calibri" w:cs="Times New Roman"/>
            <w:noProof/>
            <w:kern w:val="0"/>
            <w:sz w:val="22"/>
            <w:szCs w:val="22"/>
            <w:lang w:val="en-GB"/>
          </w:rPr>
          <w:tab/>
        </w:r>
        <w:r w:rsidRPr="00E929A3">
          <w:rPr>
            <w:rStyle w:val="Hyperlink"/>
            <w:noProof/>
          </w:rPr>
          <w:t>Power to order provisional relief</w:t>
        </w:r>
        <w:r>
          <w:rPr>
            <w:noProof/>
          </w:rPr>
          <w:tab/>
        </w:r>
        <w:r>
          <w:rPr>
            <w:noProof/>
          </w:rPr>
          <w:fldChar w:fldCharType="begin"/>
        </w:r>
        <w:r>
          <w:rPr>
            <w:noProof/>
          </w:rPr>
          <w:instrText xml:space="preserve"> PAGEREF _Toc47423539 \h </w:instrText>
        </w:r>
        <w:r>
          <w:rPr>
            <w:noProof/>
          </w:rPr>
        </w:r>
        <w:r>
          <w:rPr>
            <w:noProof/>
          </w:rPr>
          <w:fldChar w:fldCharType="separate"/>
        </w:r>
        <w:r>
          <w:rPr>
            <w:noProof/>
          </w:rPr>
          <w:t>23</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40" w:history="1">
        <w:r w:rsidRPr="00E929A3">
          <w:rPr>
            <w:rStyle w:val="Hyperlink"/>
            <w:noProof/>
          </w:rPr>
          <w:t>12.3.2</w:t>
        </w:r>
        <w:r w:rsidRPr="00D356FE">
          <w:rPr>
            <w:rFonts w:ascii="Calibri" w:eastAsia="Times New Roman" w:hAnsi="Calibri" w:cs="Times New Roman"/>
            <w:noProof/>
            <w:kern w:val="0"/>
            <w:sz w:val="22"/>
            <w:szCs w:val="22"/>
            <w:lang w:val="en-GB"/>
          </w:rPr>
          <w:tab/>
        </w:r>
        <w:r w:rsidRPr="00E929A3">
          <w:rPr>
            <w:rStyle w:val="Hyperlink"/>
            <w:noProof/>
          </w:rPr>
          <w:t>Performance Orders</w:t>
        </w:r>
        <w:r>
          <w:rPr>
            <w:noProof/>
          </w:rPr>
          <w:tab/>
        </w:r>
        <w:r>
          <w:rPr>
            <w:noProof/>
          </w:rPr>
          <w:fldChar w:fldCharType="begin"/>
        </w:r>
        <w:r>
          <w:rPr>
            <w:noProof/>
          </w:rPr>
          <w:instrText xml:space="preserve"> PAGEREF _Toc47423540 \h </w:instrText>
        </w:r>
        <w:r>
          <w:rPr>
            <w:noProof/>
          </w:rPr>
        </w:r>
        <w:r>
          <w:rPr>
            <w:noProof/>
          </w:rPr>
          <w:fldChar w:fldCharType="separate"/>
        </w:r>
        <w:r>
          <w:rPr>
            <w:noProof/>
          </w:rPr>
          <w:t>23</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41" w:history="1">
        <w:r w:rsidRPr="00E929A3">
          <w:rPr>
            <w:rStyle w:val="Hyperlink"/>
            <w:noProof/>
          </w:rPr>
          <w:t>12.3.3</w:t>
        </w:r>
        <w:r w:rsidRPr="00D356FE">
          <w:rPr>
            <w:rFonts w:ascii="Calibri" w:eastAsia="Times New Roman" w:hAnsi="Calibri" w:cs="Times New Roman"/>
            <w:noProof/>
            <w:kern w:val="0"/>
            <w:sz w:val="22"/>
            <w:szCs w:val="22"/>
            <w:lang w:val="en-GB"/>
          </w:rPr>
          <w:tab/>
        </w:r>
        <w:r w:rsidRPr="00E929A3">
          <w:rPr>
            <w:rStyle w:val="Hyperlink"/>
            <w:noProof/>
          </w:rPr>
          <w:t>Duties of the arbitrator in relation to Performance Orders</w:t>
        </w:r>
        <w:r>
          <w:rPr>
            <w:noProof/>
          </w:rPr>
          <w:tab/>
        </w:r>
        <w:r>
          <w:rPr>
            <w:noProof/>
          </w:rPr>
          <w:fldChar w:fldCharType="begin"/>
        </w:r>
        <w:r>
          <w:rPr>
            <w:noProof/>
          </w:rPr>
          <w:instrText xml:space="preserve"> PAGEREF _Toc47423541 \h </w:instrText>
        </w:r>
        <w:r>
          <w:rPr>
            <w:noProof/>
          </w:rPr>
        </w:r>
        <w:r>
          <w:rPr>
            <w:noProof/>
          </w:rPr>
          <w:fldChar w:fldCharType="separate"/>
        </w:r>
        <w:r>
          <w:rPr>
            <w:noProof/>
          </w:rPr>
          <w:t>23</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42" w:history="1">
        <w:r w:rsidRPr="00E929A3">
          <w:rPr>
            <w:rStyle w:val="Hyperlink"/>
            <w:noProof/>
          </w:rPr>
          <w:t>12.4</w:t>
        </w:r>
        <w:r w:rsidRPr="00D356FE">
          <w:rPr>
            <w:rFonts w:ascii="Calibri" w:eastAsia="Times New Roman" w:hAnsi="Calibri" w:cs="Times New Roman"/>
            <w:noProof/>
            <w:kern w:val="0"/>
            <w:sz w:val="22"/>
            <w:szCs w:val="22"/>
            <w:lang w:val="en-GB"/>
          </w:rPr>
          <w:tab/>
        </w:r>
        <w:r w:rsidRPr="00E929A3">
          <w:rPr>
            <w:rStyle w:val="Hyperlink"/>
            <w:noProof/>
          </w:rPr>
          <w:t>Remedies</w:t>
        </w:r>
        <w:r>
          <w:rPr>
            <w:noProof/>
          </w:rPr>
          <w:tab/>
        </w:r>
        <w:r>
          <w:rPr>
            <w:noProof/>
          </w:rPr>
          <w:fldChar w:fldCharType="begin"/>
        </w:r>
        <w:r>
          <w:rPr>
            <w:noProof/>
          </w:rPr>
          <w:instrText xml:space="preserve"> PAGEREF _Toc47423542 \h </w:instrText>
        </w:r>
        <w:r>
          <w:rPr>
            <w:noProof/>
          </w:rPr>
        </w:r>
        <w:r>
          <w:rPr>
            <w:noProof/>
          </w:rPr>
          <w:fldChar w:fldCharType="separate"/>
        </w:r>
        <w:r>
          <w:rPr>
            <w:noProof/>
          </w:rPr>
          <w:t>23</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43" w:history="1">
        <w:r w:rsidRPr="00E929A3">
          <w:rPr>
            <w:rStyle w:val="Hyperlink"/>
            <w:noProof/>
          </w:rPr>
          <w:t>12.5</w:t>
        </w:r>
        <w:r w:rsidRPr="00D356FE">
          <w:rPr>
            <w:rFonts w:ascii="Calibri" w:eastAsia="Times New Roman" w:hAnsi="Calibri" w:cs="Times New Roman"/>
            <w:noProof/>
            <w:kern w:val="0"/>
            <w:sz w:val="22"/>
            <w:szCs w:val="22"/>
            <w:lang w:val="en-GB"/>
          </w:rPr>
          <w:tab/>
        </w:r>
        <w:r w:rsidRPr="00E929A3">
          <w:rPr>
            <w:rStyle w:val="Hyperlink"/>
            <w:noProof/>
          </w:rPr>
          <w:t>Exclusion of applications on preliminary points of law</w:t>
        </w:r>
        <w:r>
          <w:rPr>
            <w:noProof/>
          </w:rPr>
          <w:tab/>
        </w:r>
        <w:r>
          <w:rPr>
            <w:noProof/>
          </w:rPr>
          <w:fldChar w:fldCharType="begin"/>
        </w:r>
        <w:r>
          <w:rPr>
            <w:noProof/>
          </w:rPr>
          <w:instrText xml:space="preserve"> PAGEREF _Toc47423543 \h </w:instrText>
        </w:r>
        <w:r>
          <w:rPr>
            <w:noProof/>
          </w:rPr>
        </w:r>
        <w:r>
          <w:rPr>
            <w:noProof/>
          </w:rPr>
          <w:fldChar w:fldCharType="separate"/>
        </w:r>
        <w:r>
          <w:rPr>
            <w:noProof/>
          </w:rPr>
          <w:t>24</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44" w:history="1">
        <w:r w:rsidRPr="00E929A3">
          <w:rPr>
            <w:rStyle w:val="Hyperlink"/>
            <w:noProof/>
          </w:rPr>
          <w:t>13</w:t>
        </w:r>
        <w:r w:rsidRPr="00D356FE">
          <w:rPr>
            <w:rFonts w:ascii="Calibri" w:eastAsia="Times New Roman" w:hAnsi="Calibri" w:cs="Times New Roman"/>
            <w:noProof/>
            <w:kern w:val="0"/>
            <w:sz w:val="22"/>
            <w:szCs w:val="22"/>
            <w:lang w:val="en-GB"/>
          </w:rPr>
          <w:tab/>
        </w:r>
        <w:r w:rsidRPr="00E929A3">
          <w:rPr>
            <w:rStyle w:val="Hyperlink"/>
            <w:noProof/>
          </w:rPr>
          <w:t>CONFIDENTIALITY</w:t>
        </w:r>
        <w:r>
          <w:rPr>
            <w:noProof/>
          </w:rPr>
          <w:tab/>
        </w:r>
        <w:r>
          <w:rPr>
            <w:noProof/>
          </w:rPr>
          <w:fldChar w:fldCharType="begin"/>
        </w:r>
        <w:r>
          <w:rPr>
            <w:noProof/>
          </w:rPr>
          <w:instrText xml:space="preserve"> PAGEREF _Toc47423544 \h </w:instrText>
        </w:r>
        <w:r>
          <w:rPr>
            <w:noProof/>
          </w:rPr>
        </w:r>
        <w:r>
          <w:rPr>
            <w:noProof/>
          </w:rPr>
          <w:fldChar w:fldCharType="separate"/>
        </w:r>
        <w:r>
          <w:rPr>
            <w:noProof/>
          </w:rPr>
          <w:t>24</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45" w:history="1">
        <w:r w:rsidRPr="00E929A3">
          <w:rPr>
            <w:rStyle w:val="Hyperlink"/>
            <w:noProof/>
          </w:rPr>
          <w:t>13.1</w:t>
        </w:r>
        <w:r w:rsidRPr="00D356FE">
          <w:rPr>
            <w:rFonts w:ascii="Calibri" w:eastAsia="Times New Roman" w:hAnsi="Calibri" w:cs="Times New Roman"/>
            <w:noProof/>
            <w:kern w:val="0"/>
            <w:sz w:val="22"/>
            <w:szCs w:val="22"/>
            <w:lang w:val="en-GB"/>
          </w:rPr>
          <w:tab/>
        </w:r>
        <w:r w:rsidRPr="00E929A3">
          <w:rPr>
            <w:rStyle w:val="Hyperlink"/>
            <w:noProof/>
          </w:rPr>
          <w:t>Confidential Information</w:t>
        </w:r>
        <w:r>
          <w:rPr>
            <w:noProof/>
          </w:rPr>
          <w:tab/>
        </w:r>
        <w:r>
          <w:rPr>
            <w:noProof/>
          </w:rPr>
          <w:fldChar w:fldCharType="begin"/>
        </w:r>
        <w:r>
          <w:rPr>
            <w:noProof/>
          </w:rPr>
          <w:instrText xml:space="preserve"> PAGEREF _Toc47423545 \h </w:instrText>
        </w:r>
        <w:r>
          <w:rPr>
            <w:noProof/>
          </w:rPr>
        </w:r>
        <w:r>
          <w:rPr>
            <w:noProof/>
          </w:rPr>
          <w:fldChar w:fldCharType="separate"/>
        </w:r>
        <w:r>
          <w:rPr>
            <w:noProof/>
          </w:rPr>
          <w:t>24</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46" w:history="1">
        <w:r w:rsidRPr="00E929A3">
          <w:rPr>
            <w:rStyle w:val="Hyperlink"/>
            <w:noProof/>
          </w:rPr>
          <w:t>13.1.1</w:t>
        </w:r>
        <w:r w:rsidRPr="00D356FE">
          <w:rPr>
            <w:rFonts w:ascii="Calibri" w:eastAsia="Times New Roman" w:hAnsi="Calibri" w:cs="Times New Roman"/>
            <w:noProof/>
            <w:kern w:val="0"/>
            <w:sz w:val="22"/>
            <w:szCs w:val="22"/>
            <w:lang w:val="en-GB"/>
          </w:rPr>
          <w:tab/>
        </w:r>
        <w:r w:rsidRPr="00E929A3">
          <w:rPr>
            <w:rStyle w:val="Hyperlink"/>
            <w:noProof/>
          </w:rPr>
          <w:t>General obligation</w:t>
        </w:r>
        <w:r>
          <w:rPr>
            <w:noProof/>
          </w:rPr>
          <w:tab/>
        </w:r>
        <w:r>
          <w:rPr>
            <w:noProof/>
          </w:rPr>
          <w:fldChar w:fldCharType="begin"/>
        </w:r>
        <w:r>
          <w:rPr>
            <w:noProof/>
          </w:rPr>
          <w:instrText xml:space="preserve"> PAGEREF _Toc47423546 \h </w:instrText>
        </w:r>
        <w:r>
          <w:rPr>
            <w:noProof/>
          </w:rPr>
        </w:r>
        <w:r>
          <w:rPr>
            <w:noProof/>
          </w:rPr>
          <w:fldChar w:fldCharType="separate"/>
        </w:r>
        <w:r>
          <w:rPr>
            <w:noProof/>
          </w:rPr>
          <w:t>24</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47" w:history="1">
        <w:r w:rsidRPr="00E929A3">
          <w:rPr>
            <w:rStyle w:val="Hyperlink"/>
            <w:noProof/>
          </w:rPr>
          <w:t>13.1.2</w:t>
        </w:r>
        <w:r w:rsidRPr="00D356FE">
          <w:rPr>
            <w:rFonts w:ascii="Calibri" w:eastAsia="Times New Roman" w:hAnsi="Calibri" w:cs="Times New Roman"/>
            <w:noProof/>
            <w:kern w:val="0"/>
            <w:sz w:val="22"/>
            <w:szCs w:val="22"/>
            <w:lang w:val="en-GB"/>
          </w:rPr>
          <w:tab/>
        </w:r>
        <w:r w:rsidRPr="00E929A3">
          <w:rPr>
            <w:rStyle w:val="Hyperlink"/>
            <w:noProof/>
          </w:rPr>
          <w:t>Network Rail - Affiliates</w:t>
        </w:r>
        <w:r>
          <w:rPr>
            <w:noProof/>
          </w:rPr>
          <w:tab/>
        </w:r>
        <w:r>
          <w:rPr>
            <w:noProof/>
          </w:rPr>
          <w:fldChar w:fldCharType="begin"/>
        </w:r>
        <w:r>
          <w:rPr>
            <w:noProof/>
          </w:rPr>
          <w:instrText xml:space="preserve"> PAGEREF _Toc47423547 \h </w:instrText>
        </w:r>
        <w:r>
          <w:rPr>
            <w:noProof/>
          </w:rPr>
        </w:r>
        <w:r>
          <w:rPr>
            <w:noProof/>
          </w:rPr>
          <w:fldChar w:fldCharType="separate"/>
        </w:r>
        <w:r>
          <w:rPr>
            <w:noProof/>
          </w:rPr>
          <w:t>24</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48" w:history="1">
        <w:r w:rsidRPr="00E929A3">
          <w:rPr>
            <w:rStyle w:val="Hyperlink"/>
            <w:noProof/>
          </w:rPr>
          <w:t>13.1.3</w:t>
        </w:r>
        <w:r w:rsidRPr="00D356FE">
          <w:rPr>
            <w:rFonts w:ascii="Calibri" w:eastAsia="Times New Roman" w:hAnsi="Calibri" w:cs="Times New Roman"/>
            <w:noProof/>
            <w:kern w:val="0"/>
            <w:sz w:val="22"/>
            <w:szCs w:val="22"/>
            <w:lang w:val="en-GB"/>
          </w:rPr>
          <w:tab/>
        </w:r>
        <w:r w:rsidRPr="00E929A3">
          <w:rPr>
            <w:rStyle w:val="Hyperlink"/>
            <w:noProof/>
          </w:rPr>
          <w:t>Adjacent Facility Owner - Affiliates</w:t>
        </w:r>
        <w:r>
          <w:rPr>
            <w:noProof/>
          </w:rPr>
          <w:tab/>
        </w:r>
        <w:r>
          <w:rPr>
            <w:noProof/>
          </w:rPr>
          <w:fldChar w:fldCharType="begin"/>
        </w:r>
        <w:r>
          <w:rPr>
            <w:noProof/>
          </w:rPr>
          <w:instrText xml:space="preserve"> PAGEREF _Toc47423548 \h </w:instrText>
        </w:r>
        <w:r>
          <w:rPr>
            <w:noProof/>
          </w:rPr>
        </w:r>
        <w:r>
          <w:rPr>
            <w:noProof/>
          </w:rPr>
          <w:fldChar w:fldCharType="separate"/>
        </w:r>
        <w:r>
          <w:rPr>
            <w:noProof/>
          </w:rPr>
          <w:t>24</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49" w:history="1">
        <w:r w:rsidRPr="00E929A3">
          <w:rPr>
            <w:rStyle w:val="Hyperlink"/>
            <w:noProof/>
          </w:rPr>
          <w:t>13.2</w:t>
        </w:r>
        <w:r w:rsidRPr="00D356FE">
          <w:rPr>
            <w:rFonts w:ascii="Calibri" w:eastAsia="Times New Roman" w:hAnsi="Calibri" w:cs="Times New Roman"/>
            <w:noProof/>
            <w:kern w:val="0"/>
            <w:sz w:val="22"/>
            <w:szCs w:val="22"/>
            <w:lang w:val="en-GB"/>
          </w:rPr>
          <w:tab/>
        </w:r>
        <w:r w:rsidRPr="00E929A3">
          <w:rPr>
            <w:rStyle w:val="Hyperlink"/>
            <w:noProof/>
          </w:rPr>
          <w:t>Entitlement to divulge</w:t>
        </w:r>
        <w:r>
          <w:rPr>
            <w:noProof/>
          </w:rPr>
          <w:tab/>
        </w:r>
        <w:r>
          <w:rPr>
            <w:noProof/>
          </w:rPr>
          <w:fldChar w:fldCharType="begin"/>
        </w:r>
        <w:r>
          <w:rPr>
            <w:noProof/>
          </w:rPr>
          <w:instrText xml:space="preserve"> PAGEREF _Toc47423549 \h </w:instrText>
        </w:r>
        <w:r>
          <w:rPr>
            <w:noProof/>
          </w:rPr>
        </w:r>
        <w:r>
          <w:rPr>
            <w:noProof/>
          </w:rPr>
          <w:fldChar w:fldCharType="separate"/>
        </w:r>
        <w:r>
          <w:rPr>
            <w:noProof/>
          </w:rPr>
          <w:t>24</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50" w:history="1">
        <w:r w:rsidRPr="00E929A3">
          <w:rPr>
            <w:rStyle w:val="Hyperlink"/>
            <w:noProof/>
          </w:rPr>
          <w:t>13.3</w:t>
        </w:r>
        <w:r w:rsidRPr="00D356FE">
          <w:rPr>
            <w:rFonts w:ascii="Calibri" w:eastAsia="Times New Roman" w:hAnsi="Calibri" w:cs="Times New Roman"/>
            <w:noProof/>
            <w:kern w:val="0"/>
            <w:sz w:val="22"/>
            <w:szCs w:val="22"/>
            <w:lang w:val="en-GB"/>
          </w:rPr>
          <w:tab/>
        </w:r>
        <w:r w:rsidRPr="00E929A3">
          <w:rPr>
            <w:rStyle w:val="Hyperlink"/>
            <w:noProof/>
          </w:rPr>
          <w:t>Return of Confidential Information</w:t>
        </w:r>
        <w:r>
          <w:rPr>
            <w:noProof/>
          </w:rPr>
          <w:tab/>
        </w:r>
        <w:r>
          <w:rPr>
            <w:noProof/>
          </w:rPr>
          <w:fldChar w:fldCharType="begin"/>
        </w:r>
        <w:r>
          <w:rPr>
            <w:noProof/>
          </w:rPr>
          <w:instrText xml:space="preserve"> PAGEREF _Toc47423550 \h </w:instrText>
        </w:r>
        <w:r>
          <w:rPr>
            <w:noProof/>
          </w:rPr>
        </w:r>
        <w:r>
          <w:rPr>
            <w:noProof/>
          </w:rPr>
          <w:fldChar w:fldCharType="separate"/>
        </w:r>
        <w:r>
          <w:rPr>
            <w:noProof/>
          </w:rPr>
          <w:t>25</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51" w:history="1">
        <w:r w:rsidRPr="00E929A3">
          <w:rPr>
            <w:rStyle w:val="Hyperlink"/>
            <w:noProof/>
          </w:rPr>
          <w:t>13.4</w:t>
        </w:r>
        <w:r w:rsidRPr="00D356FE">
          <w:rPr>
            <w:rFonts w:ascii="Calibri" w:eastAsia="Times New Roman" w:hAnsi="Calibri" w:cs="Times New Roman"/>
            <w:noProof/>
            <w:kern w:val="0"/>
            <w:sz w:val="22"/>
            <w:szCs w:val="22"/>
            <w:lang w:val="en-GB"/>
          </w:rPr>
          <w:tab/>
        </w:r>
        <w:r w:rsidRPr="00E929A3">
          <w:rPr>
            <w:rStyle w:val="Hyperlink"/>
            <w:noProof/>
          </w:rPr>
          <w:t>Retention or destruction of Confidential Information</w:t>
        </w:r>
        <w:r>
          <w:rPr>
            <w:noProof/>
          </w:rPr>
          <w:tab/>
        </w:r>
        <w:r>
          <w:rPr>
            <w:noProof/>
          </w:rPr>
          <w:fldChar w:fldCharType="begin"/>
        </w:r>
        <w:r>
          <w:rPr>
            <w:noProof/>
          </w:rPr>
          <w:instrText xml:space="preserve"> PAGEREF _Toc47423551 \h </w:instrText>
        </w:r>
        <w:r>
          <w:rPr>
            <w:noProof/>
          </w:rPr>
        </w:r>
        <w:r>
          <w:rPr>
            <w:noProof/>
          </w:rPr>
          <w:fldChar w:fldCharType="separate"/>
        </w:r>
        <w:r>
          <w:rPr>
            <w:noProof/>
          </w:rPr>
          <w:t>25</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52" w:history="1">
        <w:r w:rsidRPr="00E929A3">
          <w:rPr>
            <w:rStyle w:val="Hyperlink"/>
            <w:noProof/>
          </w:rPr>
          <w:t>13.5</w:t>
        </w:r>
        <w:r w:rsidRPr="00D356FE">
          <w:rPr>
            <w:rFonts w:ascii="Calibri" w:eastAsia="Times New Roman" w:hAnsi="Calibri" w:cs="Times New Roman"/>
            <w:noProof/>
            <w:kern w:val="0"/>
            <w:sz w:val="22"/>
            <w:szCs w:val="22"/>
            <w:lang w:val="en-GB"/>
          </w:rPr>
          <w:tab/>
        </w:r>
        <w:r w:rsidRPr="00E929A3">
          <w:rPr>
            <w:rStyle w:val="Hyperlink"/>
            <w:noProof/>
          </w:rPr>
          <w:t>Ownership of Confidential Information</w:t>
        </w:r>
        <w:r>
          <w:rPr>
            <w:noProof/>
          </w:rPr>
          <w:tab/>
        </w:r>
        <w:r>
          <w:rPr>
            <w:noProof/>
          </w:rPr>
          <w:fldChar w:fldCharType="begin"/>
        </w:r>
        <w:r>
          <w:rPr>
            <w:noProof/>
          </w:rPr>
          <w:instrText xml:space="preserve"> PAGEREF _Toc47423552 \h </w:instrText>
        </w:r>
        <w:r>
          <w:rPr>
            <w:noProof/>
          </w:rPr>
        </w:r>
        <w:r>
          <w:rPr>
            <w:noProof/>
          </w:rPr>
          <w:fldChar w:fldCharType="separate"/>
        </w:r>
        <w:r>
          <w:rPr>
            <w:noProof/>
          </w:rPr>
          <w:t>25</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53" w:history="1">
        <w:r w:rsidRPr="00E929A3">
          <w:rPr>
            <w:rStyle w:val="Hyperlink"/>
            <w:noProof/>
          </w:rPr>
          <w:t>14</w:t>
        </w:r>
        <w:r w:rsidRPr="00D356FE">
          <w:rPr>
            <w:rFonts w:ascii="Calibri" w:eastAsia="Times New Roman" w:hAnsi="Calibri" w:cs="Times New Roman"/>
            <w:noProof/>
            <w:kern w:val="0"/>
            <w:sz w:val="22"/>
            <w:szCs w:val="22"/>
            <w:lang w:val="en-GB"/>
          </w:rPr>
          <w:tab/>
        </w:r>
        <w:r w:rsidRPr="00E929A3">
          <w:rPr>
            <w:rStyle w:val="Hyperlink"/>
            <w:noProof/>
          </w:rPr>
          <w:t>ASSIGNATION</w:t>
        </w:r>
        <w:r>
          <w:rPr>
            <w:noProof/>
          </w:rPr>
          <w:tab/>
        </w:r>
        <w:r>
          <w:rPr>
            <w:noProof/>
          </w:rPr>
          <w:fldChar w:fldCharType="begin"/>
        </w:r>
        <w:r>
          <w:rPr>
            <w:noProof/>
          </w:rPr>
          <w:instrText xml:space="preserve"> PAGEREF _Toc47423553 \h </w:instrText>
        </w:r>
        <w:r>
          <w:rPr>
            <w:noProof/>
          </w:rPr>
        </w:r>
        <w:r>
          <w:rPr>
            <w:noProof/>
          </w:rPr>
          <w:fldChar w:fldCharType="separate"/>
        </w:r>
        <w:r>
          <w:rPr>
            <w:noProof/>
          </w:rPr>
          <w:t>25</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54" w:history="1">
        <w:r w:rsidRPr="00E929A3">
          <w:rPr>
            <w:rStyle w:val="Hyperlink"/>
            <w:noProof/>
          </w:rPr>
          <w:t>15</w:t>
        </w:r>
        <w:r w:rsidRPr="00D356FE">
          <w:rPr>
            <w:rFonts w:ascii="Calibri" w:eastAsia="Times New Roman" w:hAnsi="Calibri" w:cs="Times New Roman"/>
            <w:noProof/>
            <w:kern w:val="0"/>
            <w:sz w:val="22"/>
            <w:szCs w:val="22"/>
            <w:lang w:val="en-GB"/>
          </w:rPr>
          <w:tab/>
        </w:r>
        <w:r w:rsidRPr="00E929A3">
          <w:rPr>
            <w:rStyle w:val="Hyperlink"/>
            <w:noProof/>
          </w:rPr>
          <w:t>PAYMENT, INTEREST AND VAT</w:t>
        </w:r>
        <w:r>
          <w:rPr>
            <w:noProof/>
          </w:rPr>
          <w:tab/>
        </w:r>
        <w:r>
          <w:rPr>
            <w:noProof/>
          </w:rPr>
          <w:fldChar w:fldCharType="begin"/>
        </w:r>
        <w:r>
          <w:rPr>
            <w:noProof/>
          </w:rPr>
          <w:instrText xml:space="preserve"> PAGEREF _Toc47423554 \h </w:instrText>
        </w:r>
        <w:r>
          <w:rPr>
            <w:noProof/>
          </w:rPr>
        </w:r>
        <w:r>
          <w:rPr>
            <w:noProof/>
          </w:rPr>
          <w:fldChar w:fldCharType="separate"/>
        </w:r>
        <w:r>
          <w:rPr>
            <w:noProof/>
          </w:rPr>
          <w:t>26</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55" w:history="1">
        <w:r w:rsidRPr="00E929A3">
          <w:rPr>
            <w:rStyle w:val="Hyperlink"/>
            <w:noProof/>
          </w:rPr>
          <w:t>15.1</w:t>
        </w:r>
        <w:r w:rsidRPr="00D356FE">
          <w:rPr>
            <w:rFonts w:ascii="Calibri" w:eastAsia="Times New Roman" w:hAnsi="Calibri" w:cs="Times New Roman"/>
            <w:noProof/>
            <w:kern w:val="0"/>
            <w:sz w:val="22"/>
            <w:szCs w:val="22"/>
            <w:lang w:val="en-GB"/>
          </w:rPr>
          <w:tab/>
        </w:r>
        <w:r w:rsidRPr="00E929A3">
          <w:rPr>
            <w:rStyle w:val="Hyperlink"/>
            <w:noProof/>
          </w:rPr>
          <w:t>Payment</w:t>
        </w:r>
        <w:r>
          <w:rPr>
            <w:noProof/>
          </w:rPr>
          <w:tab/>
        </w:r>
        <w:r>
          <w:rPr>
            <w:noProof/>
          </w:rPr>
          <w:fldChar w:fldCharType="begin"/>
        </w:r>
        <w:r>
          <w:rPr>
            <w:noProof/>
          </w:rPr>
          <w:instrText xml:space="preserve"> PAGEREF _Toc47423555 \h </w:instrText>
        </w:r>
        <w:r>
          <w:rPr>
            <w:noProof/>
          </w:rPr>
        </w:r>
        <w:r>
          <w:rPr>
            <w:noProof/>
          </w:rPr>
          <w:fldChar w:fldCharType="separate"/>
        </w:r>
        <w:r>
          <w:rPr>
            <w:noProof/>
          </w:rPr>
          <w:t>26</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56" w:history="1">
        <w:r w:rsidRPr="00E929A3">
          <w:rPr>
            <w:rStyle w:val="Hyperlink"/>
            <w:noProof/>
          </w:rPr>
          <w:t>15.1.1</w:t>
        </w:r>
        <w:r w:rsidRPr="00D356FE">
          <w:rPr>
            <w:rFonts w:ascii="Calibri" w:eastAsia="Times New Roman" w:hAnsi="Calibri" w:cs="Times New Roman"/>
            <w:noProof/>
            <w:kern w:val="0"/>
            <w:sz w:val="22"/>
            <w:szCs w:val="22"/>
            <w:lang w:val="en-GB"/>
          </w:rPr>
          <w:tab/>
        </w:r>
        <w:r w:rsidRPr="00E929A3">
          <w:rPr>
            <w:rStyle w:val="Hyperlink"/>
            <w:noProof/>
          </w:rPr>
          <w:t>Payment of Amount</w:t>
        </w:r>
        <w:r>
          <w:rPr>
            <w:noProof/>
          </w:rPr>
          <w:tab/>
        </w:r>
        <w:r>
          <w:rPr>
            <w:noProof/>
          </w:rPr>
          <w:fldChar w:fldCharType="begin"/>
        </w:r>
        <w:r>
          <w:rPr>
            <w:noProof/>
          </w:rPr>
          <w:instrText xml:space="preserve"> PAGEREF _Toc47423556 \h </w:instrText>
        </w:r>
        <w:r>
          <w:rPr>
            <w:noProof/>
          </w:rPr>
        </w:r>
        <w:r>
          <w:rPr>
            <w:noProof/>
          </w:rPr>
          <w:fldChar w:fldCharType="separate"/>
        </w:r>
        <w:r>
          <w:rPr>
            <w:noProof/>
          </w:rPr>
          <w:t>26</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57" w:history="1">
        <w:r w:rsidRPr="00E929A3">
          <w:rPr>
            <w:rStyle w:val="Hyperlink"/>
            <w:noProof/>
          </w:rPr>
          <w:t>15.1.2</w:t>
        </w:r>
        <w:r w:rsidRPr="00D356FE">
          <w:rPr>
            <w:rFonts w:ascii="Calibri" w:eastAsia="Times New Roman" w:hAnsi="Calibri" w:cs="Times New Roman"/>
            <w:noProof/>
            <w:kern w:val="0"/>
            <w:sz w:val="22"/>
            <w:szCs w:val="22"/>
            <w:lang w:val="en-GB"/>
          </w:rPr>
          <w:tab/>
        </w:r>
        <w:r w:rsidRPr="00E929A3">
          <w:rPr>
            <w:rStyle w:val="Hyperlink"/>
            <w:noProof/>
          </w:rPr>
          <w:t>No deduction</w:t>
        </w:r>
        <w:r>
          <w:rPr>
            <w:noProof/>
          </w:rPr>
          <w:tab/>
        </w:r>
        <w:r>
          <w:rPr>
            <w:noProof/>
          </w:rPr>
          <w:fldChar w:fldCharType="begin"/>
        </w:r>
        <w:r>
          <w:rPr>
            <w:noProof/>
          </w:rPr>
          <w:instrText xml:space="preserve"> PAGEREF _Toc47423557 \h </w:instrText>
        </w:r>
        <w:r>
          <w:rPr>
            <w:noProof/>
          </w:rPr>
        </w:r>
        <w:r>
          <w:rPr>
            <w:noProof/>
          </w:rPr>
          <w:fldChar w:fldCharType="separate"/>
        </w:r>
        <w:r>
          <w:rPr>
            <w:noProof/>
          </w:rPr>
          <w:t>26</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58" w:history="1">
        <w:r w:rsidRPr="00E929A3">
          <w:rPr>
            <w:rStyle w:val="Hyperlink"/>
            <w:noProof/>
          </w:rPr>
          <w:t>15.1.3</w:t>
        </w:r>
        <w:r w:rsidRPr="00D356FE">
          <w:rPr>
            <w:rFonts w:ascii="Calibri" w:eastAsia="Times New Roman" w:hAnsi="Calibri" w:cs="Times New Roman"/>
            <w:noProof/>
            <w:kern w:val="0"/>
            <w:sz w:val="22"/>
            <w:szCs w:val="22"/>
            <w:lang w:val="en-GB"/>
          </w:rPr>
          <w:tab/>
        </w:r>
        <w:r w:rsidRPr="00E929A3">
          <w:rPr>
            <w:rStyle w:val="Hyperlink"/>
            <w:noProof/>
          </w:rPr>
          <w:t>Delivery of invoices</w:t>
        </w:r>
        <w:r>
          <w:rPr>
            <w:noProof/>
          </w:rPr>
          <w:tab/>
        </w:r>
        <w:r>
          <w:rPr>
            <w:noProof/>
          </w:rPr>
          <w:fldChar w:fldCharType="begin"/>
        </w:r>
        <w:r>
          <w:rPr>
            <w:noProof/>
          </w:rPr>
          <w:instrText xml:space="preserve"> PAGEREF _Toc47423558 \h </w:instrText>
        </w:r>
        <w:r>
          <w:rPr>
            <w:noProof/>
          </w:rPr>
        </w:r>
        <w:r>
          <w:rPr>
            <w:noProof/>
          </w:rPr>
          <w:fldChar w:fldCharType="separate"/>
        </w:r>
        <w:r>
          <w:rPr>
            <w:noProof/>
          </w:rPr>
          <w:t>26</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59" w:history="1">
        <w:r w:rsidRPr="00E929A3">
          <w:rPr>
            <w:rStyle w:val="Hyperlink"/>
            <w:noProof/>
          </w:rPr>
          <w:t>15.1.4</w:t>
        </w:r>
        <w:r w:rsidRPr="00D356FE">
          <w:rPr>
            <w:rFonts w:ascii="Calibri" w:eastAsia="Times New Roman" w:hAnsi="Calibri" w:cs="Times New Roman"/>
            <w:noProof/>
            <w:kern w:val="0"/>
            <w:sz w:val="22"/>
            <w:szCs w:val="22"/>
            <w:lang w:val="en-GB"/>
          </w:rPr>
          <w:tab/>
        </w:r>
        <w:r w:rsidRPr="00E929A3">
          <w:rPr>
            <w:rStyle w:val="Hyperlink"/>
            <w:noProof/>
          </w:rPr>
          <w:t>Content of invoices and other statements of amounts payable</w:t>
        </w:r>
        <w:r>
          <w:rPr>
            <w:noProof/>
          </w:rPr>
          <w:tab/>
        </w:r>
        <w:r>
          <w:rPr>
            <w:noProof/>
          </w:rPr>
          <w:fldChar w:fldCharType="begin"/>
        </w:r>
        <w:r>
          <w:rPr>
            <w:noProof/>
          </w:rPr>
          <w:instrText xml:space="preserve"> PAGEREF _Toc47423559 \h </w:instrText>
        </w:r>
        <w:r>
          <w:rPr>
            <w:noProof/>
          </w:rPr>
        </w:r>
        <w:r>
          <w:rPr>
            <w:noProof/>
          </w:rPr>
          <w:fldChar w:fldCharType="separate"/>
        </w:r>
        <w:r>
          <w:rPr>
            <w:noProof/>
          </w:rPr>
          <w:t>26</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60" w:history="1">
        <w:r w:rsidRPr="00E929A3">
          <w:rPr>
            <w:rStyle w:val="Hyperlink"/>
            <w:noProof/>
          </w:rPr>
          <w:t>15.1.5</w:t>
        </w:r>
        <w:r w:rsidRPr="00D356FE">
          <w:rPr>
            <w:rFonts w:ascii="Calibri" w:eastAsia="Times New Roman" w:hAnsi="Calibri" w:cs="Times New Roman"/>
            <w:noProof/>
            <w:kern w:val="0"/>
            <w:sz w:val="22"/>
            <w:szCs w:val="22"/>
            <w:lang w:val="en-GB"/>
          </w:rPr>
          <w:tab/>
        </w:r>
        <w:r w:rsidRPr="00E929A3">
          <w:rPr>
            <w:rStyle w:val="Hyperlink"/>
            <w:noProof/>
          </w:rPr>
          <w:t>Due date for payment</w:t>
        </w:r>
        <w:r>
          <w:rPr>
            <w:noProof/>
          </w:rPr>
          <w:tab/>
        </w:r>
        <w:r>
          <w:rPr>
            <w:noProof/>
          </w:rPr>
          <w:fldChar w:fldCharType="begin"/>
        </w:r>
        <w:r>
          <w:rPr>
            <w:noProof/>
          </w:rPr>
          <w:instrText xml:space="preserve"> PAGEREF _Toc47423560 \h </w:instrText>
        </w:r>
        <w:r>
          <w:rPr>
            <w:noProof/>
          </w:rPr>
        </w:r>
        <w:r>
          <w:rPr>
            <w:noProof/>
          </w:rPr>
          <w:fldChar w:fldCharType="separate"/>
        </w:r>
        <w:r>
          <w:rPr>
            <w:noProof/>
          </w:rPr>
          <w:t>26</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61" w:history="1">
        <w:r w:rsidRPr="00E929A3">
          <w:rPr>
            <w:rStyle w:val="Hyperlink"/>
            <w:noProof/>
          </w:rPr>
          <w:t>15.1.6</w:t>
        </w:r>
        <w:r w:rsidRPr="00D356FE">
          <w:rPr>
            <w:rFonts w:ascii="Calibri" w:eastAsia="Times New Roman" w:hAnsi="Calibri" w:cs="Times New Roman"/>
            <w:noProof/>
            <w:kern w:val="0"/>
            <w:sz w:val="22"/>
            <w:szCs w:val="22"/>
            <w:lang w:val="en-GB"/>
          </w:rPr>
          <w:tab/>
        </w:r>
        <w:r w:rsidRPr="00E929A3">
          <w:rPr>
            <w:rStyle w:val="Hyperlink"/>
            <w:noProof/>
          </w:rPr>
          <w:t>Method of payment</w:t>
        </w:r>
        <w:r>
          <w:rPr>
            <w:noProof/>
          </w:rPr>
          <w:tab/>
        </w:r>
        <w:r>
          <w:rPr>
            <w:noProof/>
          </w:rPr>
          <w:fldChar w:fldCharType="begin"/>
        </w:r>
        <w:r>
          <w:rPr>
            <w:noProof/>
          </w:rPr>
          <w:instrText xml:space="preserve"> PAGEREF _Toc47423561 \h </w:instrText>
        </w:r>
        <w:r>
          <w:rPr>
            <w:noProof/>
          </w:rPr>
        </w:r>
        <w:r>
          <w:rPr>
            <w:noProof/>
          </w:rPr>
          <w:fldChar w:fldCharType="separate"/>
        </w:r>
        <w:r>
          <w:rPr>
            <w:noProof/>
          </w:rPr>
          <w:t>26</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62" w:history="1">
        <w:r w:rsidRPr="00E929A3">
          <w:rPr>
            <w:rStyle w:val="Hyperlink"/>
            <w:noProof/>
          </w:rPr>
          <w:t>15.2</w:t>
        </w:r>
        <w:r w:rsidRPr="00D356FE">
          <w:rPr>
            <w:rFonts w:ascii="Calibri" w:eastAsia="Times New Roman" w:hAnsi="Calibri" w:cs="Times New Roman"/>
            <w:noProof/>
            <w:kern w:val="0"/>
            <w:sz w:val="22"/>
            <w:szCs w:val="22"/>
            <w:lang w:val="en-GB"/>
          </w:rPr>
          <w:tab/>
        </w:r>
        <w:r w:rsidRPr="00E929A3">
          <w:rPr>
            <w:rStyle w:val="Hyperlink"/>
            <w:noProof/>
          </w:rPr>
          <w:t>Interest</w:t>
        </w:r>
        <w:r>
          <w:rPr>
            <w:noProof/>
          </w:rPr>
          <w:tab/>
        </w:r>
        <w:r>
          <w:rPr>
            <w:noProof/>
          </w:rPr>
          <w:fldChar w:fldCharType="begin"/>
        </w:r>
        <w:r>
          <w:rPr>
            <w:noProof/>
          </w:rPr>
          <w:instrText xml:space="preserve"> PAGEREF _Toc47423562 \h </w:instrText>
        </w:r>
        <w:r>
          <w:rPr>
            <w:noProof/>
          </w:rPr>
        </w:r>
        <w:r>
          <w:rPr>
            <w:noProof/>
          </w:rPr>
          <w:fldChar w:fldCharType="separate"/>
        </w:r>
        <w:r>
          <w:rPr>
            <w:noProof/>
          </w:rPr>
          <w:t>27</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63" w:history="1">
        <w:r w:rsidRPr="00E929A3">
          <w:rPr>
            <w:rStyle w:val="Hyperlink"/>
            <w:noProof/>
          </w:rPr>
          <w:t>15.3</w:t>
        </w:r>
        <w:r w:rsidRPr="00D356FE">
          <w:rPr>
            <w:rFonts w:ascii="Calibri" w:eastAsia="Times New Roman" w:hAnsi="Calibri" w:cs="Times New Roman"/>
            <w:noProof/>
            <w:kern w:val="0"/>
            <w:sz w:val="22"/>
            <w:szCs w:val="22"/>
            <w:lang w:val="en-GB"/>
          </w:rPr>
          <w:tab/>
        </w:r>
        <w:r w:rsidRPr="00E929A3">
          <w:rPr>
            <w:rStyle w:val="Hyperlink"/>
            <w:noProof/>
          </w:rPr>
          <w:t>VAT</w:t>
        </w:r>
        <w:r>
          <w:rPr>
            <w:noProof/>
          </w:rPr>
          <w:tab/>
        </w:r>
        <w:r>
          <w:rPr>
            <w:noProof/>
          </w:rPr>
          <w:fldChar w:fldCharType="begin"/>
        </w:r>
        <w:r>
          <w:rPr>
            <w:noProof/>
          </w:rPr>
          <w:instrText xml:space="preserve"> PAGEREF _Toc47423563 \h </w:instrText>
        </w:r>
        <w:r>
          <w:rPr>
            <w:noProof/>
          </w:rPr>
        </w:r>
        <w:r>
          <w:rPr>
            <w:noProof/>
          </w:rPr>
          <w:fldChar w:fldCharType="separate"/>
        </w:r>
        <w:r>
          <w:rPr>
            <w:noProof/>
          </w:rPr>
          <w:t>27</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64" w:history="1">
        <w:r w:rsidRPr="00E929A3">
          <w:rPr>
            <w:rStyle w:val="Hyperlink"/>
            <w:noProof/>
          </w:rPr>
          <w:t>15.3.1</w:t>
        </w:r>
        <w:r w:rsidRPr="00D356FE">
          <w:rPr>
            <w:rFonts w:ascii="Calibri" w:eastAsia="Times New Roman" w:hAnsi="Calibri" w:cs="Times New Roman"/>
            <w:noProof/>
            <w:kern w:val="0"/>
            <w:sz w:val="22"/>
            <w:szCs w:val="22"/>
            <w:lang w:val="en-GB"/>
          </w:rPr>
          <w:tab/>
        </w:r>
        <w:r w:rsidRPr="00E929A3">
          <w:rPr>
            <w:rStyle w:val="Hyperlink"/>
            <w:noProof/>
          </w:rPr>
          <w:t>Payment of VAT</w:t>
        </w:r>
        <w:r>
          <w:rPr>
            <w:noProof/>
          </w:rPr>
          <w:tab/>
        </w:r>
        <w:r>
          <w:rPr>
            <w:noProof/>
          </w:rPr>
          <w:fldChar w:fldCharType="begin"/>
        </w:r>
        <w:r>
          <w:rPr>
            <w:noProof/>
          </w:rPr>
          <w:instrText xml:space="preserve"> PAGEREF _Toc47423564 \h </w:instrText>
        </w:r>
        <w:r>
          <w:rPr>
            <w:noProof/>
          </w:rPr>
        </w:r>
        <w:r>
          <w:rPr>
            <w:noProof/>
          </w:rPr>
          <w:fldChar w:fldCharType="separate"/>
        </w:r>
        <w:r>
          <w:rPr>
            <w:noProof/>
          </w:rPr>
          <w:t>27</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65" w:history="1">
        <w:r w:rsidRPr="00E929A3">
          <w:rPr>
            <w:rStyle w:val="Hyperlink"/>
            <w:noProof/>
          </w:rPr>
          <w:t>15.3.2</w:t>
        </w:r>
        <w:r w:rsidRPr="00D356FE">
          <w:rPr>
            <w:rFonts w:ascii="Calibri" w:eastAsia="Times New Roman" w:hAnsi="Calibri" w:cs="Times New Roman"/>
            <w:noProof/>
            <w:kern w:val="0"/>
            <w:sz w:val="22"/>
            <w:szCs w:val="22"/>
            <w:lang w:val="en-GB"/>
          </w:rPr>
          <w:tab/>
        </w:r>
        <w:r w:rsidRPr="00E929A3">
          <w:rPr>
            <w:rStyle w:val="Hyperlink"/>
            <w:noProof/>
          </w:rPr>
          <w:t>Reimbursement of VAT</w:t>
        </w:r>
        <w:r>
          <w:rPr>
            <w:noProof/>
          </w:rPr>
          <w:tab/>
        </w:r>
        <w:r>
          <w:rPr>
            <w:noProof/>
          </w:rPr>
          <w:fldChar w:fldCharType="begin"/>
        </w:r>
        <w:r>
          <w:rPr>
            <w:noProof/>
          </w:rPr>
          <w:instrText xml:space="preserve"> PAGEREF _Toc47423565 \h </w:instrText>
        </w:r>
        <w:r>
          <w:rPr>
            <w:noProof/>
          </w:rPr>
        </w:r>
        <w:r>
          <w:rPr>
            <w:noProof/>
          </w:rPr>
          <w:fldChar w:fldCharType="separate"/>
        </w:r>
        <w:r>
          <w:rPr>
            <w:noProof/>
          </w:rPr>
          <w:t>27</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66" w:history="1">
        <w:r w:rsidRPr="00E929A3">
          <w:rPr>
            <w:rStyle w:val="Hyperlink"/>
            <w:noProof/>
          </w:rPr>
          <w:t>15.3.3</w:t>
        </w:r>
        <w:r w:rsidRPr="00D356FE">
          <w:rPr>
            <w:rFonts w:ascii="Calibri" w:eastAsia="Times New Roman" w:hAnsi="Calibri" w:cs="Times New Roman"/>
            <w:noProof/>
            <w:kern w:val="0"/>
            <w:sz w:val="22"/>
            <w:szCs w:val="22"/>
            <w:lang w:val="en-GB"/>
          </w:rPr>
          <w:tab/>
        </w:r>
        <w:r w:rsidRPr="00E929A3">
          <w:rPr>
            <w:rStyle w:val="Hyperlink"/>
            <w:noProof/>
          </w:rPr>
          <w:t>VAT credit note to be issued on repayment</w:t>
        </w:r>
        <w:r>
          <w:rPr>
            <w:noProof/>
          </w:rPr>
          <w:tab/>
        </w:r>
        <w:r>
          <w:rPr>
            <w:noProof/>
          </w:rPr>
          <w:fldChar w:fldCharType="begin"/>
        </w:r>
        <w:r>
          <w:rPr>
            <w:noProof/>
          </w:rPr>
          <w:instrText xml:space="preserve"> PAGEREF _Toc47423566 \h </w:instrText>
        </w:r>
        <w:r>
          <w:rPr>
            <w:noProof/>
          </w:rPr>
        </w:r>
        <w:r>
          <w:rPr>
            <w:noProof/>
          </w:rPr>
          <w:fldChar w:fldCharType="separate"/>
        </w:r>
        <w:r>
          <w:rPr>
            <w:noProof/>
          </w:rPr>
          <w:t>27</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67" w:history="1">
        <w:r w:rsidRPr="00E929A3">
          <w:rPr>
            <w:rStyle w:val="Hyperlink"/>
            <w:noProof/>
          </w:rPr>
          <w:t>15.4</w:t>
        </w:r>
        <w:r w:rsidRPr="00D356FE">
          <w:rPr>
            <w:rFonts w:ascii="Calibri" w:eastAsia="Times New Roman" w:hAnsi="Calibri" w:cs="Times New Roman"/>
            <w:noProof/>
            <w:kern w:val="0"/>
            <w:sz w:val="22"/>
            <w:szCs w:val="22"/>
            <w:lang w:val="en-GB"/>
          </w:rPr>
          <w:tab/>
        </w:r>
        <w:r w:rsidRPr="00E929A3">
          <w:rPr>
            <w:rStyle w:val="Hyperlink"/>
            <w:noProof/>
          </w:rPr>
          <w:t>Renewals</w:t>
        </w:r>
        <w:r>
          <w:rPr>
            <w:noProof/>
          </w:rPr>
          <w:tab/>
        </w:r>
        <w:r>
          <w:rPr>
            <w:noProof/>
          </w:rPr>
          <w:fldChar w:fldCharType="begin"/>
        </w:r>
        <w:r>
          <w:rPr>
            <w:noProof/>
          </w:rPr>
          <w:instrText xml:space="preserve"> PAGEREF _Toc47423567 \h </w:instrText>
        </w:r>
        <w:r>
          <w:rPr>
            <w:noProof/>
          </w:rPr>
        </w:r>
        <w:r>
          <w:rPr>
            <w:noProof/>
          </w:rPr>
          <w:fldChar w:fldCharType="separate"/>
        </w:r>
        <w:r>
          <w:rPr>
            <w:noProof/>
          </w:rPr>
          <w:t>28</w:t>
        </w:r>
        <w:r>
          <w:rPr>
            <w:noProof/>
          </w:rPr>
          <w:fldChar w:fldCharType="end"/>
        </w:r>
      </w:hyperlink>
    </w:p>
    <w:p w:rsidR="00205FDA" w:rsidRPr="00D356FE" w:rsidRDefault="00205FDA">
      <w:pPr>
        <w:pStyle w:val="TOC3"/>
        <w:tabs>
          <w:tab w:val="right" w:leader="dot" w:pos="9015"/>
        </w:tabs>
        <w:rPr>
          <w:rFonts w:ascii="Calibri" w:eastAsia="Times New Roman" w:hAnsi="Calibri" w:cs="Times New Roman"/>
          <w:noProof/>
          <w:kern w:val="0"/>
          <w:sz w:val="22"/>
          <w:szCs w:val="22"/>
          <w:lang w:val="en-GB"/>
        </w:rPr>
      </w:pPr>
      <w:hyperlink w:anchor="_Toc47423568" w:history="1">
        <w:r w:rsidRPr="00E929A3">
          <w:rPr>
            <w:rStyle w:val="Hyperlink"/>
            <w:iCs/>
            <w:noProof/>
          </w:rPr>
          <w:t>15.4.2 Emergency Renewals</w:t>
        </w:r>
        <w:r>
          <w:rPr>
            <w:noProof/>
          </w:rPr>
          <w:tab/>
        </w:r>
        <w:r>
          <w:rPr>
            <w:noProof/>
          </w:rPr>
          <w:fldChar w:fldCharType="begin"/>
        </w:r>
        <w:r>
          <w:rPr>
            <w:noProof/>
          </w:rPr>
          <w:instrText xml:space="preserve"> PAGEREF _Toc47423568 \h </w:instrText>
        </w:r>
        <w:r>
          <w:rPr>
            <w:noProof/>
          </w:rPr>
        </w:r>
        <w:r>
          <w:rPr>
            <w:noProof/>
          </w:rPr>
          <w:fldChar w:fldCharType="separate"/>
        </w:r>
        <w:r>
          <w:rPr>
            <w:noProof/>
          </w:rPr>
          <w:t>28</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69" w:history="1">
        <w:r w:rsidRPr="00E929A3">
          <w:rPr>
            <w:rStyle w:val="Hyperlink"/>
            <w:noProof/>
          </w:rPr>
          <w:t>16</w:t>
        </w:r>
        <w:r w:rsidRPr="00D356FE">
          <w:rPr>
            <w:rFonts w:ascii="Calibri" w:eastAsia="Times New Roman" w:hAnsi="Calibri" w:cs="Times New Roman"/>
            <w:noProof/>
            <w:kern w:val="0"/>
            <w:sz w:val="22"/>
            <w:szCs w:val="22"/>
            <w:lang w:val="en-GB"/>
          </w:rPr>
          <w:tab/>
        </w:r>
        <w:r w:rsidRPr="00E929A3">
          <w:rPr>
            <w:rStyle w:val="Hyperlink"/>
            <w:noProof/>
          </w:rPr>
          <w:t>VARIATION OF AMOUNT</w:t>
        </w:r>
        <w:r>
          <w:rPr>
            <w:noProof/>
          </w:rPr>
          <w:tab/>
        </w:r>
        <w:r>
          <w:rPr>
            <w:noProof/>
          </w:rPr>
          <w:fldChar w:fldCharType="begin"/>
        </w:r>
        <w:r>
          <w:rPr>
            <w:noProof/>
          </w:rPr>
          <w:instrText xml:space="preserve"> PAGEREF _Toc47423569 \h </w:instrText>
        </w:r>
        <w:r>
          <w:rPr>
            <w:noProof/>
          </w:rPr>
        </w:r>
        <w:r>
          <w:rPr>
            <w:noProof/>
          </w:rPr>
          <w:fldChar w:fldCharType="separate"/>
        </w:r>
        <w:r>
          <w:rPr>
            <w:noProof/>
          </w:rPr>
          <w:t>28</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70" w:history="1">
        <w:r w:rsidRPr="00E929A3">
          <w:rPr>
            <w:rStyle w:val="Hyperlink"/>
            <w:noProof/>
          </w:rPr>
          <w:t>16.1</w:t>
        </w:r>
        <w:r w:rsidRPr="00D356FE">
          <w:rPr>
            <w:rFonts w:ascii="Calibri" w:eastAsia="Times New Roman" w:hAnsi="Calibri" w:cs="Times New Roman"/>
            <w:noProof/>
            <w:kern w:val="0"/>
            <w:sz w:val="22"/>
            <w:szCs w:val="22"/>
            <w:lang w:val="en-GB"/>
          </w:rPr>
          <w:tab/>
        </w:r>
        <w:r w:rsidRPr="00E929A3">
          <w:rPr>
            <w:rStyle w:val="Hyperlink"/>
            <w:noProof/>
          </w:rPr>
          <w:t>Review of Amount</w:t>
        </w:r>
        <w:r>
          <w:rPr>
            <w:noProof/>
          </w:rPr>
          <w:tab/>
        </w:r>
        <w:r>
          <w:rPr>
            <w:noProof/>
          </w:rPr>
          <w:fldChar w:fldCharType="begin"/>
        </w:r>
        <w:r>
          <w:rPr>
            <w:noProof/>
          </w:rPr>
          <w:instrText xml:space="preserve"> PAGEREF _Toc47423570 \h </w:instrText>
        </w:r>
        <w:r>
          <w:rPr>
            <w:noProof/>
          </w:rPr>
        </w:r>
        <w:r>
          <w:rPr>
            <w:noProof/>
          </w:rPr>
          <w:fldChar w:fldCharType="separate"/>
        </w:r>
        <w:r>
          <w:rPr>
            <w:noProof/>
          </w:rPr>
          <w:t>28</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71" w:history="1">
        <w:r w:rsidRPr="00E929A3">
          <w:rPr>
            <w:rStyle w:val="Hyperlink"/>
            <w:noProof/>
          </w:rPr>
          <w:t>16.2</w:t>
        </w:r>
        <w:r w:rsidRPr="00D356FE">
          <w:rPr>
            <w:rFonts w:ascii="Calibri" w:eastAsia="Times New Roman" w:hAnsi="Calibri" w:cs="Times New Roman"/>
            <w:noProof/>
            <w:kern w:val="0"/>
            <w:sz w:val="22"/>
            <w:szCs w:val="22"/>
            <w:lang w:val="en-GB"/>
          </w:rPr>
          <w:tab/>
        </w:r>
        <w:r w:rsidRPr="00E929A3">
          <w:rPr>
            <w:rStyle w:val="Hyperlink"/>
            <w:noProof/>
          </w:rPr>
          <w:t>Details of proposed Adjustment</w:t>
        </w:r>
        <w:r>
          <w:rPr>
            <w:noProof/>
          </w:rPr>
          <w:tab/>
        </w:r>
        <w:r>
          <w:rPr>
            <w:noProof/>
          </w:rPr>
          <w:fldChar w:fldCharType="begin"/>
        </w:r>
        <w:r>
          <w:rPr>
            <w:noProof/>
          </w:rPr>
          <w:instrText xml:space="preserve"> PAGEREF _Toc47423571 \h </w:instrText>
        </w:r>
        <w:r>
          <w:rPr>
            <w:noProof/>
          </w:rPr>
        </w:r>
        <w:r>
          <w:rPr>
            <w:noProof/>
          </w:rPr>
          <w:fldChar w:fldCharType="separate"/>
        </w:r>
        <w:r>
          <w:rPr>
            <w:noProof/>
          </w:rPr>
          <w:t>29</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72" w:history="1">
        <w:r w:rsidRPr="00E929A3">
          <w:rPr>
            <w:rStyle w:val="Hyperlink"/>
            <w:noProof/>
          </w:rPr>
          <w:t>16.3</w:t>
        </w:r>
        <w:r w:rsidRPr="00D356FE">
          <w:rPr>
            <w:rFonts w:ascii="Calibri" w:eastAsia="Times New Roman" w:hAnsi="Calibri" w:cs="Times New Roman"/>
            <w:noProof/>
            <w:kern w:val="0"/>
            <w:sz w:val="22"/>
            <w:szCs w:val="22"/>
            <w:lang w:val="en-GB"/>
          </w:rPr>
          <w:tab/>
        </w:r>
        <w:r w:rsidRPr="00E929A3">
          <w:rPr>
            <w:rStyle w:val="Hyperlink"/>
            <w:noProof/>
          </w:rPr>
          <w:t>Criteria</w:t>
        </w:r>
        <w:r>
          <w:rPr>
            <w:noProof/>
          </w:rPr>
          <w:tab/>
        </w:r>
        <w:r>
          <w:rPr>
            <w:noProof/>
          </w:rPr>
          <w:fldChar w:fldCharType="begin"/>
        </w:r>
        <w:r>
          <w:rPr>
            <w:noProof/>
          </w:rPr>
          <w:instrText xml:space="preserve"> PAGEREF _Toc47423572 \h </w:instrText>
        </w:r>
        <w:r>
          <w:rPr>
            <w:noProof/>
          </w:rPr>
        </w:r>
        <w:r>
          <w:rPr>
            <w:noProof/>
          </w:rPr>
          <w:fldChar w:fldCharType="separate"/>
        </w:r>
        <w:r>
          <w:rPr>
            <w:noProof/>
          </w:rPr>
          <w:t>29</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73" w:history="1">
        <w:r w:rsidRPr="00E929A3">
          <w:rPr>
            <w:rStyle w:val="Hyperlink"/>
            <w:noProof/>
          </w:rPr>
          <w:t>16.3.1</w:t>
        </w:r>
        <w:r w:rsidRPr="00D356FE">
          <w:rPr>
            <w:rFonts w:ascii="Calibri" w:eastAsia="Times New Roman" w:hAnsi="Calibri" w:cs="Times New Roman"/>
            <w:noProof/>
            <w:kern w:val="0"/>
            <w:sz w:val="22"/>
            <w:szCs w:val="22"/>
            <w:lang w:val="en-GB"/>
          </w:rPr>
          <w:tab/>
        </w:r>
        <w:r w:rsidRPr="00E929A3">
          <w:rPr>
            <w:rStyle w:val="Hyperlink"/>
            <w:noProof/>
          </w:rPr>
          <w:t>Purpose of Criteria</w:t>
        </w:r>
        <w:r>
          <w:rPr>
            <w:noProof/>
          </w:rPr>
          <w:tab/>
        </w:r>
        <w:r>
          <w:rPr>
            <w:noProof/>
          </w:rPr>
          <w:fldChar w:fldCharType="begin"/>
        </w:r>
        <w:r>
          <w:rPr>
            <w:noProof/>
          </w:rPr>
          <w:instrText xml:space="preserve"> PAGEREF _Toc47423573 \h </w:instrText>
        </w:r>
        <w:r>
          <w:rPr>
            <w:noProof/>
          </w:rPr>
        </w:r>
        <w:r>
          <w:rPr>
            <w:noProof/>
          </w:rPr>
          <w:fldChar w:fldCharType="separate"/>
        </w:r>
        <w:r>
          <w:rPr>
            <w:noProof/>
          </w:rPr>
          <w:t>29</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74" w:history="1">
        <w:r w:rsidRPr="00E929A3">
          <w:rPr>
            <w:rStyle w:val="Hyperlink"/>
            <w:noProof/>
          </w:rPr>
          <w:t>16.3.2</w:t>
        </w:r>
        <w:r w:rsidRPr="00D356FE">
          <w:rPr>
            <w:rFonts w:ascii="Calibri" w:eastAsia="Times New Roman" w:hAnsi="Calibri" w:cs="Times New Roman"/>
            <w:noProof/>
            <w:kern w:val="0"/>
            <w:sz w:val="22"/>
            <w:szCs w:val="22"/>
            <w:lang w:val="en-GB"/>
          </w:rPr>
          <w:tab/>
        </w:r>
        <w:r w:rsidRPr="00E929A3">
          <w:rPr>
            <w:rStyle w:val="Hyperlink"/>
            <w:noProof/>
          </w:rPr>
          <w:t>List of Criteria</w:t>
        </w:r>
        <w:r>
          <w:rPr>
            <w:noProof/>
          </w:rPr>
          <w:tab/>
        </w:r>
        <w:r>
          <w:rPr>
            <w:noProof/>
          </w:rPr>
          <w:fldChar w:fldCharType="begin"/>
        </w:r>
        <w:r>
          <w:rPr>
            <w:noProof/>
          </w:rPr>
          <w:instrText xml:space="preserve"> PAGEREF _Toc47423574 \h </w:instrText>
        </w:r>
        <w:r>
          <w:rPr>
            <w:noProof/>
          </w:rPr>
        </w:r>
        <w:r>
          <w:rPr>
            <w:noProof/>
          </w:rPr>
          <w:fldChar w:fldCharType="separate"/>
        </w:r>
        <w:r>
          <w:rPr>
            <w:noProof/>
          </w:rPr>
          <w:t>29</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75" w:history="1">
        <w:r w:rsidRPr="00E929A3">
          <w:rPr>
            <w:rStyle w:val="Hyperlink"/>
            <w:noProof/>
          </w:rPr>
          <w:t>16.4</w:t>
        </w:r>
        <w:r w:rsidRPr="00D356FE">
          <w:rPr>
            <w:rFonts w:ascii="Calibri" w:eastAsia="Times New Roman" w:hAnsi="Calibri" w:cs="Times New Roman"/>
            <w:noProof/>
            <w:kern w:val="0"/>
            <w:sz w:val="22"/>
            <w:szCs w:val="22"/>
            <w:lang w:val="en-GB"/>
          </w:rPr>
          <w:tab/>
        </w:r>
        <w:r w:rsidRPr="00E929A3">
          <w:rPr>
            <w:rStyle w:val="Hyperlink"/>
            <w:noProof/>
          </w:rPr>
          <w:t>Procedures governing any proposed Adjustment</w:t>
        </w:r>
        <w:r>
          <w:rPr>
            <w:noProof/>
          </w:rPr>
          <w:tab/>
        </w:r>
        <w:r>
          <w:rPr>
            <w:noProof/>
          </w:rPr>
          <w:fldChar w:fldCharType="begin"/>
        </w:r>
        <w:r>
          <w:rPr>
            <w:noProof/>
          </w:rPr>
          <w:instrText xml:space="preserve"> PAGEREF _Toc47423575 \h </w:instrText>
        </w:r>
        <w:r>
          <w:rPr>
            <w:noProof/>
          </w:rPr>
        </w:r>
        <w:r>
          <w:rPr>
            <w:noProof/>
          </w:rPr>
          <w:fldChar w:fldCharType="separate"/>
        </w:r>
        <w:r>
          <w:rPr>
            <w:noProof/>
          </w:rPr>
          <w:t>29</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76" w:history="1">
        <w:r w:rsidRPr="00E929A3">
          <w:rPr>
            <w:rStyle w:val="Hyperlink"/>
            <w:noProof/>
          </w:rPr>
          <w:t>16.4.1</w:t>
        </w:r>
        <w:r w:rsidRPr="00D356FE">
          <w:rPr>
            <w:rFonts w:ascii="Calibri" w:eastAsia="Times New Roman" w:hAnsi="Calibri" w:cs="Times New Roman"/>
            <w:noProof/>
            <w:kern w:val="0"/>
            <w:sz w:val="22"/>
            <w:szCs w:val="22"/>
            <w:lang w:val="en-GB"/>
          </w:rPr>
          <w:tab/>
        </w:r>
        <w:r w:rsidRPr="00E929A3">
          <w:rPr>
            <w:rStyle w:val="Hyperlink"/>
            <w:noProof/>
          </w:rPr>
          <w:t>Negotiation of proposed Adjustment</w:t>
        </w:r>
        <w:r>
          <w:rPr>
            <w:noProof/>
          </w:rPr>
          <w:tab/>
        </w:r>
        <w:r>
          <w:rPr>
            <w:noProof/>
          </w:rPr>
          <w:fldChar w:fldCharType="begin"/>
        </w:r>
        <w:r>
          <w:rPr>
            <w:noProof/>
          </w:rPr>
          <w:instrText xml:space="preserve"> PAGEREF _Toc47423576 \h </w:instrText>
        </w:r>
        <w:r>
          <w:rPr>
            <w:noProof/>
          </w:rPr>
        </w:r>
        <w:r>
          <w:rPr>
            <w:noProof/>
          </w:rPr>
          <w:fldChar w:fldCharType="separate"/>
        </w:r>
        <w:r>
          <w:rPr>
            <w:noProof/>
          </w:rPr>
          <w:t>29</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77" w:history="1">
        <w:r w:rsidRPr="00E929A3">
          <w:rPr>
            <w:rStyle w:val="Hyperlink"/>
            <w:noProof/>
          </w:rPr>
          <w:t>16.4.2</w:t>
        </w:r>
        <w:r w:rsidRPr="00D356FE">
          <w:rPr>
            <w:rFonts w:ascii="Calibri" w:eastAsia="Times New Roman" w:hAnsi="Calibri" w:cs="Times New Roman"/>
            <w:noProof/>
            <w:kern w:val="0"/>
            <w:sz w:val="22"/>
            <w:szCs w:val="22"/>
            <w:lang w:val="en-GB"/>
          </w:rPr>
          <w:tab/>
        </w:r>
        <w:r w:rsidRPr="00E929A3">
          <w:rPr>
            <w:rStyle w:val="Hyperlink"/>
            <w:noProof/>
          </w:rPr>
          <w:t>Adjustment of Amount - failure to agree</w:t>
        </w:r>
        <w:r>
          <w:rPr>
            <w:noProof/>
          </w:rPr>
          <w:tab/>
        </w:r>
        <w:r>
          <w:rPr>
            <w:noProof/>
          </w:rPr>
          <w:fldChar w:fldCharType="begin"/>
        </w:r>
        <w:r>
          <w:rPr>
            <w:noProof/>
          </w:rPr>
          <w:instrText xml:space="preserve"> PAGEREF _Toc47423577 \h </w:instrText>
        </w:r>
        <w:r>
          <w:rPr>
            <w:noProof/>
          </w:rPr>
        </w:r>
        <w:r>
          <w:rPr>
            <w:noProof/>
          </w:rPr>
          <w:fldChar w:fldCharType="separate"/>
        </w:r>
        <w:r>
          <w:rPr>
            <w:noProof/>
          </w:rPr>
          <w:t>30</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78" w:history="1">
        <w:r w:rsidRPr="00E929A3">
          <w:rPr>
            <w:rStyle w:val="Hyperlink"/>
            <w:noProof/>
          </w:rPr>
          <w:t>16.4.3</w:t>
        </w:r>
        <w:r w:rsidRPr="00D356FE">
          <w:rPr>
            <w:rFonts w:ascii="Calibri" w:eastAsia="Times New Roman" w:hAnsi="Calibri" w:cs="Times New Roman"/>
            <w:noProof/>
            <w:kern w:val="0"/>
            <w:sz w:val="22"/>
            <w:szCs w:val="22"/>
            <w:lang w:val="en-GB"/>
          </w:rPr>
          <w:tab/>
        </w:r>
        <w:r w:rsidRPr="00E929A3">
          <w:rPr>
            <w:rStyle w:val="Hyperlink"/>
            <w:noProof/>
          </w:rPr>
          <w:t>Use of Criteria in determination of Relevant Dispute</w:t>
        </w:r>
        <w:r>
          <w:rPr>
            <w:noProof/>
          </w:rPr>
          <w:tab/>
        </w:r>
        <w:r>
          <w:rPr>
            <w:noProof/>
          </w:rPr>
          <w:fldChar w:fldCharType="begin"/>
        </w:r>
        <w:r>
          <w:rPr>
            <w:noProof/>
          </w:rPr>
          <w:instrText xml:space="preserve"> PAGEREF _Toc47423578 \h </w:instrText>
        </w:r>
        <w:r>
          <w:rPr>
            <w:noProof/>
          </w:rPr>
        </w:r>
        <w:r>
          <w:rPr>
            <w:noProof/>
          </w:rPr>
          <w:fldChar w:fldCharType="separate"/>
        </w:r>
        <w:r>
          <w:rPr>
            <w:noProof/>
          </w:rPr>
          <w:t>30</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79" w:history="1">
        <w:r w:rsidRPr="00E929A3">
          <w:rPr>
            <w:rStyle w:val="Hyperlink"/>
            <w:noProof/>
          </w:rPr>
          <w:t>16.4.4</w:t>
        </w:r>
        <w:r w:rsidRPr="00D356FE">
          <w:rPr>
            <w:rFonts w:ascii="Calibri" w:eastAsia="Times New Roman" w:hAnsi="Calibri" w:cs="Times New Roman"/>
            <w:noProof/>
            <w:kern w:val="0"/>
            <w:sz w:val="22"/>
            <w:szCs w:val="22"/>
            <w:lang w:val="en-GB"/>
          </w:rPr>
          <w:tab/>
        </w:r>
        <w:r w:rsidRPr="00E929A3">
          <w:rPr>
            <w:rStyle w:val="Hyperlink"/>
            <w:noProof/>
          </w:rPr>
          <w:t>Adjusted Amount – notice to the Office of Rail and Road</w:t>
        </w:r>
        <w:r>
          <w:rPr>
            <w:noProof/>
          </w:rPr>
          <w:tab/>
        </w:r>
        <w:r>
          <w:rPr>
            <w:noProof/>
          </w:rPr>
          <w:fldChar w:fldCharType="begin"/>
        </w:r>
        <w:r>
          <w:rPr>
            <w:noProof/>
          </w:rPr>
          <w:instrText xml:space="preserve"> PAGEREF _Toc47423579 \h </w:instrText>
        </w:r>
        <w:r>
          <w:rPr>
            <w:noProof/>
          </w:rPr>
        </w:r>
        <w:r>
          <w:rPr>
            <w:noProof/>
          </w:rPr>
          <w:fldChar w:fldCharType="separate"/>
        </w:r>
        <w:r>
          <w:rPr>
            <w:noProof/>
          </w:rPr>
          <w:t>30</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80" w:history="1">
        <w:r w:rsidRPr="00E929A3">
          <w:rPr>
            <w:rStyle w:val="Hyperlink"/>
            <w:noProof/>
          </w:rPr>
          <w:t>16.4.5</w:t>
        </w:r>
        <w:r w:rsidRPr="00D356FE">
          <w:rPr>
            <w:rFonts w:ascii="Calibri" w:eastAsia="Times New Roman" w:hAnsi="Calibri" w:cs="Times New Roman"/>
            <w:noProof/>
            <w:kern w:val="0"/>
            <w:sz w:val="22"/>
            <w:szCs w:val="22"/>
            <w:lang w:val="en-GB"/>
          </w:rPr>
          <w:tab/>
        </w:r>
        <w:r w:rsidRPr="00E929A3">
          <w:rPr>
            <w:rStyle w:val="Hyperlink"/>
            <w:noProof/>
          </w:rPr>
          <w:t>No Adjusted Amount - notice to the Office of Rail and Road</w:t>
        </w:r>
        <w:r>
          <w:rPr>
            <w:noProof/>
          </w:rPr>
          <w:tab/>
        </w:r>
        <w:r>
          <w:rPr>
            <w:noProof/>
          </w:rPr>
          <w:fldChar w:fldCharType="begin"/>
        </w:r>
        <w:r>
          <w:rPr>
            <w:noProof/>
          </w:rPr>
          <w:instrText xml:space="preserve"> PAGEREF _Toc47423580 \h </w:instrText>
        </w:r>
        <w:r>
          <w:rPr>
            <w:noProof/>
          </w:rPr>
        </w:r>
        <w:r>
          <w:rPr>
            <w:noProof/>
          </w:rPr>
          <w:fldChar w:fldCharType="separate"/>
        </w:r>
        <w:r>
          <w:rPr>
            <w:noProof/>
          </w:rPr>
          <w:t>30</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81" w:history="1">
        <w:r w:rsidRPr="00E929A3">
          <w:rPr>
            <w:rStyle w:val="Hyperlink"/>
            <w:noProof/>
          </w:rPr>
          <w:t>16.4.6</w:t>
        </w:r>
        <w:r w:rsidRPr="00D356FE">
          <w:rPr>
            <w:rFonts w:ascii="Calibri" w:eastAsia="Times New Roman" w:hAnsi="Calibri" w:cs="Times New Roman"/>
            <w:noProof/>
            <w:kern w:val="0"/>
            <w:sz w:val="22"/>
            <w:szCs w:val="22"/>
            <w:lang w:val="en-GB"/>
          </w:rPr>
          <w:tab/>
        </w:r>
        <w:r w:rsidRPr="00E929A3">
          <w:rPr>
            <w:rStyle w:val="Hyperlink"/>
            <w:noProof/>
          </w:rPr>
          <w:t>Adjusted Amount – Office of Rail and Road’s consent</w:t>
        </w:r>
        <w:r>
          <w:rPr>
            <w:noProof/>
          </w:rPr>
          <w:tab/>
        </w:r>
        <w:r>
          <w:rPr>
            <w:noProof/>
          </w:rPr>
          <w:fldChar w:fldCharType="begin"/>
        </w:r>
        <w:r>
          <w:rPr>
            <w:noProof/>
          </w:rPr>
          <w:instrText xml:space="preserve"> PAGEREF _Toc47423581 \h </w:instrText>
        </w:r>
        <w:r>
          <w:rPr>
            <w:noProof/>
          </w:rPr>
        </w:r>
        <w:r>
          <w:rPr>
            <w:noProof/>
          </w:rPr>
          <w:fldChar w:fldCharType="separate"/>
        </w:r>
        <w:r>
          <w:rPr>
            <w:noProof/>
          </w:rPr>
          <w:t>31</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82" w:history="1">
        <w:r w:rsidRPr="00E929A3">
          <w:rPr>
            <w:rStyle w:val="Hyperlink"/>
            <w:noProof/>
          </w:rPr>
          <w:t>16.4.7</w:t>
        </w:r>
        <w:r w:rsidRPr="00D356FE">
          <w:rPr>
            <w:rFonts w:ascii="Calibri" w:eastAsia="Times New Roman" w:hAnsi="Calibri" w:cs="Times New Roman"/>
            <w:noProof/>
            <w:kern w:val="0"/>
            <w:sz w:val="22"/>
            <w:szCs w:val="22"/>
            <w:lang w:val="en-GB"/>
          </w:rPr>
          <w:tab/>
        </w:r>
        <w:r w:rsidRPr="00E929A3">
          <w:rPr>
            <w:rStyle w:val="Hyperlink"/>
            <w:noProof/>
          </w:rPr>
          <w:t>No Adjusted Amount – Office of Rail and Road’s consent</w:t>
        </w:r>
        <w:r>
          <w:rPr>
            <w:noProof/>
          </w:rPr>
          <w:tab/>
        </w:r>
        <w:r>
          <w:rPr>
            <w:noProof/>
          </w:rPr>
          <w:fldChar w:fldCharType="begin"/>
        </w:r>
        <w:r>
          <w:rPr>
            <w:noProof/>
          </w:rPr>
          <w:instrText xml:space="preserve"> PAGEREF _Toc47423582 \h </w:instrText>
        </w:r>
        <w:r>
          <w:rPr>
            <w:noProof/>
          </w:rPr>
        </w:r>
        <w:r>
          <w:rPr>
            <w:noProof/>
          </w:rPr>
          <w:fldChar w:fldCharType="separate"/>
        </w:r>
        <w:r>
          <w:rPr>
            <w:noProof/>
          </w:rPr>
          <w:t>31</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83" w:history="1">
        <w:r w:rsidRPr="00E929A3">
          <w:rPr>
            <w:rStyle w:val="Hyperlink"/>
            <w:noProof/>
          </w:rPr>
          <w:t>16.4.8</w:t>
        </w:r>
        <w:r w:rsidRPr="00D356FE">
          <w:rPr>
            <w:rFonts w:ascii="Calibri" w:eastAsia="Times New Roman" w:hAnsi="Calibri" w:cs="Times New Roman"/>
            <w:noProof/>
            <w:kern w:val="0"/>
            <w:sz w:val="22"/>
            <w:szCs w:val="22"/>
            <w:lang w:val="en-GB"/>
          </w:rPr>
          <w:tab/>
        </w:r>
        <w:r w:rsidRPr="00E929A3">
          <w:rPr>
            <w:rStyle w:val="Hyperlink"/>
            <w:noProof/>
          </w:rPr>
          <w:t>Adjusted Amount and no Adjusted Amount– Office of Rail and Road’s refusal of consent</w:t>
        </w:r>
        <w:r>
          <w:rPr>
            <w:noProof/>
          </w:rPr>
          <w:tab/>
        </w:r>
        <w:r>
          <w:rPr>
            <w:noProof/>
          </w:rPr>
          <w:fldChar w:fldCharType="begin"/>
        </w:r>
        <w:r>
          <w:rPr>
            <w:noProof/>
          </w:rPr>
          <w:instrText xml:space="preserve"> PAGEREF _Toc47423583 \h </w:instrText>
        </w:r>
        <w:r>
          <w:rPr>
            <w:noProof/>
          </w:rPr>
        </w:r>
        <w:r>
          <w:rPr>
            <w:noProof/>
          </w:rPr>
          <w:fldChar w:fldCharType="separate"/>
        </w:r>
        <w:r>
          <w:rPr>
            <w:noProof/>
          </w:rPr>
          <w:t>31</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84" w:history="1">
        <w:r w:rsidRPr="00E929A3">
          <w:rPr>
            <w:rStyle w:val="Hyperlink"/>
            <w:noProof/>
          </w:rPr>
          <w:t>16.5</w:t>
        </w:r>
        <w:r w:rsidRPr="00D356FE">
          <w:rPr>
            <w:rFonts w:ascii="Calibri" w:eastAsia="Times New Roman" w:hAnsi="Calibri" w:cs="Times New Roman"/>
            <w:noProof/>
            <w:kern w:val="0"/>
            <w:sz w:val="22"/>
            <w:szCs w:val="22"/>
            <w:lang w:val="en-GB"/>
          </w:rPr>
          <w:tab/>
        </w:r>
        <w:r w:rsidRPr="00E929A3">
          <w:rPr>
            <w:rStyle w:val="Hyperlink"/>
            <w:noProof/>
          </w:rPr>
          <w:t>Procedural matters</w:t>
        </w:r>
        <w:r>
          <w:rPr>
            <w:noProof/>
          </w:rPr>
          <w:tab/>
        </w:r>
        <w:r>
          <w:rPr>
            <w:noProof/>
          </w:rPr>
          <w:fldChar w:fldCharType="begin"/>
        </w:r>
        <w:r>
          <w:rPr>
            <w:noProof/>
          </w:rPr>
          <w:instrText xml:space="preserve"> PAGEREF _Toc47423584 \h </w:instrText>
        </w:r>
        <w:r>
          <w:rPr>
            <w:noProof/>
          </w:rPr>
        </w:r>
        <w:r>
          <w:rPr>
            <w:noProof/>
          </w:rPr>
          <w:fldChar w:fldCharType="separate"/>
        </w:r>
        <w:r>
          <w:rPr>
            <w:noProof/>
          </w:rPr>
          <w:t>31</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85" w:history="1">
        <w:r w:rsidRPr="00E929A3">
          <w:rPr>
            <w:rStyle w:val="Hyperlink"/>
            <w:noProof/>
          </w:rPr>
          <w:t>16.5.1</w:t>
        </w:r>
        <w:r w:rsidRPr="00D356FE">
          <w:rPr>
            <w:rFonts w:ascii="Calibri" w:eastAsia="Times New Roman" w:hAnsi="Calibri" w:cs="Times New Roman"/>
            <w:noProof/>
            <w:kern w:val="0"/>
            <w:sz w:val="22"/>
            <w:szCs w:val="22"/>
            <w:lang w:val="en-GB"/>
          </w:rPr>
          <w:tab/>
        </w:r>
        <w:r w:rsidRPr="00E929A3">
          <w:rPr>
            <w:rStyle w:val="Hyperlink"/>
            <w:noProof/>
          </w:rPr>
          <w:t>Co-operation and information</w:t>
        </w:r>
        <w:r>
          <w:rPr>
            <w:noProof/>
          </w:rPr>
          <w:tab/>
        </w:r>
        <w:r>
          <w:rPr>
            <w:noProof/>
          </w:rPr>
          <w:fldChar w:fldCharType="begin"/>
        </w:r>
        <w:r>
          <w:rPr>
            <w:noProof/>
          </w:rPr>
          <w:instrText xml:space="preserve"> PAGEREF _Toc47423585 \h </w:instrText>
        </w:r>
        <w:r>
          <w:rPr>
            <w:noProof/>
          </w:rPr>
        </w:r>
        <w:r>
          <w:rPr>
            <w:noProof/>
          </w:rPr>
          <w:fldChar w:fldCharType="separate"/>
        </w:r>
        <w:r>
          <w:rPr>
            <w:noProof/>
          </w:rPr>
          <w:t>31</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86" w:history="1">
        <w:r w:rsidRPr="00E929A3">
          <w:rPr>
            <w:rStyle w:val="Hyperlink"/>
            <w:noProof/>
          </w:rPr>
          <w:t>16.5.2</w:t>
        </w:r>
        <w:r w:rsidRPr="00D356FE">
          <w:rPr>
            <w:rFonts w:ascii="Calibri" w:eastAsia="Times New Roman" w:hAnsi="Calibri" w:cs="Times New Roman"/>
            <w:noProof/>
            <w:kern w:val="0"/>
            <w:sz w:val="22"/>
            <w:szCs w:val="22"/>
            <w:lang w:val="en-GB"/>
          </w:rPr>
          <w:tab/>
        </w:r>
        <w:r w:rsidRPr="00E929A3">
          <w:rPr>
            <w:rStyle w:val="Hyperlink"/>
            <w:noProof/>
          </w:rPr>
          <w:t>Saving</w:t>
        </w:r>
        <w:r>
          <w:rPr>
            <w:noProof/>
          </w:rPr>
          <w:tab/>
        </w:r>
        <w:r>
          <w:rPr>
            <w:noProof/>
          </w:rPr>
          <w:fldChar w:fldCharType="begin"/>
        </w:r>
        <w:r>
          <w:rPr>
            <w:noProof/>
          </w:rPr>
          <w:instrText xml:space="preserve"> PAGEREF _Toc47423586 \h </w:instrText>
        </w:r>
        <w:r>
          <w:rPr>
            <w:noProof/>
          </w:rPr>
        </w:r>
        <w:r>
          <w:rPr>
            <w:noProof/>
          </w:rPr>
          <w:fldChar w:fldCharType="separate"/>
        </w:r>
        <w:r>
          <w:rPr>
            <w:noProof/>
          </w:rPr>
          <w:t>31</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87" w:history="1">
        <w:r w:rsidRPr="00E929A3">
          <w:rPr>
            <w:rStyle w:val="Hyperlink"/>
            <w:noProof/>
          </w:rPr>
          <w:t>16.6</w:t>
        </w:r>
        <w:r w:rsidRPr="00D356FE">
          <w:rPr>
            <w:rFonts w:ascii="Calibri" w:eastAsia="Times New Roman" w:hAnsi="Calibri" w:cs="Times New Roman"/>
            <w:noProof/>
            <w:kern w:val="0"/>
            <w:sz w:val="22"/>
            <w:szCs w:val="22"/>
            <w:lang w:val="en-GB"/>
          </w:rPr>
          <w:tab/>
        </w:r>
        <w:r w:rsidRPr="00E929A3">
          <w:rPr>
            <w:rStyle w:val="Hyperlink"/>
            <w:noProof/>
          </w:rPr>
          <w:t>Effect</w:t>
        </w:r>
        <w:r>
          <w:rPr>
            <w:noProof/>
          </w:rPr>
          <w:tab/>
        </w:r>
        <w:r>
          <w:rPr>
            <w:noProof/>
          </w:rPr>
          <w:fldChar w:fldCharType="begin"/>
        </w:r>
        <w:r>
          <w:rPr>
            <w:noProof/>
          </w:rPr>
          <w:instrText xml:space="preserve"> PAGEREF _Toc47423587 \h </w:instrText>
        </w:r>
        <w:r>
          <w:rPr>
            <w:noProof/>
          </w:rPr>
        </w:r>
        <w:r>
          <w:rPr>
            <w:noProof/>
          </w:rPr>
          <w:fldChar w:fldCharType="separate"/>
        </w:r>
        <w:r>
          <w:rPr>
            <w:noProof/>
          </w:rPr>
          <w:t>32</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88" w:history="1">
        <w:r w:rsidRPr="00E929A3">
          <w:rPr>
            <w:rStyle w:val="Hyperlink"/>
            <w:noProof/>
          </w:rPr>
          <w:t>16.6.1</w:t>
        </w:r>
        <w:r w:rsidRPr="00D356FE">
          <w:rPr>
            <w:rFonts w:ascii="Calibri" w:eastAsia="Times New Roman" w:hAnsi="Calibri" w:cs="Times New Roman"/>
            <w:noProof/>
            <w:kern w:val="0"/>
            <w:sz w:val="22"/>
            <w:szCs w:val="22"/>
            <w:lang w:val="en-GB"/>
          </w:rPr>
          <w:tab/>
        </w:r>
        <w:r w:rsidRPr="00E929A3">
          <w:rPr>
            <w:rStyle w:val="Hyperlink"/>
            <w:noProof/>
          </w:rPr>
          <w:t>General</w:t>
        </w:r>
        <w:r>
          <w:rPr>
            <w:noProof/>
          </w:rPr>
          <w:tab/>
        </w:r>
        <w:r>
          <w:rPr>
            <w:noProof/>
          </w:rPr>
          <w:fldChar w:fldCharType="begin"/>
        </w:r>
        <w:r>
          <w:rPr>
            <w:noProof/>
          </w:rPr>
          <w:instrText xml:space="preserve"> PAGEREF _Toc47423588 \h </w:instrText>
        </w:r>
        <w:r>
          <w:rPr>
            <w:noProof/>
          </w:rPr>
        </w:r>
        <w:r>
          <w:rPr>
            <w:noProof/>
          </w:rPr>
          <w:fldChar w:fldCharType="separate"/>
        </w:r>
        <w:r>
          <w:rPr>
            <w:noProof/>
          </w:rPr>
          <w:t>32</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89" w:history="1">
        <w:r w:rsidRPr="00E929A3">
          <w:rPr>
            <w:rStyle w:val="Hyperlink"/>
            <w:noProof/>
          </w:rPr>
          <w:t>16.6.2</w:t>
        </w:r>
        <w:r w:rsidRPr="00D356FE">
          <w:rPr>
            <w:rFonts w:ascii="Calibri" w:eastAsia="Times New Roman" w:hAnsi="Calibri" w:cs="Times New Roman"/>
            <w:noProof/>
            <w:kern w:val="0"/>
            <w:sz w:val="22"/>
            <w:szCs w:val="22"/>
            <w:lang w:val="en-GB"/>
          </w:rPr>
          <w:tab/>
        </w:r>
        <w:r w:rsidRPr="00E929A3">
          <w:rPr>
            <w:rStyle w:val="Hyperlink"/>
            <w:noProof/>
          </w:rPr>
          <w:t>Retrospective effect</w:t>
        </w:r>
        <w:r>
          <w:rPr>
            <w:noProof/>
          </w:rPr>
          <w:tab/>
        </w:r>
        <w:r>
          <w:rPr>
            <w:noProof/>
          </w:rPr>
          <w:fldChar w:fldCharType="begin"/>
        </w:r>
        <w:r>
          <w:rPr>
            <w:noProof/>
          </w:rPr>
          <w:instrText xml:space="preserve"> PAGEREF _Toc47423589 \h </w:instrText>
        </w:r>
        <w:r>
          <w:rPr>
            <w:noProof/>
          </w:rPr>
        </w:r>
        <w:r>
          <w:rPr>
            <w:noProof/>
          </w:rPr>
          <w:fldChar w:fldCharType="separate"/>
        </w:r>
        <w:r>
          <w:rPr>
            <w:noProof/>
          </w:rPr>
          <w:t>32</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590" w:history="1">
        <w:r w:rsidRPr="00E929A3">
          <w:rPr>
            <w:rStyle w:val="Hyperlink"/>
            <w:noProof/>
          </w:rPr>
          <w:t>17</w:t>
        </w:r>
        <w:r w:rsidRPr="00D356FE">
          <w:rPr>
            <w:rFonts w:ascii="Calibri" w:eastAsia="Times New Roman" w:hAnsi="Calibri" w:cs="Times New Roman"/>
            <w:noProof/>
            <w:kern w:val="0"/>
            <w:sz w:val="22"/>
            <w:szCs w:val="22"/>
            <w:lang w:val="en-GB"/>
          </w:rPr>
          <w:tab/>
        </w:r>
        <w:r w:rsidRPr="00E929A3">
          <w:rPr>
            <w:rStyle w:val="Hyperlink"/>
            <w:noProof/>
          </w:rPr>
          <w:t>FORCE MAJEURE EVENTS</w:t>
        </w:r>
        <w:r>
          <w:rPr>
            <w:noProof/>
          </w:rPr>
          <w:tab/>
        </w:r>
        <w:r>
          <w:rPr>
            <w:noProof/>
          </w:rPr>
          <w:fldChar w:fldCharType="begin"/>
        </w:r>
        <w:r>
          <w:rPr>
            <w:noProof/>
          </w:rPr>
          <w:instrText xml:space="preserve"> PAGEREF _Toc47423590 \h </w:instrText>
        </w:r>
        <w:r>
          <w:rPr>
            <w:noProof/>
          </w:rPr>
        </w:r>
        <w:r>
          <w:rPr>
            <w:noProof/>
          </w:rPr>
          <w:fldChar w:fldCharType="separate"/>
        </w:r>
        <w:r>
          <w:rPr>
            <w:noProof/>
          </w:rPr>
          <w:t>32</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91" w:history="1">
        <w:r w:rsidRPr="00E929A3">
          <w:rPr>
            <w:rStyle w:val="Hyperlink"/>
            <w:noProof/>
          </w:rPr>
          <w:t>17.1</w:t>
        </w:r>
        <w:r w:rsidRPr="00D356FE">
          <w:rPr>
            <w:rFonts w:ascii="Calibri" w:eastAsia="Times New Roman" w:hAnsi="Calibri" w:cs="Times New Roman"/>
            <w:noProof/>
            <w:kern w:val="0"/>
            <w:sz w:val="22"/>
            <w:szCs w:val="22"/>
            <w:lang w:val="en-GB"/>
          </w:rPr>
          <w:tab/>
        </w:r>
        <w:r w:rsidRPr="00E929A3">
          <w:rPr>
            <w:rStyle w:val="Hyperlink"/>
            <w:noProof/>
          </w:rPr>
          <w:t>Nature and extent of relief for Force Majeure</w:t>
        </w:r>
        <w:r>
          <w:rPr>
            <w:noProof/>
          </w:rPr>
          <w:tab/>
        </w:r>
        <w:r>
          <w:rPr>
            <w:noProof/>
          </w:rPr>
          <w:fldChar w:fldCharType="begin"/>
        </w:r>
        <w:r>
          <w:rPr>
            <w:noProof/>
          </w:rPr>
          <w:instrText xml:space="preserve"> PAGEREF _Toc47423591 \h </w:instrText>
        </w:r>
        <w:r>
          <w:rPr>
            <w:noProof/>
          </w:rPr>
        </w:r>
        <w:r>
          <w:rPr>
            <w:noProof/>
          </w:rPr>
          <w:fldChar w:fldCharType="separate"/>
        </w:r>
        <w:r>
          <w:rPr>
            <w:noProof/>
          </w:rPr>
          <w:t>32</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92" w:history="1">
        <w:r w:rsidRPr="00E929A3">
          <w:rPr>
            <w:rStyle w:val="Hyperlink"/>
            <w:noProof/>
          </w:rPr>
          <w:t>17.2</w:t>
        </w:r>
        <w:r w:rsidRPr="00D356FE">
          <w:rPr>
            <w:rFonts w:ascii="Calibri" w:eastAsia="Times New Roman" w:hAnsi="Calibri" w:cs="Times New Roman"/>
            <w:noProof/>
            <w:kern w:val="0"/>
            <w:sz w:val="22"/>
            <w:szCs w:val="22"/>
            <w:lang w:val="en-GB"/>
          </w:rPr>
          <w:tab/>
        </w:r>
        <w:r w:rsidRPr="00E929A3">
          <w:rPr>
            <w:rStyle w:val="Hyperlink"/>
            <w:noProof/>
          </w:rPr>
          <w:t>Entitlement to Force Majeure relief</w:t>
        </w:r>
        <w:r>
          <w:rPr>
            <w:noProof/>
          </w:rPr>
          <w:tab/>
        </w:r>
        <w:r>
          <w:rPr>
            <w:noProof/>
          </w:rPr>
          <w:fldChar w:fldCharType="begin"/>
        </w:r>
        <w:r>
          <w:rPr>
            <w:noProof/>
          </w:rPr>
          <w:instrText xml:space="preserve"> PAGEREF _Toc47423592 \h </w:instrText>
        </w:r>
        <w:r>
          <w:rPr>
            <w:noProof/>
          </w:rPr>
        </w:r>
        <w:r>
          <w:rPr>
            <w:noProof/>
          </w:rPr>
          <w:fldChar w:fldCharType="separate"/>
        </w:r>
        <w:r>
          <w:rPr>
            <w:noProof/>
          </w:rPr>
          <w:t>32</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93" w:history="1">
        <w:r w:rsidRPr="00E929A3">
          <w:rPr>
            <w:rStyle w:val="Hyperlink"/>
            <w:noProof/>
          </w:rPr>
          <w:t>17.3</w:t>
        </w:r>
        <w:r w:rsidRPr="00D356FE">
          <w:rPr>
            <w:rFonts w:ascii="Calibri" w:eastAsia="Times New Roman" w:hAnsi="Calibri" w:cs="Times New Roman"/>
            <w:noProof/>
            <w:kern w:val="0"/>
            <w:sz w:val="22"/>
            <w:szCs w:val="22"/>
            <w:lang w:val="en-GB"/>
          </w:rPr>
          <w:tab/>
        </w:r>
        <w:r w:rsidRPr="00E929A3">
          <w:rPr>
            <w:rStyle w:val="Hyperlink"/>
            <w:noProof/>
          </w:rPr>
          <w:t>Procedure for claiming relief</w:t>
        </w:r>
        <w:r>
          <w:rPr>
            <w:noProof/>
          </w:rPr>
          <w:tab/>
        </w:r>
        <w:r>
          <w:rPr>
            <w:noProof/>
          </w:rPr>
          <w:fldChar w:fldCharType="begin"/>
        </w:r>
        <w:r>
          <w:rPr>
            <w:noProof/>
          </w:rPr>
          <w:instrText xml:space="preserve"> PAGEREF _Toc47423593 \h </w:instrText>
        </w:r>
        <w:r>
          <w:rPr>
            <w:noProof/>
          </w:rPr>
        </w:r>
        <w:r>
          <w:rPr>
            <w:noProof/>
          </w:rPr>
          <w:fldChar w:fldCharType="separate"/>
        </w:r>
        <w:r>
          <w:rPr>
            <w:noProof/>
          </w:rPr>
          <w:t>32</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94" w:history="1">
        <w:r w:rsidRPr="00E929A3">
          <w:rPr>
            <w:rStyle w:val="Hyperlink"/>
            <w:noProof/>
          </w:rPr>
          <w:t>17.4</w:t>
        </w:r>
        <w:r w:rsidRPr="00D356FE">
          <w:rPr>
            <w:rFonts w:ascii="Calibri" w:eastAsia="Times New Roman" w:hAnsi="Calibri" w:cs="Times New Roman"/>
            <w:noProof/>
            <w:kern w:val="0"/>
            <w:sz w:val="22"/>
            <w:szCs w:val="22"/>
            <w:lang w:val="en-GB"/>
          </w:rPr>
          <w:tab/>
        </w:r>
        <w:r w:rsidRPr="00E929A3">
          <w:rPr>
            <w:rStyle w:val="Hyperlink"/>
            <w:noProof/>
          </w:rPr>
          <w:t>Force Majeure Notices and Reports</w:t>
        </w:r>
        <w:r>
          <w:rPr>
            <w:noProof/>
          </w:rPr>
          <w:tab/>
        </w:r>
        <w:r>
          <w:rPr>
            <w:noProof/>
          </w:rPr>
          <w:fldChar w:fldCharType="begin"/>
        </w:r>
        <w:r>
          <w:rPr>
            <w:noProof/>
          </w:rPr>
          <w:instrText xml:space="preserve"> PAGEREF _Toc47423594 \h </w:instrText>
        </w:r>
        <w:r>
          <w:rPr>
            <w:noProof/>
          </w:rPr>
        </w:r>
        <w:r>
          <w:rPr>
            <w:noProof/>
          </w:rPr>
          <w:fldChar w:fldCharType="separate"/>
        </w:r>
        <w:r>
          <w:rPr>
            <w:noProof/>
          </w:rPr>
          <w:t>33</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95" w:history="1">
        <w:r w:rsidRPr="00E929A3">
          <w:rPr>
            <w:rStyle w:val="Hyperlink"/>
            <w:noProof/>
          </w:rPr>
          <w:t>17.4.1</w:t>
        </w:r>
        <w:r w:rsidRPr="00D356FE">
          <w:rPr>
            <w:rFonts w:ascii="Calibri" w:eastAsia="Times New Roman" w:hAnsi="Calibri" w:cs="Times New Roman"/>
            <w:noProof/>
            <w:kern w:val="0"/>
            <w:sz w:val="22"/>
            <w:szCs w:val="22"/>
            <w:lang w:val="en-GB"/>
          </w:rPr>
          <w:tab/>
        </w:r>
        <w:r w:rsidRPr="00E929A3">
          <w:rPr>
            <w:rStyle w:val="Hyperlink"/>
            <w:noProof/>
          </w:rPr>
          <w:t>Force Majeure Notice</w:t>
        </w:r>
        <w:r>
          <w:rPr>
            <w:noProof/>
          </w:rPr>
          <w:tab/>
        </w:r>
        <w:r>
          <w:rPr>
            <w:noProof/>
          </w:rPr>
          <w:fldChar w:fldCharType="begin"/>
        </w:r>
        <w:r>
          <w:rPr>
            <w:noProof/>
          </w:rPr>
          <w:instrText xml:space="preserve"> PAGEREF _Toc47423595 \h </w:instrText>
        </w:r>
        <w:r>
          <w:rPr>
            <w:noProof/>
          </w:rPr>
        </w:r>
        <w:r>
          <w:rPr>
            <w:noProof/>
          </w:rPr>
          <w:fldChar w:fldCharType="separate"/>
        </w:r>
        <w:r>
          <w:rPr>
            <w:noProof/>
          </w:rPr>
          <w:t>33</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96" w:history="1">
        <w:r w:rsidRPr="00E929A3">
          <w:rPr>
            <w:rStyle w:val="Hyperlink"/>
            <w:noProof/>
          </w:rPr>
          <w:t>17.4.2</w:t>
        </w:r>
        <w:r w:rsidRPr="00D356FE">
          <w:rPr>
            <w:rFonts w:ascii="Calibri" w:eastAsia="Times New Roman" w:hAnsi="Calibri" w:cs="Times New Roman"/>
            <w:noProof/>
            <w:kern w:val="0"/>
            <w:sz w:val="22"/>
            <w:szCs w:val="22"/>
            <w:lang w:val="en-GB"/>
          </w:rPr>
          <w:tab/>
        </w:r>
        <w:r w:rsidRPr="00E929A3">
          <w:rPr>
            <w:rStyle w:val="Hyperlink"/>
            <w:noProof/>
          </w:rPr>
          <w:t>Force Majeure Report</w:t>
        </w:r>
        <w:r>
          <w:rPr>
            <w:noProof/>
          </w:rPr>
          <w:tab/>
        </w:r>
        <w:r>
          <w:rPr>
            <w:noProof/>
          </w:rPr>
          <w:fldChar w:fldCharType="begin"/>
        </w:r>
        <w:r>
          <w:rPr>
            <w:noProof/>
          </w:rPr>
          <w:instrText xml:space="preserve"> PAGEREF _Toc47423596 \h </w:instrText>
        </w:r>
        <w:r>
          <w:rPr>
            <w:noProof/>
          </w:rPr>
        </w:r>
        <w:r>
          <w:rPr>
            <w:noProof/>
          </w:rPr>
          <w:fldChar w:fldCharType="separate"/>
        </w:r>
        <w:r>
          <w:rPr>
            <w:noProof/>
          </w:rPr>
          <w:t>33</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597" w:history="1">
        <w:r w:rsidRPr="00E929A3">
          <w:rPr>
            <w:rStyle w:val="Hyperlink"/>
            <w:noProof/>
          </w:rPr>
          <w:t>17.4.3</w:t>
        </w:r>
        <w:r w:rsidRPr="00D356FE">
          <w:rPr>
            <w:rFonts w:ascii="Calibri" w:eastAsia="Times New Roman" w:hAnsi="Calibri" w:cs="Times New Roman"/>
            <w:noProof/>
            <w:kern w:val="0"/>
            <w:sz w:val="22"/>
            <w:szCs w:val="22"/>
            <w:lang w:val="en-GB"/>
          </w:rPr>
          <w:tab/>
        </w:r>
        <w:r w:rsidRPr="00E929A3">
          <w:rPr>
            <w:rStyle w:val="Hyperlink"/>
            <w:noProof/>
          </w:rPr>
          <w:t>Other information</w:t>
        </w:r>
        <w:r>
          <w:rPr>
            <w:noProof/>
          </w:rPr>
          <w:tab/>
        </w:r>
        <w:r>
          <w:rPr>
            <w:noProof/>
          </w:rPr>
          <w:fldChar w:fldCharType="begin"/>
        </w:r>
        <w:r>
          <w:rPr>
            <w:noProof/>
          </w:rPr>
          <w:instrText xml:space="preserve"> PAGEREF _Toc47423597 \h </w:instrText>
        </w:r>
        <w:r>
          <w:rPr>
            <w:noProof/>
          </w:rPr>
        </w:r>
        <w:r>
          <w:rPr>
            <w:noProof/>
          </w:rPr>
          <w:fldChar w:fldCharType="separate"/>
        </w:r>
        <w:r>
          <w:rPr>
            <w:noProof/>
          </w:rPr>
          <w:t>33</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98" w:history="1">
        <w:r w:rsidRPr="00E929A3">
          <w:rPr>
            <w:rStyle w:val="Hyperlink"/>
            <w:noProof/>
          </w:rPr>
          <w:t>17.5</w:t>
        </w:r>
        <w:r w:rsidRPr="00D356FE">
          <w:rPr>
            <w:rFonts w:ascii="Calibri" w:eastAsia="Times New Roman" w:hAnsi="Calibri" w:cs="Times New Roman"/>
            <w:noProof/>
            <w:kern w:val="0"/>
            <w:sz w:val="22"/>
            <w:szCs w:val="22"/>
            <w:lang w:val="en-GB"/>
          </w:rPr>
          <w:tab/>
        </w:r>
        <w:r w:rsidRPr="00E929A3">
          <w:rPr>
            <w:rStyle w:val="Hyperlink"/>
            <w:noProof/>
          </w:rPr>
          <w:t>Mitigation</w:t>
        </w:r>
        <w:r>
          <w:rPr>
            <w:noProof/>
          </w:rPr>
          <w:tab/>
        </w:r>
        <w:r>
          <w:rPr>
            <w:noProof/>
          </w:rPr>
          <w:fldChar w:fldCharType="begin"/>
        </w:r>
        <w:r>
          <w:rPr>
            <w:noProof/>
          </w:rPr>
          <w:instrText xml:space="preserve"> PAGEREF _Toc47423598 \h </w:instrText>
        </w:r>
        <w:r>
          <w:rPr>
            <w:noProof/>
          </w:rPr>
        </w:r>
        <w:r>
          <w:rPr>
            <w:noProof/>
          </w:rPr>
          <w:fldChar w:fldCharType="separate"/>
        </w:r>
        <w:r>
          <w:rPr>
            <w:noProof/>
          </w:rPr>
          <w:t>33</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599" w:history="1">
        <w:r w:rsidRPr="00E929A3">
          <w:rPr>
            <w:rStyle w:val="Hyperlink"/>
            <w:noProof/>
          </w:rPr>
          <w:t>17.6</w:t>
        </w:r>
        <w:r w:rsidRPr="00D356FE">
          <w:rPr>
            <w:rFonts w:ascii="Calibri" w:eastAsia="Times New Roman" w:hAnsi="Calibri" w:cs="Times New Roman"/>
            <w:noProof/>
            <w:kern w:val="0"/>
            <w:sz w:val="22"/>
            <w:szCs w:val="22"/>
            <w:lang w:val="en-GB"/>
          </w:rPr>
          <w:tab/>
        </w:r>
        <w:r w:rsidRPr="00E929A3">
          <w:rPr>
            <w:rStyle w:val="Hyperlink"/>
            <w:noProof/>
          </w:rPr>
          <w:t>Duration of relief for force majeure</w:t>
        </w:r>
        <w:r>
          <w:rPr>
            <w:noProof/>
          </w:rPr>
          <w:tab/>
        </w:r>
        <w:r>
          <w:rPr>
            <w:noProof/>
          </w:rPr>
          <w:fldChar w:fldCharType="begin"/>
        </w:r>
        <w:r>
          <w:rPr>
            <w:noProof/>
          </w:rPr>
          <w:instrText xml:space="preserve"> PAGEREF _Toc47423599 \h </w:instrText>
        </w:r>
        <w:r>
          <w:rPr>
            <w:noProof/>
          </w:rPr>
        </w:r>
        <w:r>
          <w:rPr>
            <w:noProof/>
          </w:rPr>
          <w:fldChar w:fldCharType="separate"/>
        </w:r>
        <w:r>
          <w:rPr>
            <w:noProof/>
          </w:rPr>
          <w:t>34</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600" w:history="1">
        <w:r w:rsidRPr="00E929A3">
          <w:rPr>
            <w:rStyle w:val="Hyperlink"/>
            <w:noProof/>
          </w:rPr>
          <w:t>17.7</w:t>
        </w:r>
        <w:r w:rsidRPr="00D356FE">
          <w:rPr>
            <w:rFonts w:ascii="Calibri" w:eastAsia="Times New Roman" w:hAnsi="Calibri" w:cs="Times New Roman"/>
            <w:noProof/>
            <w:kern w:val="0"/>
            <w:sz w:val="22"/>
            <w:szCs w:val="22"/>
            <w:lang w:val="en-GB"/>
          </w:rPr>
          <w:tab/>
        </w:r>
        <w:r w:rsidRPr="00E929A3">
          <w:rPr>
            <w:rStyle w:val="Hyperlink"/>
            <w:noProof/>
          </w:rPr>
          <w:t>Availability of Performance Order</w:t>
        </w:r>
        <w:r>
          <w:rPr>
            <w:noProof/>
          </w:rPr>
          <w:tab/>
        </w:r>
        <w:r>
          <w:rPr>
            <w:noProof/>
          </w:rPr>
          <w:fldChar w:fldCharType="begin"/>
        </w:r>
        <w:r>
          <w:rPr>
            <w:noProof/>
          </w:rPr>
          <w:instrText xml:space="preserve"> PAGEREF _Toc47423600 \h </w:instrText>
        </w:r>
        <w:r>
          <w:rPr>
            <w:noProof/>
          </w:rPr>
        </w:r>
        <w:r>
          <w:rPr>
            <w:noProof/>
          </w:rPr>
          <w:fldChar w:fldCharType="separate"/>
        </w:r>
        <w:r>
          <w:rPr>
            <w:noProof/>
          </w:rPr>
          <w:t>34</w:t>
        </w:r>
        <w:r>
          <w:rPr>
            <w:noProof/>
          </w:rPr>
          <w:fldChar w:fldCharType="end"/>
        </w:r>
      </w:hyperlink>
    </w:p>
    <w:p w:rsidR="00205FDA" w:rsidRPr="00D356FE" w:rsidRDefault="00205FDA">
      <w:pPr>
        <w:pStyle w:val="TOC1"/>
        <w:tabs>
          <w:tab w:val="left" w:pos="480"/>
          <w:tab w:val="right" w:leader="dot" w:pos="9015"/>
        </w:tabs>
        <w:rPr>
          <w:rFonts w:ascii="Calibri" w:eastAsia="Times New Roman" w:hAnsi="Calibri" w:cs="Times New Roman"/>
          <w:noProof/>
          <w:kern w:val="0"/>
          <w:sz w:val="22"/>
          <w:szCs w:val="22"/>
          <w:lang w:val="en-GB"/>
        </w:rPr>
      </w:pPr>
      <w:hyperlink w:anchor="_Toc47423601" w:history="1">
        <w:r w:rsidRPr="00E929A3">
          <w:rPr>
            <w:rStyle w:val="Hyperlink"/>
            <w:noProof/>
          </w:rPr>
          <w:t>18</w:t>
        </w:r>
        <w:r w:rsidRPr="00D356FE">
          <w:rPr>
            <w:rFonts w:ascii="Calibri" w:eastAsia="Times New Roman" w:hAnsi="Calibri" w:cs="Times New Roman"/>
            <w:noProof/>
            <w:kern w:val="0"/>
            <w:sz w:val="22"/>
            <w:szCs w:val="22"/>
            <w:lang w:val="en-GB"/>
          </w:rPr>
          <w:tab/>
        </w:r>
        <w:r w:rsidRPr="00E929A3">
          <w:rPr>
            <w:rStyle w:val="Hyperlink"/>
            <w:noProof/>
          </w:rPr>
          <w:t>MISCELLANEOUS</w:t>
        </w:r>
        <w:r>
          <w:rPr>
            <w:noProof/>
          </w:rPr>
          <w:tab/>
        </w:r>
        <w:r>
          <w:rPr>
            <w:noProof/>
          </w:rPr>
          <w:fldChar w:fldCharType="begin"/>
        </w:r>
        <w:r>
          <w:rPr>
            <w:noProof/>
          </w:rPr>
          <w:instrText xml:space="preserve"> PAGEREF _Toc47423601 \h </w:instrText>
        </w:r>
        <w:r>
          <w:rPr>
            <w:noProof/>
          </w:rPr>
        </w:r>
        <w:r>
          <w:rPr>
            <w:noProof/>
          </w:rPr>
          <w:fldChar w:fldCharType="separate"/>
        </w:r>
        <w:r>
          <w:rPr>
            <w:noProof/>
          </w:rPr>
          <w:t>34</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602" w:history="1">
        <w:r w:rsidRPr="00E929A3">
          <w:rPr>
            <w:rStyle w:val="Hyperlink"/>
            <w:noProof/>
          </w:rPr>
          <w:t>18.1</w:t>
        </w:r>
        <w:r w:rsidRPr="00D356FE">
          <w:rPr>
            <w:rFonts w:ascii="Calibri" w:eastAsia="Times New Roman" w:hAnsi="Calibri" w:cs="Times New Roman"/>
            <w:noProof/>
            <w:kern w:val="0"/>
            <w:sz w:val="22"/>
            <w:szCs w:val="22"/>
            <w:lang w:val="en-GB"/>
          </w:rPr>
          <w:tab/>
        </w:r>
        <w:r w:rsidRPr="00E929A3">
          <w:rPr>
            <w:rStyle w:val="Hyperlink"/>
            <w:noProof/>
          </w:rPr>
          <w:t>Non waiver</w:t>
        </w:r>
        <w:r>
          <w:rPr>
            <w:noProof/>
          </w:rPr>
          <w:tab/>
        </w:r>
        <w:r>
          <w:rPr>
            <w:noProof/>
          </w:rPr>
          <w:fldChar w:fldCharType="begin"/>
        </w:r>
        <w:r>
          <w:rPr>
            <w:noProof/>
          </w:rPr>
          <w:instrText xml:space="preserve"> PAGEREF _Toc47423602 \h </w:instrText>
        </w:r>
        <w:r>
          <w:rPr>
            <w:noProof/>
          </w:rPr>
        </w:r>
        <w:r>
          <w:rPr>
            <w:noProof/>
          </w:rPr>
          <w:fldChar w:fldCharType="separate"/>
        </w:r>
        <w:r>
          <w:rPr>
            <w:noProof/>
          </w:rPr>
          <w:t>34</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03" w:history="1">
        <w:r w:rsidRPr="00E929A3">
          <w:rPr>
            <w:rStyle w:val="Hyperlink"/>
            <w:noProof/>
          </w:rPr>
          <w:t>18.1.1</w:t>
        </w:r>
        <w:r w:rsidRPr="00D356FE">
          <w:rPr>
            <w:rFonts w:ascii="Calibri" w:eastAsia="Times New Roman" w:hAnsi="Calibri" w:cs="Times New Roman"/>
            <w:noProof/>
            <w:kern w:val="0"/>
            <w:sz w:val="22"/>
            <w:szCs w:val="22"/>
            <w:lang w:val="en-GB"/>
          </w:rPr>
          <w:tab/>
        </w:r>
        <w:r w:rsidRPr="00E929A3">
          <w:rPr>
            <w:rStyle w:val="Hyperlink"/>
            <w:noProof/>
          </w:rPr>
          <w:t>No waiver</w:t>
        </w:r>
        <w:r>
          <w:rPr>
            <w:noProof/>
          </w:rPr>
          <w:tab/>
        </w:r>
        <w:r>
          <w:rPr>
            <w:noProof/>
          </w:rPr>
          <w:fldChar w:fldCharType="begin"/>
        </w:r>
        <w:r>
          <w:rPr>
            <w:noProof/>
          </w:rPr>
          <w:instrText xml:space="preserve"> PAGEREF _Toc47423603 \h </w:instrText>
        </w:r>
        <w:r>
          <w:rPr>
            <w:noProof/>
          </w:rPr>
        </w:r>
        <w:r>
          <w:rPr>
            <w:noProof/>
          </w:rPr>
          <w:fldChar w:fldCharType="separate"/>
        </w:r>
        <w:r>
          <w:rPr>
            <w:noProof/>
          </w:rPr>
          <w:t>34</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04" w:history="1">
        <w:r w:rsidRPr="00E929A3">
          <w:rPr>
            <w:rStyle w:val="Hyperlink"/>
            <w:noProof/>
          </w:rPr>
          <w:t>18.1.2</w:t>
        </w:r>
        <w:r w:rsidRPr="00D356FE">
          <w:rPr>
            <w:rFonts w:ascii="Calibri" w:eastAsia="Times New Roman" w:hAnsi="Calibri" w:cs="Times New Roman"/>
            <w:noProof/>
            <w:kern w:val="0"/>
            <w:sz w:val="22"/>
            <w:szCs w:val="22"/>
            <w:lang w:val="en-GB"/>
          </w:rPr>
          <w:tab/>
        </w:r>
        <w:r w:rsidRPr="00E929A3">
          <w:rPr>
            <w:rStyle w:val="Hyperlink"/>
            <w:noProof/>
          </w:rPr>
          <w:t>Failure or delay in exercising a right or remedy</w:t>
        </w:r>
        <w:r>
          <w:rPr>
            <w:noProof/>
          </w:rPr>
          <w:tab/>
        </w:r>
        <w:r>
          <w:rPr>
            <w:noProof/>
          </w:rPr>
          <w:fldChar w:fldCharType="begin"/>
        </w:r>
        <w:r>
          <w:rPr>
            <w:noProof/>
          </w:rPr>
          <w:instrText xml:space="preserve"> PAGEREF _Toc47423604 \h </w:instrText>
        </w:r>
        <w:r>
          <w:rPr>
            <w:noProof/>
          </w:rPr>
        </w:r>
        <w:r>
          <w:rPr>
            <w:noProof/>
          </w:rPr>
          <w:fldChar w:fldCharType="separate"/>
        </w:r>
        <w:r>
          <w:rPr>
            <w:noProof/>
          </w:rPr>
          <w:t>34</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605" w:history="1">
        <w:r w:rsidRPr="00E929A3">
          <w:rPr>
            <w:rStyle w:val="Hyperlink"/>
            <w:noProof/>
          </w:rPr>
          <w:t>18.2</w:t>
        </w:r>
        <w:r w:rsidRPr="00D356FE">
          <w:rPr>
            <w:rFonts w:ascii="Calibri" w:eastAsia="Times New Roman" w:hAnsi="Calibri" w:cs="Times New Roman"/>
            <w:noProof/>
            <w:kern w:val="0"/>
            <w:sz w:val="22"/>
            <w:szCs w:val="22"/>
            <w:lang w:val="en-GB"/>
          </w:rPr>
          <w:tab/>
        </w:r>
        <w:r w:rsidRPr="00E929A3">
          <w:rPr>
            <w:rStyle w:val="Hyperlink"/>
            <w:noProof/>
          </w:rPr>
          <w:t>Variations</w:t>
        </w:r>
        <w:r>
          <w:rPr>
            <w:noProof/>
          </w:rPr>
          <w:tab/>
        </w:r>
        <w:r>
          <w:rPr>
            <w:noProof/>
          </w:rPr>
          <w:fldChar w:fldCharType="begin"/>
        </w:r>
        <w:r>
          <w:rPr>
            <w:noProof/>
          </w:rPr>
          <w:instrText xml:space="preserve"> PAGEREF _Toc47423605 \h </w:instrText>
        </w:r>
        <w:r>
          <w:rPr>
            <w:noProof/>
          </w:rPr>
        </w:r>
        <w:r>
          <w:rPr>
            <w:noProof/>
          </w:rPr>
          <w:fldChar w:fldCharType="separate"/>
        </w:r>
        <w:r>
          <w:rPr>
            <w:noProof/>
          </w:rPr>
          <w:t>34</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06" w:history="1">
        <w:r w:rsidRPr="00E929A3">
          <w:rPr>
            <w:rStyle w:val="Hyperlink"/>
            <w:noProof/>
          </w:rPr>
          <w:t>18.2.1</w:t>
        </w:r>
        <w:r w:rsidRPr="00D356FE">
          <w:rPr>
            <w:rFonts w:ascii="Calibri" w:eastAsia="Times New Roman" w:hAnsi="Calibri" w:cs="Times New Roman"/>
            <w:noProof/>
            <w:kern w:val="0"/>
            <w:sz w:val="22"/>
            <w:szCs w:val="22"/>
            <w:lang w:val="en-GB"/>
          </w:rPr>
          <w:tab/>
        </w:r>
        <w:r w:rsidRPr="00E929A3">
          <w:rPr>
            <w:rStyle w:val="Hyperlink"/>
            <w:noProof/>
          </w:rPr>
          <w:t>Amendments to be in writing and to be approved</w:t>
        </w:r>
        <w:r>
          <w:rPr>
            <w:noProof/>
          </w:rPr>
          <w:tab/>
        </w:r>
        <w:r>
          <w:rPr>
            <w:noProof/>
          </w:rPr>
          <w:fldChar w:fldCharType="begin"/>
        </w:r>
        <w:r>
          <w:rPr>
            <w:noProof/>
          </w:rPr>
          <w:instrText xml:space="preserve"> PAGEREF _Toc47423606 \h </w:instrText>
        </w:r>
        <w:r>
          <w:rPr>
            <w:noProof/>
          </w:rPr>
        </w:r>
        <w:r>
          <w:rPr>
            <w:noProof/>
          </w:rPr>
          <w:fldChar w:fldCharType="separate"/>
        </w:r>
        <w:r>
          <w:rPr>
            <w:noProof/>
          </w:rPr>
          <w:t>34</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07" w:history="1">
        <w:r w:rsidRPr="00E929A3">
          <w:rPr>
            <w:rStyle w:val="Hyperlink"/>
            <w:noProof/>
          </w:rPr>
          <w:t>18.2.2</w:t>
        </w:r>
        <w:r w:rsidRPr="00D356FE">
          <w:rPr>
            <w:rFonts w:ascii="Calibri" w:eastAsia="Times New Roman" w:hAnsi="Calibri" w:cs="Times New Roman"/>
            <w:noProof/>
            <w:kern w:val="0"/>
            <w:sz w:val="22"/>
            <w:szCs w:val="22"/>
            <w:lang w:val="en-GB"/>
          </w:rPr>
          <w:tab/>
        </w:r>
        <w:r w:rsidRPr="00E929A3">
          <w:rPr>
            <w:rStyle w:val="Hyperlink"/>
            <w:noProof/>
          </w:rPr>
          <w:t>Office of Rail and Road approval needed</w:t>
        </w:r>
        <w:r>
          <w:rPr>
            <w:noProof/>
          </w:rPr>
          <w:tab/>
        </w:r>
        <w:r>
          <w:rPr>
            <w:noProof/>
          </w:rPr>
          <w:fldChar w:fldCharType="begin"/>
        </w:r>
        <w:r>
          <w:rPr>
            <w:noProof/>
          </w:rPr>
          <w:instrText xml:space="preserve"> PAGEREF _Toc47423607 \h </w:instrText>
        </w:r>
        <w:r>
          <w:rPr>
            <w:noProof/>
          </w:rPr>
        </w:r>
        <w:r>
          <w:rPr>
            <w:noProof/>
          </w:rPr>
          <w:fldChar w:fldCharType="separate"/>
        </w:r>
        <w:r>
          <w:rPr>
            <w:noProof/>
          </w:rPr>
          <w:t>34</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08" w:history="1">
        <w:r w:rsidRPr="00E929A3">
          <w:rPr>
            <w:rStyle w:val="Hyperlink"/>
            <w:noProof/>
          </w:rPr>
          <w:t>18.2.3</w:t>
        </w:r>
        <w:r w:rsidRPr="00D356FE">
          <w:rPr>
            <w:rFonts w:ascii="Calibri" w:eastAsia="Times New Roman" w:hAnsi="Calibri" w:cs="Times New Roman"/>
            <w:noProof/>
            <w:kern w:val="0"/>
            <w:sz w:val="22"/>
            <w:szCs w:val="22"/>
            <w:lang w:val="en-GB"/>
          </w:rPr>
          <w:tab/>
        </w:r>
        <w:r w:rsidRPr="00E929A3">
          <w:rPr>
            <w:rStyle w:val="Hyperlink"/>
            <w:noProof/>
          </w:rPr>
          <w:t>Conformed copy of contract</w:t>
        </w:r>
        <w:r>
          <w:rPr>
            <w:noProof/>
          </w:rPr>
          <w:tab/>
        </w:r>
        <w:r>
          <w:rPr>
            <w:noProof/>
          </w:rPr>
          <w:fldChar w:fldCharType="begin"/>
        </w:r>
        <w:r>
          <w:rPr>
            <w:noProof/>
          </w:rPr>
          <w:instrText xml:space="preserve"> PAGEREF _Toc47423608 \h </w:instrText>
        </w:r>
        <w:r>
          <w:rPr>
            <w:noProof/>
          </w:rPr>
        </w:r>
        <w:r>
          <w:rPr>
            <w:noProof/>
          </w:rPr>
          <w:fldChar w:fldCharType="separate"/>
        </w:r>
        <w:r>
          <w:rPr>
            <w:noProof/>
          </w:rPr>
          <w:t>35</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609" w:history="1">
        <w:r w:rsidRPr="00E929A3">
          <w:rPr>
            <w:rStyle w:val="Hyperlink"/>
            <w:noProof/>
          </w:rPr>
          <w:t>18.3</w:t>
        </w:r>
        <w:r w:rsidRPr="00D356FE">
          <w:rPr>
            <w:rFonts w:ascii="Calibri" w:eastAsia="Times New Roman" w:hAnsi="Calibri" w:cs="Times New Roman"/>
            <w:noProof/>
            <w:kern w:val="0"/>
            <w:sz w:val="22"/>
            <w:szCs w:val="22"/>
            <w:lang w:val="en-GB"/>
          </w:rPr>
          <w:tab/>
        </w:r>
        <w:r w:rsidRPr="00E929A3">
          <w:rPr>
            <w:rStyle w:val="Hyperlink"/>
            <w:noProof/>
          </w:rPr>
          <w:t>Entire contract and exclusive remedies</w:t>
        </w:r>
        <w:r>
          <w:rPr>
            <w:noProof/>
          </w:rPr>
          <w:tab/>
        </w:r>
        <w:r>
          <w:rPr>
            <w:noProof/>
          </w:rPr>
          <w:fldChar w:fldCharType="begin"/>
        </w:r>
        <w:r>
          <w:rPr>
            <w:noProof/>
          </w:rPr>
          <w:instrText xml:space="preserve"> PAGEREF _Toc47423609 \h </w:instrText>
        </w:r>
        <w:r>
          <w:rPr>
            <w:noProof/>
          </w:rPr>
        </w:r>
        <w:r>
          <w:rPr>
            <w:noProof/>
          </w:rPr>
          <w:fldChar w:fldCharType="separate"/>
        </w:r>
        <w:r>
          <w:rPr>
            <w:noProof/>
          </w:rPr>
          <w:t>35</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10" w:history="1">
        <w:r w:rsidRPr="00E929A3">
          <w:rPr>
            <w:rStyle w:val="Hyperlink"/>
            <w:noProof/>
          </w:rPr>
          <w:t>18.3.1</w:t>
        </w:r>
        <w:r w:rsidRPr="00D356FE">
          <w:rPr>
            <w:rFonts w:ascii="Calibri" w:eastAsia="Times New Roman" w:hAnsi="Calibri" w:cs="Times New Roman"/>
            <w:noProof/>
            <w:kern w:val="0"/>
            <w:sz w:val="22"/>
            <w:szCs w:val="22"/>
            <w:lang w:val="en-GB"/>
          </w:rPr>
          <w:tab/>
        </w:r>
        <w:r w:rsidRPr="00E929A3">
          <w:rPr>
            <w:rStyle w:val="Hyperlink"/>
            <w:noProof/>
          </w:rPr>
          <w:t>Entire contract</w:t>
        </w:r>
        <w:r>
          <w:rPr>
            <w:noProof/>
          </w:rPr>
          <w:tab/>
        </w:r>
        <w:r>
          <w:rPr>
            <w:noProof/>
          </w:rPr>
          <w:fldChar w:fldCharType="begin"/>
        </w:r>
        <w:r>
          <w:rPr>
            <w:noProof/>
          </w:rPr>
          <w:instrText xml:space="preserve"> PAGEREF _Toc47423610 \h </w:instrText>
        </w:r>
        <w:r>
          <w:rPr>
            <w:noProof/>
          </w:rPr>
        </w:r>
        <w:r>
          <w:rPr>
            <w:noProof/>
          </w:rPr>
          <w:fldChar w:fldCharType="separate"/>
        </w:r>
        <w:r>
          <w:rPr>
            <w:noProof/>
          </w:rPr>
          <w:t>35</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11" w:history="1">
        <w:r w:rsidRPr="00E929A3">
          <w:rPr>
            <w:rStyle w:val="Hyperlink"/>
            <w:noProof/>
          </w:rPr>
          <w:t>18.3.2</w:t>
        </w:r>
        <w:r w:rsidRPr="00D356FE">
          <w:rPr>
            <w:rFonts w:ascii="Calibri" w:eastAsia="Times New Roman" w:hAnsi="Calibri" w:cs="Times New Roman"/>
            <w:noProof/>
            <w:kern w:val="0"/>
            <w:sz w:val="22"/>
            <w:szCs w:val="22"/>
            <w:lang w:val="en-GB"/>
          </w:rPr>
          <w:tab/>
        </w:r>
        <w:r w:rsidRPr="00E929A3">
          <w:rPr>
            <w:rStyle w:val="Hyperlink"/>
            <w:noProof/>
          </w:rPr>
          <w:t>Exclusive remedies</w:t>
        </w:r>
        <w:r>
          <w:rPr>
            <w:noProof/>
          </w:rPr>
          <w:tab/>
        </w:r>
        <w:r>
          <w:rPr>
            <w:noProof/>
          </w:rPr>
          <w:fldChar w:fldCharType="begin"/>
        </w:r>
        <w:r>
          <w:rPr>
            <w:noProof/>
          </w:rPr>
          <w:instrText xml:space="preserve"> PAGEREF _Toc47423611 \h </w:instrText>
        </w:r>
        <w:r>
          <w:rPr>
            <w:noProof/>
          </w:rPr>
        </w:r>
        <w:r>
          <w:rPr>
            <w:noProof/>
          </w:rPr>
          <w:fldChar w:fldCharType="separate"/>
        </w:r>
        <w:r>
          <w:rPr>
            <w:noProof/>
          </w:rPr>
          <w:t>35</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12" w:history="1">
        <w:r w:rsidRPr="00E929A3">
          <w:rPr>
            <w:rStyle w:val="Hyperlink"/>
            <w:noProof/>
          </w:rPr>
          <w:t>18.3.3</w:t>
        </w:r>
        <w:r w:rsidRPr="00D356FE">
          <w:rPr>
            <w:rFonts w:ascii="Calibri" w:eastAsia="Times New Roman" w:hAnsi="Calibri" w:cs="Times New Roman"/>
            <w:noProof/>
            <w:kern w:val="0"/>
            <w:sz w:val="22"/>
            <w:szCs w:val="22"/>
            <w:lang w:val="en-GB"/>
          </w:rPr>
          <w:tab/>
        </w:r>
        <w:r w:rsidRPr="00E929A3">
          <w:rPr>
            <w:rStyle w:val="Hyperlink"/>
            <w:noProof/>
          </w:rPr>
          <w:t>Fraud, death and personal injury</w:t>
        </w:r>
        <w:r>
          <w:rPr>
            <w:noProof/>
          </w:rPr>
          <w:tab/>
        </w:r>
        <w:r>
          <w:rPr>
            <w:noProof/>
          </w:rPr>
          <w:fldChar w:fldCharType="begin"/>
        </w:r>
        <w:r>
          <w:rPr>
            <w:noProof/>
          </w:rPr>
          <w:instrText xml:space="preserve"> PAGEREF _Toc47423612 \h </w:instrText>
        </w:r>
        <w:r>
          <w:rPr>
            <w:noProof/>
          </w:rPr>
        </w:r>
        <w:r>
          <w:rPr>
            <w:noProof/>
          </w:rPr>
          <w:fldChar w:fldCharType="separate"/>
        </w:r>
        <w:r>
          <w:rPr>
            <w:noProof/>
          </w:rPr>
          <w:t>36</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613" w:history="1">
        <w:r w:rsidRPr="00E929A3">
          <w:rPr>
            <w:rStyle w:val="Hyperlink"/>
            <w:noProof/>
          </w:rPr>
          <w:t>18.4</w:t>
        </w:r>
        <w:r w:rsidRPr="00D356FE">
          <w:rPr>
            <w:rFonts w:ascii="Calibri" w:eastAsia="Times New Roman" w:hAnsi="Calibri" w:cs="Times New Roman"/>
            <w:noProof/>
            <w:kern w:val="0"/>
            <w:sz w:val="22"/>
            <w:szCs w:val="22"/>
            <w:lang w:val="en-GB"/>
          </w:rPr>
          <w:tab/>
        </w:r>
        <w:r w:rsidRPr="00E929A3">
          <w:rPr>
            <w:rStyle w:val="Hyperlink"/>
            <w:noProof/>
          </w:rPr>
          <w:t>N</w:t>
        </w:r>
        <w:r w:rsidRPr="00E929A3">
          <w:rPr>
            <w:rStyle w:val="Hyperlink"/>
            <w:noProof/>
          </w:rPr>
          <w:t>o</w:t>
        </w:r>
        <w:r w:rsidRPr="00E929A3">
          <w:rPr>
            <w:rStyle w:val="Hyperlink"/>
            <w:noProof/>
          </w:rPr>
          <w:t>tices</w:t>
        </w:r>
        <w:r>
          <w:rPr>
            <w:noProof/>
          </w:rPr>
          <w:tab/>
        </w:r>
        <w:r>
          <w:rPr>
            <w:noProof/>
          </w:rPr>
          <w:fldChar w:fldCharType="begin"/>
        </w:r>
        <w:r>
          <w:rPr>
            <w:noProof/>
          </w:rPr>
          <w:instrText xml:space="preserve"> PAGEREF _Toc47423613 \h </w:instrText>
        </w:r>
        <w:r>
          <w:rPr>
            <w:noProof/>
          </w:rPr>
        </w:r>
        <w:r>
          <w:rPr>
            <w:noProof/>
          </w:rPr>
          <w:fldChar w:fldCharType="separate"/>
        </w:r>
        <w:r>
          <w:rPr>
            <w:noProof/>
          </w:rPr>
          <w:t>36</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14" w:history="1">
        <w:r w:rsidRPr="00E929A3">
          <w:rPr>
            <w:rStyle w:val="Hyperlink"/>
            <w:noProof/>
          </w:rPr>
          <w:t>18.4.1</w:t>
        </w:r>
        <w:r w:rsidRPr="00D356FE">
          <w:rPr>
            <w:rFonts w:ascii="Calibri" w:eastAsia="Times New Roman" w:hAnsi="Calibri" w:cs="Times New Roman"/>
            <w:noProof/>
            <w:kern w:val="0"/>
            <w:sz w:val="22"/>
            <w:szCs w:val="22"/>
            <w:lang w:val="en-GB"/>
          </w:rPr>
          <w:tab/>
        </w:r>
        <w:r w:rsidRPr="00E929A3">
          <w:rPr>
            <w:rStyle w:val="Hyperlink"/>
            <w:noProof/>
          </w:rPr>
          <w:t>Giving of notices</w:t>
        </w:r>
        <w:r>
          <w:rPr>
            <w:noProof/>
          </w:rPr>
          <w:tab/>
        </w:r>
        <w:r>
          <w:rPr>
            <w:noProof/>
          </w:rPr>
          <w:fldChar w:fldCharType="begin"/>
        </w:r>
        <w:r>
          <w:rPr>
            <w:noProof/>
          </w:rPr>
          <w:instrText xml:space="preserve"> PAGEREF _Toc47423614 \h </w:instrText>
        </w:r>
        <w:r>
          <w:rPr>
            <w:noProof/>
          </w:rPr>
        </w:r>
        <w:r>
          <w:rPr>
            <w:noProof/>
          </w:rPr>
          <w:fldChar w:fldCharType="separate"/>
        </w:r>
        <w:r>
          <w:rPr>
            <w:noProof/>
          </w:rPr>
          <w:t>36</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15" w:history="1">
        <w:r w:rsidRPr="00E929A3">
          <w:rPr>
            <w:rStyle w:val="Hyperlink"/>
            <w:noProof/>
          </w:rPr>
          <w:t>18.4.2</w:t>
        </w:r>
        <w:r w:rsidRPr="00D356FE">
          <w:rPr>
            <w:rFonts w:ascii="Calibri" w:eastAsia="Times New Roman" w:hAnsi="Calibri" w:cs="Times New Roman"/>
            <w:noProof/>
            <w:kern w:val="0"/>
            <w:sz w:val="22"/>
            <w:szCs w:val="22"/>
            <w:lang w:val="en-GB"/>
          </w:rPr>
          <w:tab/>
        </w:r>
        <w:r w:rsidRPr="00E929A3">
          <w:rPr>
            <w:rStyle w:val="Hyperlink"/>
            <w:noProof/>
          </w:rPr>
          <w:t>Right to modify communication details</w:t>
        </w:r>
        <w:r>
          <w:rPr>
            <w:noProof/>
          </w:rPr>
          <w:tab/>
        </w:r>
        <w:r>
          <w:rPr>
            <w:noProof/>
          </w:rPr>
          <w:fldChar w:fldCharType="begin"/>
        </w:r>
        <w:r>
          <w:rPr>
            <w:noProof/>
          </w:rPr>
          <w:instrText xml:space="preserve"> PAGEREF _Toc47423615 \h </w:instrText>
        </w:r>
        <w:r>
          <w:rPr>
            <w:noProof/>
          </w:rPr>
        </w:r>
        <w:r>
          <w:rPr>
            <w:noProof/>
          </w:rPr>
          <w:fldChar w:fldCharType="separate"/>
        </w:r>
        <w:r>
          <w:rPr>
            <w:noProof/>
          </w:rPr>
          <w:t>36</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16" w:history="1">
        <w:r w:rsidRPr="00E929A3">
          <w:rPr>
            <w:rStyle w:val="Hyperlink"/>
            <w:noProof/>
          </w:rPr>
          <w:t>18.4.3</w:t>
        </w:r>
        <w:r w:rsidRPr="00D356FE">
          <w:rPr>
            <w:rFonts w:ascii="Calibri" w:eastAsia="Times New Roman" w:hAnsi="Calibri" w:cs="Times New Roman"/>
            <w:noProof/>
            <w:kern w:val="0"/>
            <w:sz w:val="22"/>
            <w:szCs w:val="22"/>
            <w:lang w:val="en-GB"/>
          </w:rPr>
          <w:tab/>
        </w:r>
        <w:r w:rsidRPr="00E929A3">
          <w:rPr>
            <w:rStyle w:val="Hyperlink"/>
            <w:noProof/>
          </w:rPr>
          <w:t>Deemed receipt</w:t>
        </w:r>
        <w:r>
          <w:rPr>
            <w:noProof/>
          </w:rPr>
          <w:tab/>
        </w:r>
        <w:r>
          <w:rPr>
            <w:noProof/>
          </w:rPr>
          <w:fldChar w:fldCharType="begin"/>
        </w:r>
        <w:r>
          <w:rPr>
            <w:noProof/>
          </w:rPr>
          <w:instrText xml:space="preserve"> PAGEREF _Toc47423616 \h </w:instrText>
        </w:r>
        <w:r>
          <w:rPr>
            <w:noProof/>
          </w:rPr>
        </w:r>
        <w:r>
          <w:rPr>
            <w:noProof/>
          </w:rPr>
          <w:fldChar w:fldCharType="separate"/>
        </w:r>
        <w:r>
          <w:rPr>
            <w:noProof/>
          </w:rPr>
          <w:t>36</w:t>
        </w:r>
        <w:r>
          <w:rPr>
            <w:noProof/>
          </w:rPr>
          <w:fldChar w:fldCharType="end"/>
        </w:r>
      </w:hyperlink>
    </w:p>
    <w:p w:rsidR="00205FDA" w:rsidRPr="00D356FE" w:rsidRDefault="00205FDA">
      <w:pPr>
        <w:pStyle w:val="TOC3"/>
        <w:tabs>
          <w:tab w:val="left" w:pos="1320"/>
          <w:tab w:val="right" w:leader="dot" w:pos="9015"/>
        </w:tabs>
        <w:rPr>
          <w:rFonts w:ascii="Calibri" w:eastAsia="Times New Roman" w:hAnsi="Calibri" w:cs="Times New Roman"/>
          <w:noProof/>
          <w:kern w:val="0"/>
          <w:sz w:val="22"/>
          <w:szCs w:val="22"/>
          <w:lang w:val="en-GB"/>
        </w:rPr>
      </w:pPr>
      <w:hyperlink w:anchor="_Toc47423617" w:history="1">
        <w:r w:rsidRPr="00E929A3">
          <w:rPr>
            <w:rStyle w:val="Hyperlink"/>
            <w:noProof/>
          </w:rPr>
          <w:t>18.4.4</w:t>
        </w:r>
        <w:r w:rsidRPr="00D356FE">
          <w:rPr>
            <w:rFonts w:ascii="Calibri" w:eastAsia="Times New Roman" w:hAnsi="Calibri" w:cs="Times New Roman"/>
            <w:noProof/>
            <w:kern w:val="0"/>
            <w:sz w:val="22"/>
            <w:szCs w:val="22"/>
            <w:lang w:val="en-GB"/>
          </w:rPr>
          <w:tab/>
        </w:r>
        <w:r w:rsidRPr="00E929A3">
          <w:rPr>
            <w:rStyle w:val="Hyperlink"/>
            <w:noProof/>
          </w:rPr>
          <w:t>Copyees</w:t>
        </w:r>
        <w:r>
          <w:rPr>
            <w:noProof/>
          </w:rPr>
          <w:tab/>
        </w:r>
        <w:r>
          <w:rPr>
            <w:noProof/>
          </w:rPr>
          <w:fldChar w:fldCharType="begin"/>
        </w:r>
        <w:r>
          <w:rPr>
            <w:noProof/>
          </w:rPr>
          <w:instrText xml:space="preserve"> PAGEREF _Toc47423617 \h </w:instrText>
        </w:r>
        <w:r>
          <w:rPr>
            <w:noProof/>
          </w:rPr>
        </w:r>
        <w:r>
          <w:rPr>
            <w:noProof/>
          </w:rPr>
          <w:fldChar w:fldCharType="separate"/>
        </w:r>
        <w:r>
          <w:rPr>
            <w:noProof/>
          </w:rPr>
          <w:t>37</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618" w:history="1">
        <w:r w:rsidRPr="00E929A3">
          <w:rPr>
            <w:rStyle w:val="Hyperlink"/>
            <w:noProof/>
          </w:rPr>
          <w:t>18.5</w:t>
        </w:r>
        <w:r w:rsidRPr="00D356FE">
          <w:rPr>
            <w:rFonts w:ascii="Calibri" w:eastAsia="Times New Roman" w:hAnsi="Calibri" w:cs="Times New Roman"/>
            <w:noProof/>
            <w:kern w:val="0"/>
            <w:sz w:val="22"/>
            <w:szCs w:val="22"/>
            <w:lang w:val="en-GB"/>
          </w:rPr>
          <w:tab/>
        </w:r>
        <w:r w:rsidRPr="00E929A3">
          <w:rPr>
            <w:rStyle w:val="Hyperlink"/>
            <w:noProof/>
          </w:rPr>
          <w:t>Counterparts</w:t>
        </w:r>
        <w:r>
          <w:rPr>
            <w:noProof/>
          </w:rPr>
          <w:tab/>
        </w:r>
        <w:r>
          <w:rPr>
            <w:noProof/>
          </w:rPr>
          <w:fldChar w:fldCharType="begin"/>
        </w:r>
        <w:r>
          <w:rPr>
            <w:noProof/>
          </w:rPr>
          <w:instrText xml:space="preserve"> PAGEREF _Toc47423618 \h </w:instrText>
        </w:r>
        <w:r>
          <w:rPr>
            <w:noProof/>
          </w:rPr>
        </w:r>
        <w:r>
          <w:rPr>
            <w:noProof/>
          </w:rPr>
          <w:fldChar w:fldCharType="separate"/>
        </w:r>
        <w:r>
          <w:rPr>
            <w:noProof/>
          </w:rPr>
          <w:t>37</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619" w:history="1">
        <w:r w:rsidRPr="00E929A3">
          <w:rPr>
            <w:rStyle w:val="Hyperlink"/>
            <w:noProof/>
          </w:rPr>
          <w:t>18.6</w:t>
        </w:r>
        <w:r w:rsidRPr="00D356FE">
          <w:rPr>
            <w:rFonts w:ascii="Calibri" w:eastAsia="Times New Roman" w:hAnsi="Calibri" w:cs="Times New Roman"/>
            <w:noProof/>
            <w:kern w:val="0"/>
            <w:sz w:val="22"/>
            <w:szCs w:val="22"/>
            <w:lang w:val="en-GB"/>
          </w:rPr>
          <w:tab/>
        </w:r>
        <w:r w:rsidRPr="00E929A3">
          <w:rPr>
            <w:rStyle w:val="Hyperlink"/>
            <w:noProof/>
          </w:rPr>
          <w:t>Survival</w:t>
        </w:r>
        <w:r>
          <w:rPr>
            <w:noProof/>
          </w:rPr>
          <w:tab/>
        </w:r>
        <w:r>
          <w:rPr>
            <w:noProof/>
          </w:rPr>
          <w:fldChar w:fldCharType="begin"/>
        </w:r>
        <w:r>
          <w:rPr>
            <w:noProof/>
          </w:rPr>
          <w:instrText xml:space="preserve"> PAGEREF _Toc47423619 \h </w:instrText>
        </w:r>
        <w:r>
          <w:rPr>
            <w:noProof/>
          </w:rPr>
        </w:r>
        <w:r>
          <w:rPr>
            <w:noProof/>
          </w:rPr>
          <w:fldChar w:fldCharType="separate"/>
        </w:r>
        <w:r>
          <w:rPr>
            <w:noProof/>
          </w:rPr>
          <w:t>37</w:t>
        </w:r>
        <w:r>
          <w:rPr>
            <w:noProof/>
          </w:rPr>
          <w:fldChar w:fldCharType="end"/>
        </w:r>
      </w:hyperlink>
    </w:p>
    <w:p w:rsidR="00205FDA" w:rsidRPr="00D356FE" w:rsidRDefault="00205FDA">
      <w:pPr>
        <w:pStyle w:val="TOC2"/>
        <w:tabs>
          <w:tab w:val="left" w:pos="1100"/>
          <w:tab w:val="right" w:leader="dot" w:pos="9015"/>
        </w:tabs>
        <w:rPr>
          <w:rFonts w:ascii="Calibri" w:eastAsia="Times New Roman" w:hAnsi="Calibri" w:cs="Times New Roman"/>
          <w:noProof/>
          <w:kern w:val="0"/>
          <w:sz w:val="22"/>
          <w:szCs w:val="22"/>
          <w:lang w:val="en-GB"/>
        </w:rPr>
      </w:pPr>
      <w:hyperlink w:anchor="_Toc47423620" w:history="1">
        <w:r w:rsidRPr="00E929A3">
          <w:rPr>
            <w:rStyle w:val="Hyperlink"/>
            <w:noProof/>
          </w:rPr>
          <w:t>18.7</w:t>
        </w:r>
        <w:r w:rsidRPr="00D356FE">
          <w:rPr>
            <w:rFonts w:ascii="Calibri" w:eastAsia="Times New Roman" w:hAnsi="Calibri" w:cs="Times New Roman"/>
            <w:noProof/>
            <w:kern w:val="0"/>
            <w:sz w:val="22"/>
            <w:szCs w:val="22"/>
            <w:lang w:val="en-GB"/>
          </w:rPr>
          <w:tab/>
        </w:r>
        <w:r w:rsidRPr="00E929A3">
          <w:rPr>
            <w:rStyle w:val="Hyperlink"/>
            <w:noProof/>
          </w:rPr>
          <w:t>[Not used in this contract.]</w:t>
        </w:r>
        <w:r>
          <w:rPr>
            <w:noProof/>
          </w:rPr>
          <w:tab/>
        </w:r>
        <w:r>
          <w:rPr>
            <w:noProof/>
          </w:rPr>
          <w:fldChar w:fldCharType="begin"/>
        </w:r>
        <w:r>
          <w:rPr>
            <w:noProof/>
          </w:rPr>
          <w:instrText xml:space="preserve"> PAGEREF _Toc47423620 \h </w:instrText>
        </w:r>
        <w:r>
          <w:rPr>
            <w:noProof/>
          </w:rPr>
        </w:r>
        <w:r>
          <w:rPr>
            <w:noProof/>
          </w:rPr>
          <w:fldChar w:fldCharType="separate"/>
        </w:r>
        <w:r>
          <w:rPr>
            <w:noProof/>
          </w:rPr>
          <w:t>38</w:t>
        </w:r>
        <w:r>
          <w:rPr>
            <w:noProof/>
          </w:rPr>
          <w:fldChar w:fldCharType="end"/>
        </w:r>
      </w:hyperlink>
    </w:p>
    <w:p w:rsidR="00205FDA" w:rsidRPr="00D356FE" w:rsidRDefault="00205FDA">
      <w:pPr>
        <w:pStyle w:val="TOC1"/>
        <w:tabs>
          <w:tab w:val="right" w:leader="dot" w:pos="9015"/>
        </w:tabs>
        <w:rPr>
          <w:rFonts w:ascii="Calibri" w:eastAsia="Times New Roman" w:hAnsi="Calibri" w:cs="Times New Roman"/>
          <w:noProof/>
          <w:kern w:val="0"/>
          <w:sz w:val="22"/>
          <w:szCs w:val="22"/>
          <w:lang w:val="en-GB"/>
        </w:rPr>
      </w:pPr>
      <w:hyperlink w:anchor="_Toc47423621" w:history="1">
        <w:r w:rsidRPr="00E929A3">
          <w:rPr>
            <w:rStyle w:val="Hyperlink"/>
            <w:noProof/>
          </w:rPr>
          <w:t>SCHEDULE 1: LIST OF ITEMS INCLUDED IN THE CONNECTING NETWORK, THEIR INITIAL CONDITION AND MAINTENANCE REQUIREMENTS</w:t>
        </w:r>
        <w:r>
          <w:rPr>
            <w:noProof/>
          </w:rPr>
          <w:tab/>
        </w:r>
        <w:r>
          <w:rPr>
            <w:noProof/>
          </w:rPr>
          <w:fldChar w:fldCharType="begin"/>
        </w:r>
        <w:r>
          <w:rPr>
            <w:noProof/>
          </w:rPr>
          <w:instrText xml:space="preserve"> PAGEREF _Toc47423621 \h </w:instrText>
        </w:r>
        <w:r>
          <w:rPr>
            <w:noProof/>
          </w:rPr>
        </w:r>
        <w:r>
          <w:rPr>
            <w:noProof/>
          </w:rPr>
          <w:fldChar w:fldCharType="separate"/>
        </w:r>
        <w:r>
          <w:rPr>
            <w:noProof/>
          </w:rPr>
          <w:t>39</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622" w:history="1">
        <w:r w:rsidRPr="00E929A3">
          <w:rPr>
            <w:rStyle w:val="Hyperlink"/>
            <w:noProof/>
          </w:rPr>
          <w:t>(1)</w:t>
        </w:r>
        <w:r w:rsidRPr="00D356FE">
          <w:rPr>
            <w:rFonts w:ascii="Calibri" w:eastAsia="Times New Roman" w:hAnsi="Calibri" w:cs="Times New Roman"/>
            <w:noProof/>
            <w:kern w:val="0"/>
            <w:sz w:val="22"/>
            <w:szCs w:val="22"/>
            <w:lang w:val="en-GB"/>
          </w:rPr>
          <w:tab/>
        </w:r>
        <w:r w:rsidRPr="00E929A3">
          <w:rPr>
            <w:rStyle w:val="Hyperlink"/>
            <w:noProof/>
          </w:rPr>
          <w:t>List of Items</w:t>
        </w:r>
        <w:r>
          <w:rPr>
            <w:noProof/>
          </w:rPr>
          <w:tab/>
        </w:r>
        <w:r>
          <w:rPr>
            <w:noProof/>
          </w:rPr>
          <w:fldChar w:fldCharType="begin"/>
        </w:r>
        <w:r>
          <w:rPr>
            <w:noProof/>
          </w:rPr>
          <w:instrText xml:space="preserve"> PAGEREF _Toc47423622 \h </w:instrText>
        </w:r>
        <w:r>
          <w:rPr>
            <w:noProof/>
          </w:rPr>
        </w:r>
        <w:r>
          <w:rPr>
            <w:noProof/>
          </w:rPr>
          <w:fldChar w:fldCharType="separate"/>
        </w:r>
        <w:r>
          <w:rPr>
            <w:noProof/>
          </w:rPr>
          <w:t>39</w:t>
        </w:r>
        <w:r>
          <w:rPr>
            <w:noProof/>
          </w:rPr>
          <w:fldChar w:fldCharType="end"/>
        </w:r>
      </w:hyperlink>
    </w:p>
    <w:p w:rsidR="00205FDA" w:rsidRPr="00D356FE" w:rsidRDefault="00205FDA">
      <w:pPr>
        <w:pStyle w:val="TOC2"/>
        <w:tabs>
          <w:tab w:val="left" w:pos="880"/>
          <w:tab w:val="right" w:leader="dot" w:pos="9015"/>
        </w:tabs>
        <w:rPr>
          <w:rFonts w:ascii="Calibri" w:eastAsia="Times New Roman" w:hAnsi="Calibri" w:cs="Times New Roman"/>
          <w:noProof/>
          <w:kern w:val="0"/>
          <w:sz w:val="22"/>
          <w:szCs w:val="22"/>
          <w:lang w:val="en-GB"/>
        </w:rPr>
      </w:pPr>
      <w:hyperlink w:anchor="_Toc47423623" w:history="1">
        <w:r w:rsidRPr="00E929A3">
          <w:rPr>
            <w:rStyle w:val="Hyperlink"/>
            <w:noProof/>
          </w:rPr>
          <w:t>(2)</w:t>
        </w:r>
        <w:r w:rsidRPr="00D356FE">
          <w:rPr>
            <w:rFonts w:ascii="Calibri" w:eastAsia="Times New Roman" w:hAnsi="Calibri" w:cs="Times New Roman"/>
            <w:noProof/>
            <w:kern w:val="0"/>
            <w:sz w:val="22"/>
            <w:szCs w:val="22"/>
            <w:lang w:val="en-GB"/>
          </w:rPr>
          <w:tab/>
        </w:r>
        <w:r w:rsidRPr="00E929A3">
          <w:rPr>
            <w:rStyle w:val="Hyperlink"/>
            <w:noProof/>
          </w:rPr>
          <w:t>Initial Condition Statement</w:t>
        </w:r>
        <w:r>
          <w:rPr>
            <w:noProof/>
          </w:rPr>
          <w:tab/>
        </w:r>
        <w:r>
          <w:rPr>
            <w:noProof/>
          </w:rPr>
          <w:fldChar w:fldCharType="begin"/>
        </w:r>
        <w:r>
          <w:rPr>
            <w:noProof/>
          </w:rPr>
          <w:instrText xml:space="preserve"> PAGEREF _Toc47423623 \h </w:instrText>
        </w:r>
        <w:r>
          <w:rPr>
            <w:noProof/>
          </w:rPr>
        </w:r>
        <w:r>
          <w:rPr>
            <w:noProof/>
          </w:rPr>
          <w:fldChar w:fldCharType="separate"/>
        </w:r>
        <w:r>
          <w:rPr>
            <w:noProof/>
          </w:rPr>
          <w:t>39</w:t>
        </w:r>
        <w:r>
          <w:rPr>
            <w:noProof/>
          </w:rPr>
          <w:fldChar w:fldCharType="end"/>
        </w:r>
      </w:hyperlink>
    </w:p>
    <w:p w:rsidR="00205FDA" w:rsidRPr="00D356FE" w:rsidRDefault="00205FDA">
      <w:pPr>
        <w:pStyle w:val="TOC1"/>
        <w:tabs>
          <w:tab w:val="right" w:leader="dot" w:pos="9015"/>
        </w:tabs>
        <w:rPr>
          <w:rFonts w:ascii="Calibri" w:eastAsia="Times New Roman" w:hAnsi="Calibri" w:cs="Times New Roman"/>
          <w:noProof/>
          <w:kern w:val="0"/>
          <w:sz w:val="22"/>
          <w:szCs w:val="22"/>
          <w:lang w:val="en-GB"/>
        </w:rPr>
      </w:pPr>
      <w:hyperlink w:anchor="_Toc47423624" w:history="1">
        <w:r w:rsidRPr="00E929A3">
          <w:rPr>
            <w:rStyle w:val="Hyperlink"/>
            <w:noProof/>
          </w:rPr>
          <w:t>SCHEDULE 2: contact details</w:t>
        </w:r>
        <w:r>
          <w:rPr>
            <w:noProof/>
          </w:rPr>
          <w:tab/>
        </w:r>
        <w:r>
          <w:rPr>
            <w:noProof/>
          </w:rPr>
          <w:fldChar w:fldCharType="begin"/>
        </w:r>
        <w:r>
          <w:rPr>
            <w:noProof/>
          </w:rPr>
          <w:instrText xml:space="preserve"> PAGEREF _Toc47423624 \h </w:instrText>
        </w:r>
        <w:r>
          <w:rPr>
            <w:noProof/>
          </w:rPr>
        </w:r>
        <w:r>
          <w:rPr>
            <w:noProof/>
          </w:rPr>
          <w:fldChar w:fldCharType="separate"/>
        </w:r>
        <w:r>
          <w:rPr>
            <w:noProof/>
          </w:rPr>
          <w:t>40</w:t>
        </w:r>
        <w:r>
          <w:rPr>
            <w:noProof/>
          </w:rPr>
          <w:fldChar w:fldCharType="end"/>
        </w:r>
      </w:hyperlink>
    </w:p>
    <w:p w:rsidR="00205FDA" w:rsidRPr="00D356FE" w:rsidRDefault="00205FDA">
      <w:pPr>
        <w:pStyle w:val="TOC1"/>
        <w:tabs>
          <w:tab w:val="right" w:leader="dot" w:pos="9015"/>
        </w:tabs>
        <w:rPr>
          <w:rFonts w:ascii="Calibri" w:eastAsia="Times New Roman" w:hAnsi="Calibri" w:cs="Times New Roman"/>
          <w:noProof/>
          <w:kern w:val="0"/>
          <w:sz w:val="22"/>
          <w:szCs w:val="22"/>
          <w:lang w:val="en-GB"/>
        </w:rPr>
      </w:pPr>
      <w:hyperlink w:anchor="_Toc47423625" w:history="1">
        <w:r w:rsidRPr="00E929A3">
          <w:rPr>
            <w:rStyle w:val="Hyperlink"/>
            <w:noProof/>
          </w:rPr>
          <w:t>SCHEDULE 3: ADJUSTMENT FACTOR FORMULA</w:t>
        </w:r>
        <w:r>
          <w:rPr>
            <w:noProof/>
          </w:rPr>
          <w:tab/>
        </w:r>
        <w:r>
          <w:rPr>
            <w:noProof/>
          </w:rPr>
          <w:fldChar w:fldCharType="begin"/>
        </w:r>
        <w:r>
          <w:rPr>
            <w:noProof/>
          </w:rPr>
          <w:instrText xml:space="preserve"> PAGEREF _Toc47423625 \h </w:instrText>
        </w:r>
        <w:r>
          <w:rPr>
            <w:noProof/>
          </w:rPr>
        </w:r>
        <w:r>
          <w:rPr>
            <w:noProof/>
          </w:rPr>
          <w:fldChar w:fldCharType="separate"/>
        </w:r>
        <w:r>
          <w:rPr>
            <w:noProof/>
          </w:rPr>
          <w:t>42</w:t>
        </w:r>
        <w:r>
          <w:rPr>
            <w:noProof/>
          </w:rPr>
          <w:fldChar w:fldCharType="end"/>
        </w:r>
      </w:hyperlink>
    </w:p>
    <w:p w:rsidR="00205FDA" w:rsidRPr="00D356FE" w:rsidRDefault="00205FDA">
      <w:pPr>
        <w:pStyle w:val="TOC1"/>
        <w:tabs>
          <w:tab w:val="right" w:leader="dot" w:pos="9015"/>
        </w:tabs>
        <w:rPr>
          <w:rFonts w:ascii="Calibri" w:eastAsia="Times New Roman" w:hAnsi="Calibri" w:cs="Times New Roman"/>
          <w:noProof/>
          <w:kern w:val="0"/>
          <w:sz w:val="22"/>
          <w:szCs w:val="22"/>
          <w:lang w:val="en-GB"/>
        </w:rPr>
      </w:pPr>
      <w:hyperlink w:anchor="_Toc47423626" w:history="1">
        <w:r w:rsidRPr="00E929A3">
          <w:rPr>
            <w:rStyle w:val="Hyperlink"/>
            <w:noProof/>
          </w:rPr>
          <w:t>SCHEDULE 4: ADJACENT FACILITY OWNER’S SAFETY AND SECURITY REQUIREMENTS</w:t>
        </w:r>
        <w:r>
          <w:rPr>
            <w:noProof/>
          </w:rPr>
          <w:tab/>
        </w:r>
        <w:r>
          <w:rPr>
            <w:noProof/>
          </w:rPr>
          <w:fldChar w:fldCharType="begin"/>
        </w:r>
        <w:r>
          <w:rPr>
            <w:noProof/>
          </w:rPr>
          <w:instrText xml:space="preserve"> PAGEREF _Toc47423626 \h </w:instrText>
        </w:r>
        <w:r>
          <w:rPr>
            <w:noProof/>
          </w:rPr>
        </w:r>
        <w:r>
          <w:rPr>
            <w:noProof/>
          </w:rPr>
          <w:fldChar w:fldCharType="separate"/>
        </w:r>
        <w:r>
          <w:rPr>
            <w:noProof/>
          </w:rPr>
          <w:t>43</w:t>
        </w:r>
        <w:r>
          <w:rPr>
            <w:noProof/>
          </w:rPr>
          <w:fldChar w:fldCharType="end"/>
        </w:r>
      </w:hyperlink>
    </w:p>
    <w:p w:rsidR="00205FDA" w:rsidRPr="00D356FE" w:rsidRDefault="00205FDA">
      <w:pPr>
        <w:pStyle w:val="TOC1"/>
        <w:tabs>
          <w:tab w:val="right" w:leader="dot" w:pos="9015"/>
        </w:tabs>
        <w:rPr>
          <w:rFonts w:ascii="Calibri" w:eastAsia="Times New Roman" w:hAnsi="Calibri" w:cs="Times New Roman"/>
          <w:noProof/>
          <w:kern w:val="0"/>
          <w:sz w:val="22"/>
          <w:szCs w:val="22"/>
          <w:lang w:val="en-GB"/>
        </w:rPr>
      </w:pPr>
      <w:hyperlink w:anchor="_Toc47423627" w:history="1">
        <w:r w:rsidRPr="00E929A3">
          <w:rPr>
            <w:rStyle w:val="Hyperlink"/>
            <w:noProof/>
          </w:rPr>
          <w:t>SCHEDULE 5: Limitation on liability</w:t>
        </w:r>
        <w:r>
          <w:rPr>
            <w:noProof/>
          </w:rPr>
          <w:tab/>
        </w:r>
        <w:r>
          <w:rPr>
            <w:noProof/>
          </w:rPr>
          <w:fldChar w:fldCharType="begin"/>
        </w:r>
        <w:r>
          <w:rPr>
            <w:noProof/>
          </w:rPr>
          <w:instrText xml:space="preserve"> PAGEREF _Toc47423627 \h </w:instrText>
        </w:r>
        <w:r>
          <w:rPr>
            <w:noProof/>
          </w:rPr>
        </w:r>
        <w:r>
          <w:rPr>
            <w:noProof/>
          </w:rPr>
          <w:fldChar w:fldCharType="separate"/>
        </w:r>
        <w:r>
          <w:rPr>
            <w:noProof/>
          </w:rPr>
          <w:t>44</w:t>
        </w:r>
        <w:r>
          <w:rPr>
            <w:noProof/>
          </w:rPr>
          <w:fldChar w:fldCharType="end"/>
        </w:r>
      </w:hyperlink>
    </w:p>
    <w:p w:rsidR="00205FDA" w:rsidRPr="00D356FE" w:rsidRDefault="00205FDA">
      <w:pPr>
        <w:pStyle w:val="TOC2"/>
        <w:tabs>
          <w:tab w:val="left" w:pos="660"/>
          <w:tab w:val="right" w:leader="dot" w:pos="9015"/>
        </w:tabs>
        <w:rPr>
          <w:rFonts w:ascii="Calibri" w:eastAsia="Times New Roman" w:hAnsi="Calibri" w:cs="Times New Roman"/>
          <w:noProof/>
          <w:kern w:val="0"/>
          <w:sz w:val="22"/>
          <w:szCs w:val="22"/>
          <w:lang w:val="en-GB"/>
        </w:rPr>
      </w:pPr>
      <w:hyperlink w:anchor="_Toc47423628" w:history="1">
        <w:r w:rsidRPr="00E929A3">
          <w:rPr>
            <w:rStyle w:val="Hyperlink"/>
            <w:noProof/>
          </w:rPr>
          <w:t>1</w:t>
        </w:r>
        <w:r w:rsidRPr="00D356FE">
          <w:rPr>
            <w:rFonts w:ascii="Calibri" w:eastAsia="Times New Roman" w:hAnsi="Calibri" w:cs="Times New Roman"/>
            <w:noProof/>
            <w:kern w:val="0"/>
            <w:sz w:val="22"/>
            <w:szCs w:val="22"/>
            <w:lang w:val="en-GB"/>
          </w:rPr>
          <w:tab/>
        </w:r>
        <w:r w:rsidRPr="00E929A3">
          <w:rPr>
            <w:rStyle w:val="Hyperlink"/>
            <w:noProof/>
          </w:rPr>
          <w:t>Definitions</w:t>
        </w:r>
        <w:r>
          <w:rPr>
            <w:noProof/>
          </w:rPr>
          <w:tab/>
        </w:r>
        <w:r>
          <w:rPr>
            <w:noProof/>
          </w:rPr>
          <w:fldChar w:fldCharType="begin"/>
        </w:r>
        <w:r>
          <w:rPr>
            <w:noProof/>
          </w:rPr>
          <w:instrText xml:space="preserve"> PAGEREF _Toc47423628 \h </w:instrText>
        </w:r>
        <w:r>
          <w:rPr>
            <w:noProof/>
          </w:rPr>
        </w:r>
        <w:r>
          <w:rPr>
            <w:noProof/>
          </w:rPr>
          <w:fldChar w:fldCharType="separate"/>
        </w:r>
        <w:r>
          <w:rPr>
            <w:noProof/>
          </w:rPr>
          <w:t>44</w:t>
        </w:r>
        <w:r>
          <w:rPr>
            <w:noProof/>
          </w:rPr>
          <w:fldChar w:fldCharType="end"/>
        </w:r>
      </w:hyperlink>
    </w:p>
    <w:p w:rsidR="00205FDA" w:rsidRPr="00D356FE" w:rsidRDefault="00205FDA">
      <w:pPr>
        <w:pStyle w:val="TOC2"/>
        <w:tabs>
          <w:tab w:val="left" w:pos="660"/>
          <w:tab w:val="right" w:leader="dot" w:pos="9015"/>
        </w:tabs>
        <w:rPr>
          <w:rFonts w:ascii="Calibri" w:eastAsia="Times New Roman" w:hAnsi="Calibri" w:cs="Times New Roman"/>
          <w:noProof/>
          <w:kern w:val="0"/>
          <w:sz w:val="22"/>
          <w:szCs w:val="22"/>
          <w:lang w:val="en-GB"/>
        </w:rPr>
      </w:pPr>
      <w:hyperlink w:anchor="_Toc47423629" w:history="1">
        <w:r w:rsidRPr="00E929A3">
          <w:rPr>
            <w:rStyle w:val="Hyperlink"/>
            <w:noProof/>
          </w:rPr>
          <w:t>2</w:t>
        </w:r>
        <w:r w:rsidRPr="00D356FE">
          <w:rPr>
            <w:rFonts w:ascii="Calibri" w:eastAsia="Times New Roman" w:hAnsi="Calibri" w:cs="Times New Roman"/>
            <w:noProof/>
            <w:kern w:val="0"/>
            <w:sz w:val="22"/>
            <w:szCs w:val="22"/>
            <w:lang w:val="en-GB"/>
          </w:rPr>
          <w:tab/>
        </w:r>
        <w:r w:rsidRPr="00E929A3">
          <w:rPr>
            <w:rStyle w:val="Hyperlink"/>
            <w:noProof/>
          </w:rPr>
          <w:t>Application</w:t>
        </w:r>
        <w:r>
          <w:rPr>
            <w:noProof/>
          </w:rPr>
          <w:tab/>
        </w:r>
        <w:r>
          <w:rPr>
            <w:noProof/>
          </w:rPr>
          <w:fldChar w:fldCharType="begin"/>
        </w:r>
        <w:r>
          <w:rPr>
            <w:noProof/>
          </w:rPr>
          <w:instrText xml:space="preserve"> PAGEREF _Toc47423629 \h </w:instrText>
        </w:r>
        <w:r>
          <w:rPr>
            <w:noProof/>
          </w:rPr>
        </w:r>
        <w:r>
          <w:rPr>
            <w:noProof/>
          </w:rPr>
          <w:fldChar w:fldCharType="separate"/>
        </w:r>
        <w:r>
          <w:rPr>
            <w:noProof/>
          </w:rPr>
          <w:t>44</w:t>
        </w:r>
        <w:r>
          <w:rPr>
            <w:noProof/>
          </w:rPr>
          <w:fldChar w:fldCharType="end"/>
        </w:r>
      </w:hyperlink>
    </w:p>
    <w:p w:rsidR="00205FDA" w:rsidRPr="00D356FE" w:rsidRDefault="00205FDA">
      <w:pPr>
        <w:pStyle w:val="TOC2"/>
        <w:tabs>
          <w:tab w:val="left" w:pos="660"/>
          <w:tab w:val="right" w:leader="dot" w:pos="9015"/>
        </w:tabs>
        <w:rPr>
          <w:rFonts w:ascii="Calibri" w:eastAsia="Times New Roman" w:hAnsi="Calibri" w:cs="Times New Roman"/>
          <w:noProof/>
          <w:kern w:val="0"/>
          <w:sz w:val="22"/>
          <w:szCs w:val="22"/>
          <w:lang w:val="en-GB"/>
        </w:rPr>
      </w:pPr>
      <w:hyperlink w:anchor="_Toc47423630" w:history="1">
        <w:r w:rsidRPr="00E929A3">
          <w:rPr>
            <w:rStyle w:val="Hyperlink"/>
            <w:noProof/>
          </w:rPr>
          <w:t>3</w:t>
        </w:r>
        <w:r w:rsidRPr="00D356FE">
          <w:rPr>
            <w:rFonts w:ascii="Calibri" w:eastAsia="Times New Roman" w:hAnsi="Calibri" w:cs="Times New Roman"/>
            <w:noProof/>
            <w:kern w:val="0"/>
            <w:sz w:val="22"/>
            <w:szCs w:val="22"/>
            <w:lang w:val="en-GB"/>
          </w:rPr>
          <w:tab/>
        </w:r>
        <w:r w:rsidRPr="00E929A3">
          <w:rPr>
            <w:rStyle w:val="Hyperlink"/>
            <w:noProof/>
          </w:rPr>
          <w:t>Limitation on Network Rail’s liability</w:t>
        </w:r>
        <w:r>
          <w:rPr>
            <w:noProof/>
          </w:rPr>
          <w:tab/>
        </w:r>
        <w:r>
          <w:rPr>
            <w:noProof/>
          </w:rPr>
          <w:fldChar w:fldCharType="begin"/>
        </w:r>
        <w:r>
          <w:rPr>
            <w:noProof/>
          </w:rPr>
          <w:instrText xml:space="preserve"> PAGEREF _Toc47423630 \h </w:instrText>
        </w:r>
        <w:r>
          <w:rPr>
            <w:noProof/>
          </w:rPr>
        </w:r>
        <w:r>
          <w:rPr>
            <w:noProof/>
          </w:rPr>
          <w:fldChar w:fldCharType="separate"/>
        </w:r>
        <w:r>
          <w:rPr>
            <w:noProof/>
          </w:rPr>
          <w:t>44</w:t>
        </w:r>
        <w:r>
          <w:rPr>
            <w:noProof/>
          </w:rPr>
          <w:fldChar w:fldCharType="end"/>
        </w:r>
      </w:hyperlink>
    </w:p>
    <w:p w:rsidR="00205FDA" w:rsidRPr="00D356FE" w:rsidRDefault="00205FDA">
      <w:pPr>
        <w:pStyle w:val="TOC2"/>
        <w:tabs>
          <w:tab w:val="left" w:pos="660"/>
          <w:tab w:val="right" w:leader="dot" w:pos="9015"/>
        </w:tabs>
        <w:rPr>
          <w:rFonts w:ascii="Calibri" w:eastAsia="Times New Roman" w:hAnsi="Calibri" w:cs="Times New Roman"/>
          <w:noProof/>
          <w:kern w:val="0"/>
          <w:sz w:val="22"/>
          <w:szCs w:val="22"/>
          <w:lang w:val="en-GB"/>
        </w:rPr>
      </w:pPr>
      <w:hyperlink w:anchor="_Toc47423631" w:history="1">
        <w:r w:rsidRPr="00E929A3">
          <w:rPr>
            <w:rStyle w:val="Hyperlink"/>
            <w:noProof/>
          </w:rPr>
          <w:t>4</w:t>
        </w:r>
        <w:r w:rsidRPr="00D356FE">
          <w:rPr>
            <w:rFonts w:ascii="Calibri" w:eastAsia="Times New Roman" w:hAnsi="Calibri" w:cs="Times New Roman"/>
            <w:noProof/>
            <w:kern w:val="0"/>
            <w:sz w:val="22"/>
            <w:szCs w:val="22"/>
            <w:lang w:val="en-GB"/>
          </w:rPr>
          <w:tab/>
        </w:r>
        <w:r w:rsidRPr="00E929A3">
          <w:rPr>
            <w:rStyle w:val="Hyperlink"/>
            <w:noProof/>
          </w:rPr>
          <w:t>Limitation on Adjacent Facility Owner’s liability</w:t>
        </w:r>
        <w:r>
          <w:rPr>
            <w:noProof/>
          </w:rPr>
          <w:tab/>
        </w:r>
        <w:r>
          <w:rPr>
            <w:noProof/>
          </w:rPr>
          <w:fldChar w:fldCharType="begin"/>
        </w:r>
        <w:r>
          <w:rPr>
            <w:noProof/>
          </w:rPr>
          <w:instrText xml:space="preserve"> PAGEREF _Toc47423631 \h </w:instrText>
        </w:r>
        <w:r>
          <w:rPr>
            <w:noProof/>
          </w:rPr>
        </w:r>
        <w:r>
          <w:rPr>
            <w:noProof/>
          </w:rPr>
          <w:fldChar w:fldCharType="separate"/>
        </w:r>
        <w:r>
          <w:rPr>
            <w:noProof/>
          </w:rPr>
          <w:t>44</w:t>
        </w:r>
        <w:r>
          <w:rPr>
            <w:noProof/>
          </w:rPr>
          <w:fldChar w:fldCharType="end"/>
        </w:r>
      </w:hyperlink>
    </w:p>
    <w:p w:rsidR="00205FDA" w:rsidRPr="00D356FE" w:rsidRDefault="00205FDA">
      <w:pPr>
        <w:pStyle w:val="TOC2"/>
        <w:tabs>
          <w:tab w:val="left" w:pos="660"/>
          <w:tab w:val="right" w:leader="dot" w:pos="9015"/>
        </w:tabs>
        <w:rPr>
          <w:rFonts w:ascii="Calibri" w:eastAsia="Times New Roman" w:hAnsi="Calibri" w:cs="Times New Roman"/>
          <w:noProof/>
          <w:kern w:val="0"/>
          <w:sz w:val="22"/>
          <w:szCs w:val="22"/>
          <w:lang w:val="en-GB"/>
        </w:rPr>
      </w:pPr>
      <w:hyperlink w:anchor="_Toc47423632" w:history="1">
        <w:r w:rsidRPr="00E929A3">
          <w:rPr>
            <w:rStyle w:val="Hyperlink"/>
            <w:noProof/>
          </w:rPr>
          <w:t>5</w:t>
        </w:r>
        <w:r w:rsidRPr="00D356FE">
          <w:rPr>
            <w:rFonts w:ascii="Calibri" w:eastAsia="Times New Roman" w:hAnsi="Calibri" w:cs="Times New Roman"/>
            <w:noProof/>
            <w:kern w:val="0"/>
            <w:sz w:val="22"/>
            <w:szCs w:val="22"/>
            <w:lang w:val="en-GB"/>
          </w:rPr>
          <w:tab/>
        </w:r>
        <w:r w:rsidRPr="00E929A3">
          <w:rPr>
            <w:rStyle w:val="Hyperlink"/>
            <w:noProof/>
          </w:rPr>
          <w:t>Disapplication of limitation</w:t>
        </w:r>
        <w:r>
          <w:rPr>
            <w:noProof/>
          </w:rPr>
          <w:tab/>
        </w:r>
        <w:r>
          <w:rPr>
            <w:noProof/>
          </w:rPr>
          <w:fldChar w:fldCharType="begin"/>
        </w:r>
        <w:r>
          <w:rPr>
            <w:noProof/>
          </w:rPr>
          <w:instrText xml:space="preserve"> PAGEREF _Toc47423632 \h </w:instrText>
        </w:r>
        <w:r>
          <w:rPr>
            <w:noProof/>
          </w:rPr>
        </w:r>
        <w:r>
          <w:rPr>
            <w:noProof/>
          </w:rPr>
          <w:fldChar w:fldCharType="separate"/>
        </w:r>
        <w:r>
          <w:rPr>
            <w:noProof/>
          </w:rPr>
          <w:t>45</w:t>
        </w:r>
        <w:r>
          <w:rPr>
            <w:noProof/>
          </w:rPr>
          <w:fldChar w:fldCharType="end"/>
        </w:r>
      </w:hyperlink>
    </w:p>
    <w:p w:rsidR="00205FDA" w:rsidRPr="00D356FE" w:rsidRDefault="00205FDA">
      <w:pPr>
        <w:pStyle w:val="TOC2"/>
        <w:tabs>
          <w:tab w:val="left" w:pos="660"/>
          <w:tab w:val="right" w:leader="dot" w:pos="9015"/>
        </w:tabs>
        <w:rPr>
          <w:rFonts w:ascii="Calibri" w:eastAsia="Times New Roman" w:hAnsi="Calibri" w:cs="Times New Roman"/>
          <w:noProof/>
          <w:kern w:val="0"/>
          <w:sz w:val="22"/>
          <w:szCs w:val="22"/>
          <w:lang w:val="en-GB"/>
        </w:rPr>
      </w:pPr>
      <w:hyperlink w:anchor="_Toc47423633" w:history="1">
        <w:r w:rsidRPr="00E929A3">
          <w:rPr>
            <w:rStyle w:val="Hyperlink"/>
            <w:noProof/>
          </w:rPr>
          <w:t>6</w:t>
        </w:r>
        <w:r w:rsidRPr="00D356FE">
          <w:rPr>
            <w:rFonts w:ascii="Calibri" w:eastAsia="Times New Roman" w:hAnsi="Calibri" w:cs="Times New Roman"/>
            <w:noProof/>
            <w:kern w:val="0"/>
            <w:sz w:val="22"/>
            <w:szCs w:val="22"/>
            <w:lang w:val="en-GB"/>
          </w:rPr>
          <w:tab/>
        </w:r>
        <w:r w:rsidRPr="00E929A3">
          <w:rPr>
            <w:rStyle w:val="Hyperlink"/>
            <w:noProof/>
          </w:rPr>
          <w:t>Exclusion of legal and other costs</w:t>
        </w:r>
        <w:r>
          <w:rPr>
            <w:noProof/>
          </w:rPr>
          <w:tab/>
        </w:r>
        <w:r>
          <w:rPr>
            <w:noProof/>
          </w:rPr>
          <w:fldChar w:fldCharType="begin"/>
        </w:r>
        <w:r>
          <w:rPr>
            <w:noProof/>
          </w:rPr>
          <w:instrText xml:space="preserve"> PAGEREF _Toc47423633 \h </w:instrText>
        </w:r>
        <w:r>
          <w:rPr>
            <w:noProof/>
          </w:rPr>
        </w:r>
        <w:r>
          <w:rPr>
            <w:noProof/>
          </w:rPr>
          <w:fldChar w:fldCharType="separate"/>
        </w:r>
        <w:r>
          <w:rPr>
            <w:noProof/>
          </w:rPr>
          <w:t>45</w:t>
        </w:r>
        <w:r>
          <w:rPr>
            <w:noProof/>
          </w:rPr>
          <w:fldChar w:fldCharType="end"/>
        </w:r>
      </w:hyperlink>
    </w:p>
    <w:p w:rsidR="00205FDA" w:rsidRPr="00D356FE" w:rsidRDefault="00205FDA">
      <w:pPr>
        <w:pStyle w:val="TOC2"/>
        <w:tabs>
          <w:tab w:val="left" w:pos="660"/>
          <w:tab w:val="right" w:leader="dot" w:pos="9015"/>
        </w:tabs>
        <w:rPr>
          <w:rFonts w:ascii="Calibri" w:eastAsia="Times New Roman" w:hAnsi="Calibri" w:cs="Times New Roman"/>
          <w:noProof/>
          <w:kern w:val="0"/>
          <w:sz w:val="22"/>
          <w:szCs w:val="22"/>
          <w:lang w:val="en-GB"/>
        </w:rPr>
      </w:pPr>
      <w:hyperlink w:anchor="_Toc47423634" w:history="1">
        <w:r w:rsidRPr="00E929A3">
          <w:rPr>
            <w:rStyle w:val="Hyperlink"/>
            <w:noProof/>
          </w:rPr>
          <w:t>7</w:t>
        </w:r>
        <w:r w:rsidRPr="00D356FE">
          <w:rPr>
            <w:rFonts w:ascii="Calibri" w:eastAsia="Times New Roman" w:hAnsi="Calibri" w:cs="Times New Roman"/>
            <w:noProof/>
            <w:kern w:val="0"/>
            <w:sz w:val="22"/>
            <w:szCs w:val="22"/>
            <w:lang w:val="en-GB"/>
          </w:rPr>
          <w:tab/>
        </w:r>
        <w:r w:rsidRPr="00E929A3">
          <w:rPr>
            <w:rStyle w:val="Hyperlink"/>
            <w:noProof/>
          </w:rPr>
          <w:t>Exclusion of certain Relevant Losses</w:t>
        </w:r>
        <w:r>
          <w:rPr>
            <w:noProof/>
          </w:rPr>
          <w:tab/>
        </w:r>
        <w:r>
          <w:rPr>
            <w:noProof/>
          </w:rPr>
          <w:fldChar w:fldCharType="begin"/>
        </w:r>
        <w:r>
          <w:rPr>
            <w:noProof/>
          </w:rPr>
          <w:instrText xml:space="preserve"> PAGEREF _Toc47423634 \h </w:instrText>
        </w:r>
        <w:r>
          <w:rPr>
            <w:noProof/>
          </w:rPr>
        </w:r>
        <w:r>
          <w:rPr>
            <w:noProof/>
          </w:rPr>
          <w:fldChar w:fldCharType="separate"/>
        </w:r>
        <w:r>
          <w:rPr>
            <w:noProof/>
          </w:rPr>
          <w:t>45</w:t>
        </w:r>
        <w:r>
          <w:rPr>
            <w:noProof/>
          </w:rPr>
          <w:fldChar w:fldCharType="end"/>
        </w:r>
      </w:hyperlink>
    </w:p>
    <w:p w:rsidR="00205FDA" w:rsidRPr="00D356FE" w:rsidRDefault="00205FDA">
      <w:pPr>
        <w:pStyle w:val="TOC2"/>
        <w:tabs>
          <w:tab w:val="left" w:pos="660"/>
          <w:tab w:val="right" w:leader="dot" w:pos="9015"/>
        </w:tabs>
        <w:rPr>
          <w:rFonts w:ascii="Calibri" w:eastAsia="Times New Roman" w:hAnsi="Calibri" w:cs="Times New Roman"/>
          <w:noProof/>
          <w:kern w:val="0"/>
          <w:sz w:val="22"/>
          <w:szCs w:val="22"/>
          <w:lang w:val="en-GB"/>
        </w:rPr>
      </w:pPr>
      <w:hyperlink w:anchor="_Toc47423635" w:history="1">
        <w:r w:rsidRPr="00E929A3">
          <w:rPr>
            <w:rStyle w:val="Hyperlink"/>
            <w:noProof/>
          </w:rPr>
          <w:t>8</w:t>
        </w:r>
        <w:r w:rsidRPr="00D356FE">
          <w:rPr>
            <w:rFonts w:ascii="Calibri" w:eastAsia="Times New Roman" w:hAnsi="Calibri" w:cs="Times New Roman"/>
            <w:noProof/>
            <w:kern w:val="0"/>
            <w:sz w:val="22"/>
            <w:szCs w:val="22"/>
            <w:lang w:val="en-GB"/>
          </w:rPr>
          <w:tab/>
        </w:r>
        <w:r w:rsidRPr="00E929A3">
          <w:rPr>
            <w:rStyle w:val="Hyperlink"/>
            <w:noProof/>
          </w:rPr>
          <w:t>Continuing breaches</w:t>
        </w:r>
        <w:r>
          <w:rPr>
            <w:noProof/>
          </w:rPr>
          <w:tab/>
        </w:r>
        <w:r>
          <w:rPr>
            <w:noProof/>
          </w:rPr>
          <w:fldChar w:fldCharType="begin"/>
        </w:r>
        <w:r>
          <w:rPr>
            <w:noProof/>
          </w:rPr>
          <w:instrText xml:space="preserve"> PAGEREF _Toc47423635 \h </w:instrText>
        </w:r>
        <w:r>
          <w:rPr>
            <w:noProof/>
          </w:rPr>
        </w:r>
        <w:r>
          <w:rPr>
            <w:noProof/>
          </w:rPr>
          <w:fldChar w:fldCharType="separate"/>
        </w:r>
        <w:r>
          <w:rPr>
            <w:noProof/>
          </w:rPr>
          <w:t>45</w:t>
        </w:r>
        <w:r>
          <w:rPr>
            <w:noProof/>
          </w:rPr>
          <w:fldChar w:fldCharType="end"/>
        </w:r>
      </w:hyperlink>
    </w:p>
    <w:p w:rsidR="00205FDA" w:rsidRPr="00D356FE" w:rsidRDefault="00205FDA">
      <w:pPr>
        <w:pStyle w:val="TOC2"/>
        <w:tabs>
          <w:tab w:val="left" w:pos="660"/>
          <w:tab w:val="right" w:leader="dot" w:pos="9015"/>
        </w:tabs>
        <w:rPr>
          <w:rFonts w:ascii="Calibri" w:eastAsia="Times New Roman" w:hAnsi="Calibri" w:cs="Times New Roman"/>
          <w:noProof/>
          <w:kern w:val="0"/>
          <w:sz w:val="22"/>
          <w:szCs w:val="22"/>
          <w:lang w:val="en-GB"/>
        </w:rPr>
      </w:pPr>
      <w:hyperlink w:anchor="_Toc47423636" w:history="1">
        <w:r w:rsidRPr="00E929A3">
          <w:rPr>
            <w:rStyle w:val="Hyperlink"/>
            <w:noProof/>
          </w:rPr>
          <w:t>9</w:t>
        </w:r>
        <w:r w:rsidRPr="00D356FE">
          <w:rPr>
            <w:rFonts w:ascii="Calibri" w:eastAsia="Times New Roman" w:hAnsi="Calibri" w:cs="Times New Roman"/>
            <w:noProof/>
            <w:kern w:val="0"/>
            <w:sz w:val="22"/>
            <w:szCs w:val="22"/>
            <w:lang w:val="en-GB"/>
          </w:rPr>
          <w:tab/>
        </w:r>
        <w:r w:rsidRPr="00E929A3">
          <w:rPr>
            <w:rStyle w:val="Hyperlink"/>
            <w:noProof/>
          </w:rPr>
          <w:t>Final determination of claims</w:t>
        </w:r>
        <w:r>
          <w:rPr>
            <w:noProof/>
          </w:rPr>
          <w:tab/>
        </w:r>
        <w:r>
          <w:rPr>
            <w:noProof/>
          </w:rPr>
          <w:fldChar w:fldCharType="begin"/>
        </w:r>
        <w:r>
          <w:rPr>
            <w:noProof/>
          </w:rPr>
          <w:instrText xml:space="preserve"> PAGEREF _Toc47423636 \h </w:instrText>
        </w:r>
        <w:r>
          <w:rPr>
            <w:noProof/>
          </w:rPr>
        </w:r>
        <w:r>
          <w:rPr>
            <w:noProof/>
          </w:rPr>
          <w:fldChar w:fldCharType="separate"/>
        </w:r>
        <w:r>
          <w:rPr>
            <w:noProof/>
          </w:rPr>
          <w:t>45</w:t>
        </w:r>
        <w:r>
          <w:rPr>
            <w:noProof/>
          </w:rPr>
          <w:fldChar w:fldCharType="end"/>
        </w:r>
      </w:hyperlink>
    </w:p>
    <w:p w:rsidR="009468A8" w:rsidRDefault="00B5524A">
      <w:pPr>
        <w:pStyle w:val="mcHanging0"/>
        <w:jc w:val="left"/>
      </w:pPr>
      <w:r>
        <w:fldChar w:fldCharType="end"/>
      </w:r>
      <w:r>
        <w:t xml:space="preserve">THIS CONNECTION CONTRACT [is made </w:t>
      </w:r>
      <w:r>
        <w:rPr>
          <w:i/>
        </w:rPr>
        <w:t>insert date if needed</w:t>
      </w:r>
      <w:r>
        <w:t>…]</w:t>
      </w:r>
    </w:p>
    <w:p w:rsidR="009468A8" w:rsidRDefault="00B5524A">
      <w:pPr>
        <w:pStyle w:val="mcHanging0"/>
        <w:jc w:val="left"/>
      </w:pPr>
      <w:r>
        <w:t>BETWEEN:</w:t>
      </w:r>
    </w:p>
    <w:p w:rsidR="009468A8" w:rsidRDefault="00B5524A">
      <w:pPr>
        <w:pStyle w:val="mcHanging0"/>
        <w:jc w:val="left"/>
      </w:pPr>
      <w:r>
        <w:t>(1)</w:t>
      </w:r>
      <w:r>
        <w:tab/>
        <w:t>Network Rail Infrastructure Limited, a company registered in England under number 2904587 having its registered office at 1 Eversholt Street, London, NW1 2DN</w:t>
      </w:r>
      <w:r>
        <w:rPr>
          <w:color w:val="1F497D"/>
        </w:rPr>
        <w:t xml:space="preserve"> </w:t>
      </w:r>
      <w:r>
        <w:t xml:space="preserve"> (“Network Rail”); and</w:t>
      </w:r>
    </w:p>
    <w:p w:rsidR="009468A8" w:rsidRDefault="00B5524A">
      <w:pPr>
        <w:pStyle w:val="mcHanging0"/>
        <w:jc w:val="left"/>
      </w:pPr>
      <w:bookmarkStart w:id="1" w:name="_DV_M361"/>
      <w:bookmarkEnd w:id="1"/>
      <w:r>
        <w:t>(2)</w:t>
      </w:r>
      <w:r>
        <w:tab/>
        <w:t>[</w:t>
      </w:r>
      <w:r>
        <w:tab/>
        <w:t>], a company registered in [       ] under number [         ] having its registered office at [      ] (the “Adjacent Facility Owner”).</w:t>
      </w:r>
    </w:p>
    <w:p w:rsidR="009468A8" w:rsidRDefault="00B5524A">
      <w:pPr>
        <w:pStyle w:val="mcHanging0"/>
        <w:jc w:val="left"/>
      </w:pPr>
      <w:bookmarkStart w:id="2" w:name="_DV_M362"/>
      <w:bookmarkEnd w:id="2"/>
      <w:r>
        <w:t>WHEREAS:</w:t>
      </w:r>
    </w:p>
    <w:p w:rsidR="009468A8" w:rsidRDefault="00B5524A">
      <w:pPr>
        <w:pStyle w:val="mcHanging0"/>
        <w:jc w:val="left"/>
      </w:pPr>
      <w:bookmarkStart w:id="3" w:name="_DV_M363"/>
      <w:bookmarkEnd w:id="3"/>
      <w:r>
        <w:t>(A)</w:t>
      </w:r>
      <w:r>
        <w:tab/>
        <w:t xml:space="preserve">Network Rail is the owner of the </w:t>
      </w:r>
      <w:bookmarkStart w:id="4" w:name="_DV_M364"/>
      <w:bookmarkEnd w:id="4"/>
      <w:r>
        <w:t>NR Network and the Adjacent Facility Owner is the owner or controller of the Premises and the Adjacent Facility, relevant parts of which are shown on the Plan annexed to this contract;</w:t>
      </w:r>
    </w:p>
    <w:p w:rsidR="009468A8" w:rsidRDefault="00B5524A">
      <w:pPr>
        <w:pStyle w:val="mcHanging0"/>
        <w:jc w:val="left"/>
        <w:rPr>
          <w:szCs w:val="24"/>
        </w:rPr>
      </w:pPr>
      <w:r>
        <w:rPr>
          <w:szCs w:val="24"/>
        </w:rPr>
        <w:t>(B)</w:t>
      </w:r>
      <w:r>
        <w:rPr>
          <w:szCs w:val="24"/>
        </w:rPr>
        <w:tab/>
        <w:t>this contract relates to an existing physical connection of the Adjacent Facility to the NR Network and the operational interface between the Adjacent Facility Owner and Network Rail; and</w:t>
      </w:r>
    </w:p>
    <w:p w:rsidR="009468A8" w:rsidRDefault="00B5524A">
      <w:pPr>
        <w:pStyle w:val="mcHanging0"/>
        <w:jc w:val="left"/>
      </w:pPr>
      <w:r>
        <w:rPr>
          <w:szCs w:val="24"/>
        </w:rPr>
        <w:t>(C)</w:t>
      </w:r>
      <w:r>
        <w:rPr>
          <w:szCs w:val="24"/>
        </w:rPr>
        <w:tab/>
      </w:r>
      <w:r w:rsidR="00296C27">
        <w:rPr>
          <w:szCs w:val="24"/>
        </w:rPr>
        <w:t>t</w:t>
      </w:r>
      <w:r>
        <w:rPr>
          <w:bCs/>
        </w:rPr>
        <w:t xml:space="preserve">he </w:t>
      </w:r>
      <w:r w:rsidR="00706A94">
        <w:rPr>
          <w:bCs/>
        </w:rPr>
        <w:t>Office of Rail and Road</w:t>
      </w:r>
      <w:r>
        <w:rPr>
          <w:bCs/>
        </w:rPr>
        <w:t xml:space="preserve"> has issued a General Approval permitting Network Rail to grant to the Adjacent Facility Owner permission to connect to the Connecting Network on the terms and conditions of this contract.</w:t>
      </w:r>
    </w:p>
    <w:p w:rsidR="009468A8" w:rsidRDefault="00B5524A">
      <w:pPr>
        <w:pStyle w:val="mcHanging0"/>
        <w:jc w:val="left"/>
      </w:pPr>
      <w:r>
        <w:t>IT IS AGREED AS FOLLOWS:</w:t>
      </w:r>
    </w:p>
    <w:p w:rsidR="009468A8" w:rsidRDefault="00B5524A">
      <w:pPr>
        <w:pStyle w:val="mcHeading1"/>
        <w:jc w:val="left"/>
      </w:pPr>
      <w:bookmarkStart w:id="5" w:name="_Toc47423501"/>
      <w:r>
        <w:t>1</w:t>
      </w:r>
      <w:r>
        <w:tab/>
        <w:t>DEFINITIONS AND INTERPRETATIONS</w:t>
      </w:r>
      <w:bookmarkEnd w:id="5"/>
    </w:p>
    <w:p w:rsidR="009468A8" w:rsidRDefault="00B5524A">
      <w:pPr>
        <w:pStyle w:val="mcHeading2Paragraph"/>
        <w:spacing w:before="0"/>
        <w:jc w:val="left"/>
      </w:pPr>
      <w:bookmarkStart w:id="6" w:name="_Toc47423502"/>
      <w:r>
        <w:t>1.1</w:t>
      </w:r>
      <w:r>
        <w:tab/>
        <w:t>Definitions</w:t>
      </w:r>
      <w:bookmarkEnd w:id="6"/>
    </w:p>
    <w:p w:rsidR="009468A8" w:rsidRDefault="00B5524A">
      <w:pPr>
        <w:pStyle w:val="mcIndent125"/>
        <w:jc w:val="left"/>
      </w:pPr>
      <w:r>
        <w:t>In this contract unless the context otherwise requires:</w:t>
      </w:r>
    </w:p>
    <w:p w:rsidR="009468A8" w:rsidRDefault="00B5524A">
      <w:pPr>
        <w:pStyle w:val="mcIndent125"/>
        <w:jc w:val="left"/>
      </w:pPr>
      <w:r>
        <w:t>“</w:t>
      </w:r>
      <w:r>
        <w:rPr>
          <w:b/>
        </w:rPr>
        <w:t>Access charges review</w:t>
      </w:r>
      <w:r>
        <w:t>” has the meaning ascribed to it in paragraph 1 of Schedule 4A of the Act;</w:t>
      </w:r>
    </w:p>
    <w:p w:rsidR="009468A8" w:rsidRDefault="00B5524A">
      <w:pPr>
        <w:pStyle w:val="mcIndent125"/>
        <w:jc w:val="left"/>
      </w:pPr>
      <w:r>
        <w:t>“</w:t>
      </w:r>
      <w:r>
        <w:rPr>
          <w:b/>
        </w:rPr>
        <w:t>Access contract</w:t>
      </w:r>
      <w:r>
        <w:t>” has the meaning ascribed to it in section 17(6) of the Act;</w:t>
      </w:r>
    </w:p>
    <w:p w:rsidR="009468A8" w:rsidRDefault="00B5524A">
      <w:pPr>
        <w:pStyle w:val="mcIndent125"/>
        <w:jc w:val="left"/>
      </w:pPr>
      <w:r>
        <w:t>“</w:t>
      </w:r>
      <w:r>
        <w:rPr>
          <w:b/>
        </w:rPr>
        <w:t>Access Dispute Resolution Rules</w:t>
      </w:r>
      <w:r>
        <w:t>” and “</w:t>
      </w:r>
      <w:r>
        <w:rPr>
          <w:b/>
        </w:rPr>
        <w:t>ADRR</w:t>
      </w:r>
      <w:r>
        <w:t xml:space="preserve">” means the rules regulating the resolution of disputes between parties to access agreements entitled “The Access Dispute Resolution Rules” and annexed to the Network Code, as amended from time to time;  </w:t>
      </w:r>
    </w:p>
    <w:p w:rsidR="009468A8" w:rsidRDefault="00B5524A">
      <w:pPr>
        <w:pStyle w:val="mcIndent125"/>
        <w:jc w:val="left"/>
      </w:pPr>
      <w:r>
        <w:t>“</w:t>
      </w:r>
      <w:r>
        <w:rPr>
          <w:b/>
        </w:rPr>
        <w:t>Act</w:t>
      </w:r>
      <w:r>
        <w:t>” means the Railways Act 1993;</w:t>
      </w:r>
    </w:p>
    <w:p w:rsidR="009468A8" w:rsidRDefault="00B5524A">
      <w:pPr>
        <w:pStyle w:val="mcIndent125"/>
        <w:jc w:val="left"/>
      </w:pPr>
      <w:r>
        <w:t>“</w:t>
      </w:r>
      <w:r>
        <w:rPr>
          <w:b/>
        </w:rPr>
        <w:t>Adjacent Facility</w:t>
      </w:r>
      <w:r>
        <w:t>” means network situated on the Premises of which the Adjacent Facility Owner is the facility owner, the railway lines of which are shown coloured purple and/or yellow on the Plan;</w:t>
      </w:r>
    </w:p>
    <w:p w:rsidR="009468A8" w:rsidRDefault="00B5524A">
      <w:pPr>
        <w:pStyle w:val="Standard"/>
        <w:spacing w:after="120"/>
        <w:ind w:left="709"/>
      </w:pPr>
      <w:r>
        <w:t>“</w:t>
      </w:r>
      <w:r>
        <w:rPr>
          <w:b/>
        </w:rPr>
        <w:t>Adjusted Amount</w:t>
      </w:r>
      <w:r>
        <w:t>” means the increase or decrease to the Amount payable by the Adjacent Facility Owner to Network Rail determined in accordance with Clause 16.4;</w:t>
      </w:r>
    </w:p>
    <w:p w:rsidR="009468A8" w:rsidRDefault="00B5524A">
      <w:pPr>
        <w:pStyle w:val="mcIndent125"/>
        <w:jc w:val="left"/>
      </w:pPr>
      <w:r>
        <w:t>“</w:t>
      </w:r>
      <w:r>
        <w:rPr>
          <w:b/>
        </w:rPr>
        <w:t>Adjustment</w:t>
      </w:r>
      <w:r>
        <w:t>” means an increase or decrease to the Amount payable by the Adjacent Facility Owner to Network Rail;</w:t>
      </w:r>
    </w:p>
    <w:p w:rsidR="009468A8" w:rsidRDefault="00B5524A">
      <w:pPr>
        <w:pStyle w:val="mcIndent125"/>
        <w:jc w:val="left"/>
      </w:pPr>
      <w:r>
        <w:lastRenderedPageBreak/>
        <w:t>“</w:t>
      </w:r>
      <w:r>
        <w:rPr>
          <w:b/>
        </w:rPr>
        <w:t>Adjustment Factor Formula</w:t>
      </w:r>
      <w:r>
        <w:t>” means the formula for calculating the variations to the Amount set out in Schedule 3;</w:t>
      </w:r>
    </w:p>
    <w:p w:rsidR="009468A8" w:rsidRDefault="00B5524A">
      <w:pPr>
        <w:pStyle w:val="mcIndent125"/>
        <w:jc w:val="left"/>
      </w:pPr>
      <w:r>
        <w:rPr>
          <w:szCs w:val="24"/>
        </w:rPr>
        <w:t>“</w:t>
      </w:r>
      <w:r>
        <w:rPr>
          <w:b/>
          <w:szCs w:val="24"/>
        </w:rPr>
        <w:t>Affected Party</w:t>
      </w:r>
      <w:r>
        <w:rPr>
          <w:szCs w:val="24"/>
        </w:rPr>
        <w:t xml:space="preserve">” </w:t>
      </w:r>
      <w:r>
        <w:t>means, in relation to a Force Majeure Event, the party claiming relief under Clause 17 by virtue of that Force Majeure Event, and “Non-affected Party” shall be construed accordingly;</w:t>
      </w:r>
    </w:p>
    <w:p w:rsidR="009468A8" w:rsidRDefault="00B5524A">
      <w:pPr>
        <w:pStyle w:val="Body2Char"/>
        <w:tabs>
          <w:tab w:val="left" w:pos="1418"/>
        </w:tabs>
        <w:spacing w:after="120" w:line="240" w:lineRule="auto"/>
        <w:ind w:left="709"/>
        <w:jc w:val="left"/>
      </w:pPr>
      <w:r>
        <w:rPr>
          <w:rFonts w:ascii="Times New Roman" w:hAnsi="Times New Roman"/>
        </w:rPr>
        <w:t>“</w:t>
      </w:r>
      <w:r>
        <w:rPr>
          <w:rFonts w:ascii="Times New Roman" w:hAnsi="Times New Roman"/>
          <w:b/>
          <w:sz w:val="24"/>
          <w:szCs w:val="24"/>
        </w:rPr>
        <w:t>Affiliate</w:t>
      </w:r>
      <w:r>
        <w:rPr>
          <w:rFonts w:ascii="Times New Roman" w:hAnsi="Times New Roman"/>
          <w:sz w:val="24"/>
          <w:szCs w:val="24"/>
        </w:rPr>
        <w:t>” means, in relation to any company:</w:t>
      </w:r>
    </w:p>
    <w:p w:rsidR="009468A8" w:rsidRDefault="00B5524A">
      <w:pPr>
        <w:pStyle w:val="mcHanging125"/>
        <w:jc w:val="left"/>
        <w:rPr>
          <w:szCs w:val="24"/>
        </w:rPr>
      </w:pPr>
      <w:r>
        <w:rPr>
          <w:szCs w:val="24"/>
        </w:rPr>
        <w:t>(a)</w:t>
      </w:r>
      <w:r>
        <w:rPr>
          <w:szCs w:val="24"/>
        </w:rPr>
        <w:tab/>
        <w:t>a company which is either a holding company or a subsidiary of such company; or</w:t>
      </w:r>
    </w:p>
    <w:p w:rsidR="009468A8" w:rsidRDefault="00B5524A">
      <w:pPr>
        <w:pStyle w:val="mcHanging125"/>
        <w:jc w:val="left"/>
        <w:rPr>
          <w:szCs w:val="24"/>
        </w:rPr>
      </w:pPr>
      <w:r>
        <w:rPr>
          <w:szCs w:val="24"/>
        </w:rPr>
        <w:t>(b)</w:t>
      </w:r>
      <w:r>
        <w:rPr>
          <w:szCs w:val="24"/>
        </w:rPr>
        <w:tab/>
        <w:t>a company which is a subsidiary of a holding company of which such company is also a subsidiary,</w:t>
      </w:r>
    </w:p>
    <w:p w:rsidR="009468A8" w:rsidRDefault="00B5524A">
      <w:pPr>
        <w:pStyle w:val="mcIndent125"/>
        <w:jc w:val="left"/>
      </w:pPr>
      <w:r>
        <w:rPr>
          <w:szCs w:val="24"/>
        </w:rPr>
        <w:t>and for these purposes “holding company” and “subsidiary” have the meanings ascribed to them in section 1159 of the Companies Act 2006;</w:t>
      </w:r>
    </w:p>
    <w:p w:rsidR="009468A8" w:rsidRDefault="00B5524A">
      <w:pPr>
        <w:pStyle w:val="Standard"/>
        <w:spacing w:after="120"/>
        <w:ind w:left="709"/>
      </w:pPr>
      <w:r>
        <w:t>“</w:t>
      </w:r>
      <w:r>
        <w:rPr>
          <w:b/>
        </w:rPr>
        <w:t>Allocation Chair</w:t>
      </w:r>
      <w:r>
        <w:t>” has the meaning ascribed to it in the ADRR;</w:t>
      </w:r>
    </w:p>
    <w:p w:rsidR="009468A8" w:rsidRDefault="00B5524A">
      <w:pPr>
        <w:pStyle w:val="mcIndent125"/>
        <w:jc w:val="left"/>
      </w:pPr>
      <w:r>
        <w:t>“</w:t>
      </w:r>
      <w:r>
        <w:rPr>
          <w:b/>
        </w:rPr>
        <w:t>Amount</w:t>
      </w:r>
      <w:r>
        <w:t>” means the sum specified in Clause 15.1.1;</w:t>
      </w:r>
    </w:p>
    <w:p w:rsidR="009468A8" w:rsidRDefault="00B5524A">
      <w:pPr>
        <w:pStyle w:val="mcIndent125"/>
        <w:jc w:val="left"/>
      </w:pPr>
      <w:r>
        <w:t>“</w:t>
      </w:r>
      <w:r>
        <w:rPr>
          <w:b/>
        </w:rPr>
        <w:t>Backstop Date</w:t>
      </w:r>
      <w:r>
        <w:t>” has the meaning ascribed to it in Clause 16.2;</w:t>
      </w:r>
    </w:p>
    <w:p w:rsidR="009468A8" w:rsidRDefault="00B5524A">
      <w:pPr>
        <w:pStyle w:val="mcIndent125"/>
        <w:jc w:val="left"/>
      </w:pPr>
      <w:r>
        <w:t>“</w:t>
      </w:r>
      <w:r>
        <w:rPr>
          <w:b/>
        </w:rPr>
        <w:t>Commencement Date</w:t>
      </w:r>
      <w:r>
        <w:t>” means the date of signature of this contract;</w:t>
      </w:r>
    </w:p>
    <w:p w:rsidR="009468A8" w:rsidRDefault="00B5524A">
      <w:pPr>
        <w:pStyle w:val="mcIndent125"/>
        <w:jc w:val="left"/>
      </w:pPr>
      <w:r>
        <w:t>“</w:t>
      </w:r>
      <w:r>
        <w:rPr>
          <w:b/>
        </w:rPr>
        <w:t>Confidential Information</w:t>
      </w:r>
      <w:r>
        <w:t>”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p>
    <w:p w:rsidR="009468A8" w:rsidRDefault="00B5524A">
      <w:pPr>
        <w:pStyle w:val="mcIndent125"/>
        <w:jc w:val="left"/>
      </w:pPr>
      <w:r>
        <w:rPr>
          <w:szCs w:val="24"/>
        </w:rPr>
        <w:t>“</w:t>
      </w:r>
      <w:r>
        <w:rPr>
          <w:b/>
          <w:szCs w:val="24"/>
        </w:rPr>
        <w:t>Connecting Network</w:t>
      </w:r>
      <w:r>
        <w:rPr>
          <w:szCs w:val="24"/>
        </w:rPr>
        <w:t>” means that part of the NR Network (the railway lines of which are shown coloured orange on the Plan), which is used solely for the support, guidance and operation of rolling stock to and from the Adjacent Facility including those items identified in Schedule 1 to this contract and, where applicable, any part of the NR Network located on the Premises;</w:t>
      </w:r>
    </w:p>
    <w:p w:rsidR="009468A8" w:rsidRDefault="00B5524A">
      <w:pPr>
        <w:pStyle w:val="mcIndent125"/>
        <w:jc w:val="left"/>
      </w:pPr>
      <w:r>
        <w:rPr>
          <w:szCs w:val="24"/>
        </w:rPr>
        <w:t>“</w:t>
      </w:r>
      <w:r>
        <w:rPr>
          <w:b/>
          <w:szCs w:val="24"/>
        </w:rPr>
        <w:t>Connection Point</w:t>
      </w:r>
      <w:r>
        <w:rPr>
          <w:szCs w:val="24"/>
        </w:rPr>
        <w:t>” means the point(s) at which the railway lines of the NR Network and the Adjacent Facility connect as shown marked “C.P.” on the Plan;</w:t>
      </w:r>
    </w:p>
    <w:p w:rsidR="009468A8" w:rsidRDefault="00B5524A">
      <w:pPr>
        <w:pStyle w:val="mcIndent125"/>
        <w:jc w:val="left"/>
      </w:pPr>
      <w:r>
        <w:t>“</w:t>
      </w:r>
      <w:r>
        <w:rPr>
          <w:b/>
        </w:rPr>
        <w:t>Contract</w:t>
      </w:r>
      <w:r>
        <w:t>” means this document including all Schedules and annexes to it;</w:t>
      </w:r>
    </w:p>
    <w:p w:rsidR="009468A8" w:rsidRDefault="00B5524A">
      <w:pPr>
        <w:pStyle w:val="mcIndent125"/>
        <w:jc w:val="left"/>
      </w:pPr>
      <w:r>
        <w:t>“</w:t>
      </w:r>
      <w:r>
        <w:rPr>
          <w:b/>
        </w:rPr>
        <w:t>Contract Year</w:t>
      </w:r>
      <w:r>
        <w:t>” means each yearly period commencing on the Commencement Date and subsequently on each anniversary of such date;</w:t>
      </w:r>
    </w:p>
    <w:p w:rsidR="00027747" w:rsidRDefault="00027747" w:rsidP="00027747">
      <w:pPr>
        <w:ind w:left="709"/>
        <w:rPr>
          <w:color w:val="1F497D"/>
        </w:rPr>
      </w:pPr>
      <w:r>
        <w:t>“</w:t>
      </w:r>
      <w:r w:rsidRPr="002E0098">
        <w:rPr>
          <w:b/>
        </w:rPr>
        <w:t>CPI</w:t>
      </w:r>
      <w:r>
        <w:t xml:space="preserve">” means the Consumer Prices Index (all items) whose value is published each month by the Office for National Statistics (or any successor) in its statistical bulletin on consumer price inflation, or: a) if the Consumer Prices Index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b) if there is a material change in the basis of the Consumer Prices Index, such other index as ORR may (after consultation with the parties and such other persons as it considers appropriate) determine to be appropriate </w:t>
      </w:r>
      <w:r>
        <w:lastRenderedPageBreak/>
        <w:t>in the circumstances.</w:t>
      </w:r>
    </w:p>
    <w:p w:rsidR="00027747" w:rsidRDefault="00027747" w:rsidP="00296C27">
      <w:pPr>
        <w:ind w:left="709"/>
        <w:rPr>
          <w:color w:val="1F497D"/>
        </w:rPr>
      </w:pPr>
    </w:p>
    <w:p w:rsidR="00296C27" w:rsidRPr="00296C27" w:rsidRDefault="00296C27" w:rsidP="00296C27">
      <w:pPr>
        <w:pStyle w:val="Standard"/>
      </w:pPr>
    </w:p>
    <w:p w:rsidR="009468A8" w:rsidRDefault="00B5524A">
      <w:pPr>
        <w:pStyle w:val="mcIndent125"/>
        <w:jc w:val="left"/>
      </w:pPr>
      <w:r>
        <w:t>“</w:t>
      </w:r>
      <w:r>
        <w:rPr>
          <w:b/>
        </w:rPr>
        <w:t>Criteria</w:t>
      </w:r>
      <w:r>
        <w:t>” means the criteria set out in Clause 16.3;</w:t>
      </w:r>
    </w:p>
    <w:p w:rsidR="009468A8" w:rsidRDefault="00B5524A">
      <w:pPr>
        <w:pStyle w:val="mcIndent125"/>
        <w:jc w:val="left"/>
      </w:pPr>
      <w:r>
        <w:t>“</w:t>
      </w:r>
      <w:r>
        <w:rPr>
          <w:b/>
        </w:rPr>
        <w:t>Default Interest Rate</w:t>
      </w:r>
      <w:r>
        <w:t>” is two percent above the base lending rate of Barclays Bank PLC, as varied from time to time;</w:t>
      </w:r>
    </w:p>
    <w:p w:rsidR="009468A8" w:rsidRDefault="00B5524A">
      <w:pPr>
        <w:pStyle w:val="mcHanging0"/>
        <w:jc w:val="left"/>
      </w:pPr>
      <w:r>
        <w:tab/>
        <w:t>[“</w:t>
      </w:r>
      <w:r>
        <w:rPr>
          <w:b/>
        </w:rPr>
        <w:t>Directly Connected</w:t>
      </w:r>
      <w:r>
        <w:t>” means that part of the Adjacent Facility shown on the Plan in yellow;]</w:t>
      </w:r>
    </w:p>
    <w:p w:rsidR="009468A8" w:rsidRDefault="00B5524A">
      <w:pPr>
        <w:pStyle w:val="mcIndent125"/>
        <w:jc w:val="left"/>
      </w:pPr>
      <w:r>
        <w:t>“</w:t>
      </w:r>
      <w:r>
        <w:rPr>
          <w:b/>
        </w:rPr>
        <w:t>Emergency</w:t>
      </w:r>
      <w:r>
        <w:t>” means:</w:t>
      </w:r>
    </w:p>
    <w:p w:rsidR="009468A8" w:rsidRDefault="00B5524A">
      <w:pPr>
        <w:pStyle w:val="mcIndent125"/>
        <w:ind w:left="1134" w:hanging="425"/>
        <w:jc w:val="left"/>
      </w:pPr>
      <w:r>
        <w:t>(a)</w:t>
      </w:r>
      <w:r>
        <w:tab/>
        <w:t>an event or circumstance affecting the Connection Point or the Connecting Network giving rise to an immediate apprehension of damage to property, injury to persons or Environmental Damage, or</w:t>
      </w:r>
    </w:p>
    <w:p w:rsidR="009468A8" w:rsidRDefault="00B5524A">
      <w:pPr>
        <w:pStyle w:val="Standard"/>
        <w:tabs>
          <w:tab w:val="left" w:pos="1843"/>
        </w:tabs>
        <w:spacing w:after="120"/>
        <w:ind w:left="1134" w:hanging="1134"/>
      </w:pPr>
      <w:r>
        <w:tab/>
        <w:t>(b)</w:t>
      </w:r>
      <w:r>
        <w:tab/>
        <w:t>an event or circumstance which materially prevents or materially disrupts the operation of trains on the NR Network, the alleviation of which would entail the use or non-use of the Connection Point or the Connecting Network;</w:t>
      </w:r>
    </w:p>
    <w:p w:rsidR="009468A8" w:rsidRDefault="00B5524A">
      <w:pPr>
        <w:pStyle w:val="mcIndent125"/>
        <w:jc w:val="left"/>
      </w:pPr>
      <w:r>
        <w:t>“</w:t>
      </w:r>
      <w:r>
        <w:rPr>
          <w:b/>
        </w:rPr>
        <w:t>Environmental Damage</w:t>
      </w:r>
      <w:r>
        <w:t>” has the meaning ascribed to it in Part E of the Network Code;</w:t>
      </w:r>
    </w:p>
    <w:p w:rsidR="009468A8" w:rsidRDefault="00B5524A">
      <w:pPr>
        <w:pStyle w:val="mcIndent125"/>
        <w:jc w:val="left"/>
      </w:pPr>
      <w:r>
        <w:t>“</w:t>
      </w:r>
      <w:r>
        <w:rPr>
          <w:b/>
        </w:rPr>
        <w:t>Facility owner</w:t>
      </w:r>
      <w:r>
        <w:t>” has the meaning ascribed to it in section 17(6) of the Act;</w:t>
      </w:r>
    </w:p>
    <w:p w:rsidR="009468A8" w:rsidRDefault="00B5524A">
      <w:pPr>
        <w:pStyle w:val="mcIndent125"/>
        <w:jc w:val="left"/>
      </w:pPr>
      <w:r>
        <w:rPr>
          <w:b/>
          <w:bCs/>
        </w:rPr>
        <w:t>“Force Majeure Event”</w:t>
      </w:r>
      <w:r>
        <w:t xml:space="preserve"> means any of the following events (and any circumstance arising as a direct consequence of any of the following events):</w:t>
      </w:r>
    </w:p>
    <w:p w:rsidR="009468A8" w:rsidRDefault="00B5524A">
      <w:pPr>
        <w:pStyle w:val="mcHanging125"/>
        <w:jc w:val="left"/>
      </w:pPr>
      <w:r>
        <w:t>(a)</w:t>
      </w:r>
      <w:r>
        <w:tab/>
        <w:t>an act of the public enemy or terrorists or war (declared or undeclared), threat of war, revolution, riot, insurrection, civil commotion, demonstration or sabotage;</w:t>
      </w:r>
    </w:p>
    <w:p w:rsidR="009468A8" w:rsidRDefault="00B5524A">
      <w:pPr>
        <w:pStyle w:val="mcHanging125"/>
        <w:jc w:val="left"/>
      </w:pPr>
      <w:r>
        <w:t>(b)</w:t>
      </w:r>
      <w:r>
        <w:tab/>
        <w:t>acts of vandalism or accidental damage or destruction of machinery, equipment, track or other infrastructure;</w:t>
      </w:r>
    </w:p>
    <w:p w:rsidR="009468A8" w:rsidRDefault="00B5524A">
      <w:pPr>
        <w:pStyle w:val="mcHanging125"/>
        <w:jc w:val="left"/>
      </w:pPr>
      <w:r>
        <w:t>(c)</w:t>
      </w:r>
      <w:r>
        <w:tab/>
        <w:t>natural disasters or phenomena, including extreme weather or environmental conditions (such as lightning, earthquake, hurricane, storm, fire, flood, drought or accumulation of snow or ice);</w:t>
      </w:r>
    </w:p>
    <w:p w:rsidR="009468A8" w:rsidRDefault="00B5524A">
      <w:pPr>
        <w:pStyle w:val="mcHanging125"/>
        <w:jc w:val="left"/>
      </w:pPr>
      <w:r>
        <w:t>(d)</w:t>
      </w:r>
      <w:r>
        <w:tab/>
        <w:t>nuclear, chemical or biological contamination;</w:t>
      </w:r>
    </w:p>
    <w:p w:rsidR="009468A8" w:rsidRDefault="00B5524A">
      <w:pPr>
        <w:pStyle w:val="mcHanging125"/>
        <w:jc w:val="left"/>
      </w:pPr>
      <w:r>
        <w:t>(e)</w:t>
      </w:r>
      <w:r>
        <w:tab/>
        <w:t>pressure waves caused by devices travelling at supersonic speeds;</w:t>
      </w:r>
    </w:p>
    <w:p w:rsidR="009468A8" w:rsidRDefault="00B5524A">
      <w:pPr>
        <w:pStyle w:val="mcHanging125"/>
        <w:jc w:val="left"/>
      </w:pPr>
      <w:r>
        <w:t>(f)</w:t>
      </w:r>
      <w:r>
        <w:tab/>
        <w:t>discovery of fossils, antiquities or unexploded bombs; and</w:t>
      </w:r>
    </w:p>
    <w:p w:rsidR="009468A8" w:rsidRDefault="00B5524A">
      <w:pPr>
        <w:pStyle w:val="mcHanging125"/>
        <w:jc w:val="left"/>
      </w:pPr>
      <w:r>
        <w:t>(g)</w:t>
      </w:r>
      <w:r>
        <w:tab/>
        <w:t>strike or other industrial action which is a single circumstance and which also is a strike or industrial action in sectors of the economy other than the railway industry or, where the Adjacent Facility Owner is not an industry party, that sector of the economy in which the Adjacent Facility Owner operates;</w:t>
      </w:r>
    </w:p>
    <w:p w:rsidR="009468A8" w:rsidRDefault="00B5524A">
      <w:pPr>
        <w:pStyle w:val="mcIndent125"/>
        <w:jc w:val="left"/>
      </w:pPr>
      <w:r>
        <w:rPr>
          <w:b/>
          <w:bCs/>
        </w:rPr>
        <w:t>“Force Majeure Notice”</w:t>
      </w:r>
      <w:r>
        <w:t xml:space="preserve"> means a notice to be given by the Affected Party to the other party stating that a Force Majeure Event has occurred;</w:t>
      </w:r>
    </w:p>
    <w:p w:rsidR="009468A8" w:rsidRDefault="00B5524A">
      <w:pPr>
        <w:pStyle w:val="mcIndent125"/>
        <w:jc w:val="left"/>
      </w:pPr>
      <w:r>
        <w:rPr>
          <w:b/>
          <w:bCs/>
        </w:rPr>
        <w:t>“Force Majeure Report”</w:t>
      </w:r>
      <w:r>
        <w:t xml:space="preserve"> means a report to be given by the Affected Party to the other party following the giving of a Force Majeure Notice;</w:t>
      </w:r>
    </w:p>
    <w:p w:rsidR="009468A8" w:rsidRDefault="00B5524A">
      <w:pPr>
        <w:pStyle w:val="mcIndent125"/>
        <w:jc w:val="left"/>
      </w:pPr>
      <w:r>
        <w:t>“</w:t>
      </w:r>
      <w:r>
        <w:rPr>
          <w:b/>
        </w:rPr>
        <w:t>Forum</w:t>
      </w:r>
      <w:r>
        <w:t>” has the meaning ascribed to it in the ADRR;</w:t>
      </w:r>
    </w:p>
    <w:p w:rsidR="009468A8" w:rsidRDefault="00B5524A">
      <w:pPr>
        <w:pStyle w:val="mcIndent125"/>
        <w:jc w:val="left"/>
      </w:pPr>
      <w:r>
        <w:lastRenderedPageBreak/>
        <w:t>“</w:t>
      </w:r>
      <w:r>
        <w:rPr>
          <w:b/>
        </w:rPr>
        <w:t>Initial Condition Statement</w:t>
      </w:r>
      <w:r>
        <w:t>” means the statement describing the agreed physical condition of, and the work required to, the Connecting Network, and the Connection Point, as set out in Schedule 1;</w:t>
      </w:r>
    </w:p>
    <w:p w:rsidR="009468A8" w:rsidRDefault="00B5524A">
      <w:pPr>
        <w:pStyle w:val="mcIndent125"/>
        <w:jc w:val="left"/>
      </w:pPr>
      <w:r>
        <w:t>“</w:t>
      </w:r>
      <w:r>
        <w:rPr>
          <w:b/>
        </w:rPr>
        <w:t>Innocent Party</w:t>
      </w:r>
      <w:r>
        <w:t>” means, in relation to a breach of an obligation under this contract, the party who is not in breach of that obligation;</w:t>
      </w:r>
    </w:p>
    <w:p w:rsidR="009468A8" w:rsidRDefault="00B5524A">
      <w:pPr>
        <w:pStyle w:val="mcIndent125"/>
        <w:jc w:val="left"/>
      </w:pPr>
      <w:r>
        <w:t>“</w:t>
      </w:r>
      <w:r>
        <w:rPr>
          <w:b/>
        </w:rPr>
        <w:t>Insolvency Event</w:t>
      </w:r>
      <w:r>
        <w:t>” means in relation to either of the parties where:</w:t>
      </w:r>
    </w:p>
    <w:p w:rsidR="009468A8" w:rsidRDefault="00B5524A">
      <w:pPr>
        <w:pStyle w:val="mcHanging125"/>
        <w:jc w:val="left"/>
      </w:pPr>
      <w:r>
        <w:t>(a)</w:t>
      </w:r>
      <w:r>
        <w:tab/>
        <w:t>any step which has a reasonable prospect of success is taken by any person with a view to its administration under Part II of the Insolvency Act 1986;</w:t>
      </w:r>
    </w:p>
    <w:p w:rsidR="009468A8" w:rsidRDefault="00B5524A">
      <w:pPr>
        <w:pStyle w:val="mcHanging125"/>
        <w:jc w:val="left"/>
      </w:pPr>
      <w:r>
        <w:t>(b)</w:t>
      </w:r>
      <w:r>
        <w:tab/>
        <w:t>it stops or suspends or threatens to stop or suspend payment of all or material part of its debts, or is unable to pay its debts, or is deemed unable to pay its debts under section 123(1) or (2) of the Insolvency Act 1986 except that in the interpretation of this paragraph:</w:t>
      </w:r>
    </w:p>
    <w:p w:rsidR="009468A8" w:rsidRDefault="00B5524A">
      <w:pPr>
        <w:pStyle w:val="mcHanging225"/>
        <w:jc w:val="left"/>
      </w:pPr>
      <w:r>
        <w:t>(i)</w:t>
      </w:r>
      <w:r>
        <w:tab/>
        <w:t>section 123(1)(a) of the Insolvency Act 1986 shall have effect as if for “£750” there was substituted “£50,000” or such higher figure as the parties may agree in writing from time to time; and</w:t>
      </w:r>
    </w:p>
    <w:p w:rsidR="009468A8" w:rsidRDefault="00B5524A">
      <w:pPr>
        <w:pStyle w:val="mcHanging225"/>
        <w:jc w:val="left"/>
      </w:pPr>
      <w:r>
        <w:t>(ii)</w:t>
      </w:r>
      <w:r>
        <w:tab/>
        <w:t>it shall not be deemed to be unable to pay its debts for the purposes of this paragraph if any such demand as is mentioned in section 123(1)(a) of the Insolvency Act 1986 is satisfied before the expiration of 21 days from such demand;</w:t>
      </w:r>
    </w:p>
    <w:p w:rsidR="009468A8" w:rsidRDefault="00B5524A">
      <w:pPr>
        <w:pStyle w:val="mcHanging125"/>
        <w:jc w:val="left"/>
      </w:pPr>
      <w:r>
        <w:t>(c)</w:t>
      </w:r>
      <w:r>
        <w:tab/>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p>
    <w:p w:rsidR="009468A8" w:rsidRDefault="00B5524A">
      <w:pPr>
        <w:pStyle w:val="mcHanging125"/>
        <w:jc w:val="left"/>
      </w:pPr>
      <w:r>
        <w:t>(d)</w:t>
      </w:r>
      <w:r>
        <w:tab/>
        <w:t>any step is taken to enforce security over or a distress, execution or other similar process is levied or served out against the whole or a substantial part of its assets or undertaking, including the appointment of a receiver, administrative receiver, manager or similar person to enforce that security;</w:t>
      </w:r>
    </w:p>
    <w:p w:rsidR="009468A8" w:rsidRDefault="00B5524A">
      <w:pPr>
        <w:pStyle w:val="mcHanging125"/>
        <w:jc w:val="left"/>
      </w:pPr>
      <w:r>
        <w:t>(e)</w:t>
      </w:r>
      <w:r>
        <w:tab/>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rsidR="009468A8" w:rsidRDefault="00B5524A">
      <w:pPr>
        <w:pStyle w:val="mcHanging125"/>
        <w:jc w:val="left"/>
      </w:pPr>
      <w:r>
        <w:t>(f)</w:t>
      </w:r>
      <w:r>
        <w:tab/>
        <w:t>any event occurs which, under the law of any relevant jurisdiction, has an analogous or equivalent effect to any of the events listed above</w:t>
      </w:r>
    </w:p>
    <w:p w:rsidR="009468A8" w:rsidRDefault="00B5524A">
      <w:pPr>
        <w:pStyle w:val="mcHanging125"/>
        <w:jc w:val="left"/>
      </w:pPr>
      <w:r>
        <w:t>unless:</w:t>
      </w:r>
    </w:p>
    <w:p w:rsidR="009468A8" w:rsidRDefault="00B5524A">
      <w:pPr>
        <w:pStyle w:val="mcHanging225"/>
        <w:jc w:val="left"/>
      </w:pPr>
      <w:r>
        <w:t>(i)</w:t>
      </w:r>
      <w:r>
        <w:tab/>
        <w:t xml:space="preserve">in any case, a railway administration order (or application for such order) has been made or such order (or application) is made within 14 days after the concurrence of such step, event, proposal or action (as the case may </w:t>
      </w:r>
      <w:r>
        <w:lastRenderedPageBreak/>
        <w:t>be) in relation to the party in question under sections 60, 61 or 62 of the Act and for so long as any such order (or application) remains in force or pending; or</w:t>
      </w:r>
    </w:p>
    <w:p w:rsidR="009468A8" w:rsidRDefault="00B5524A">
      <w:pPr>
        <w:pStyle w:val="mcHanging225"/>
        <w:jc w:val="left"/>
      </w:pPr>
      <w:r>
        <w:t>(ii)</w:t>
      </w:r>
      <w:r>
        <w:tab/>
        <w:t>in the cases of paragraphs (a), (d) and (e), the relevant petition, proceeding or other step is being actively contested in good faith by that party with timely recourse to all appropriate measures and procedures;</w:t>
      </w:r>
    </w:p>
    <w:p w:rsidR="009468A8" w:rsidRDefault="00B5524A">
      <w:pPr>
        <w:pStyle w:val="mcIndent125"/>
        <w:jc w:val="left"/>
      </w:pPr>
      <w:r>
        <w:t>“</w:t>
      </w:r>
      <w:r>
        <w:rPr>
          <w:b/>
        </w:rPr>
        <w:t>Liability Cap</w:t>
      </w:r>
      <w:r>
        <w:t>” has the meaning ascribed to it in paragraph 1 of Schedule 5;</w:t>
      </w:r>
    </w:p>
    <w:p w:rsidR="009468A8" w:rsidRDefault="00B5524A">
      <w:pPr>
        <w:pStyle w:val="mcIndent125"/>
        <w:jc w:val="left"/>
      </w:pPr>
      <w:r>
        <w:t>“</w:t>
      </w:r>
      <w:r>
        <w:rPr>
          <w:b/>
        </w:rPr>
        <w:t>Network</w:t>
      </w:r>
      <w:r>
        <w:t>” has the meaning ascribed to it under section 83(1) of the Act;</w:t>
      </w:r>
    </w:p>
    <w:p w:rsidR="009468A8" w:rsidRDefault="00B5524A">
      <w:pPr>
        <w:pStyle w:val="mcIndent125"/>
        <w:jc w:val="left"/>
      </w:pPr>
      <w:r>
        <w:t>“</w:t>
      </w:r>
      <w:r>
        <w:rPr>
          <w:b/>
        </w:rPr>
        <w:t>Network Code</w:t>
      </w:r>
      <w:r>
        <w:t>” means the document now known as the Network Code and formerly known as the Railtrack Track Access Conditions 1995;</w:t>
      </w:r>
    </w:p>
    <w:p w:rsidR="009468A8" w:rsidRDefault="00B5524A">
      <w:pPr>
        <w:pStyle w:val="mcIndent125"/>
        <w:jc w:val="left"/>
      </w:pPr>
      <w:r>
        <w:t>“</w:t>
      </w:r>
      <w:r>
        <w:rPr>
          <w:b/>
        </w:rPr>
        <w:t>Notice of Consent</w:t>
      </w:r>
      <w:r>
        <w:t xml:space="preserve">” means a notice given by the </w:t>
      </w:r>
      <w:r w:rsidR="00706A94">
        <w:t>Office of Rail and Road</w:t>
      </w:r>
      <w:r>
        <w:t xml:space="preserve"> to the parties under Clause 16.4.6;</w:t>
      </w:r>
    </w:p>
    <w:p w:rsidR="009468A8" w:rsidRDefault="00B5524A">
      <w:pPr>
        <w:pStyle w:val="mcIndent125"/>
        <w:jc w:val="left"/>
      </w:pPr>
      <w:r>
        <w:rPr>
          <w:b/>
        </w:rPr>
        <w:t>“Notice of Determined Adjusted Amount</w:t>
      </w:r>
      <w:r>
        <w:t xml:space="preserve">” means a notice given by the </w:t>
      </w:r>
      <w:r w:rsidR="00706A94">
        <w:t>Office of Rail and Road</w:t>
      </w:r>
      <w:r>
        <w:t xml:space="preserve"> to the parties under Clause 16.4.8(b);</w:t>
      </w:r>
    </w:p>
    <w:p w:rsidR="009468A8" w:rsidRDefault="00B5524A">
      <w:pPr>
        <w:pStyle w:val="mcIndent125"/>
        <w:jc w:val="left"/>
      </w:pPr>
      <w:r>
        <w:t>“</w:t>
      </w:r>
      <w:r>
        <w:rPr>
          <w:b/>
        </w:rPr>
        <w:t>NR Network</w:t>
      </w:r>
      <w:r>
        <w:t>” means the network of which Network Rail is the owner and which is situated in England, Wales and Scotland;</w:t>
      </w:r>
    </w:p>
    <w:p w:rsidR="009468A8" w:rsidRDefault="00B5524A">
      <w:pPr>
        <w:pStyle w:val="Standard"/>
        <w:spacing w:after="120"/>
        <w:ind w:left="709"/>
      </w:pPr>
      <w:r>
        <w:t>“</w:t>
      </w:r>
      <w:r w:rsidR="00706A94">
        <w:rPr>
          <w:b/>
        </w:rPr>
        <w:t>Office of Rail and Road</w:t>
      </w:r>
      <w:r>
        <w:t>” has the meaning ascribed to it under section 15 of the Railways and Transport Safety Act 2003, and “ORR” shall be construed accordingly;</w:t>
      </w:r>
    </w:p>
    <w:p w:rsidR="009468A8" w:rsidRDefault="00B5524A">
      <w:pPr>
        <w:pStyle w:val="mcIndent125"/>
        <w:jc w:val="left"/>
      </w:pPr>
      <w:r>
        <w:t>“</w:t>
      </w:r>
      <w:r>
        <w:rPr>
          <w:b/>
        </w:rPr>
        <w:t>Operational Control</w:t>
      </w:r>
      <w:r>
        <w:t>” means the safe management and direction of rolling stock;</w:t>
      </w:r>
    </w:p>
    <w:p w:rsidR="009468A8" w:rsidRDefault="00B5524A">
      <w:pPr>
        <w:pStyle w:val="mcIndent125"/>
        <w:jc w:val="left"/>
      </w:pPr>
      <w:r>
        <w:t>“</w:t>
      </w:r>
      <w:r>
        <w:rPr>
          <w:b/>
        </w:rPr>
        <w:t>Performance Order</w:t>
      </w:r>
      <w:r>
        <w:t>” has the meaning ascribed to it in Clause 12.3.2;</w:t>
      </w:r>
    </w:p>
    <w:p w:rsidR="009468A8" w:rsidRDefault="00B5524A">
      <w:pPr>
        <w:pStyle w:val="mcIndent125"/>
        <w:jc w:val="left"/>
      </w:pPr>
      <w:r>
        <w:t>“</w:t>
      </w:r>
      <w:r>
        <w:rPr>
          <w:b/>
        </w:rPr>
        <w:t>Plan</w:t>
      </w:r>
      <w:r>
        <w:t>” means the plan annexed to this contract;</w:t>
      </w:r>
    </w:p>
    <w:p w:rsidR="009468A8" w:rsidRDefault="00B5524A">
      <w:pPr>
        <w:pStyle w:val="mcIndent125"/>
        <w:jc w:val="left"/>
      </w:pPr>
      <w:r>
        <w:t>“</w:t>
      </w:r>
      <w:r>
        <w:rPr>
          <w:b/>
        </w:rPr>
        <w:t>Premises</w:t>
      </w:r>
      <w:r>
        <w:t>” means the land shown edged red on the Plan which is in the ownership or control of the Adjacent Facility Owner but excluding the Connecting Network;</w:t>
      </w:r>
    </w:p>
    <w:p w:rsidR="009468A8" w:rsidRDefault="00B5524A">
      <w:pPr>
        <w:pStyle w:val="Standard"/>
        <w:spacing w:after="120"/>
        <w:ind w:left="709"/>
      </w:pPr>
      <w:r>
        <w:t>“</w:t>
      </w:r>
      <w:r>
        <w:rPr>
          <w:b/>
        </w:rPr>
        <w:t>Procedure Agreement</w:t>
      </w:r>
      <w:r>
        <w:t>” has the meaning ascribed to it in the ADRR;</w:t>
      </w:r>
    </w:p>
    <w:p w:rsidR="009468A8" w:rsidRDefault="00B5524A">
      <w:pPr>
        <w:pStyle w:val="mcIndent125"/>
        <w:jc w:val="left"/>
      </w:pPr>
      <w:r>
        <w:t>“</w:t>
      </w:r>
      <w:r>
        <w:rPr>
          <w:b/>
        </w:rPr>
        <w:t>Railway Group Standards</w:t>
      </w:r>
      <w:r>
        <w:t>” means all Railway Group Standards authorised by the Railway Group Standards Code prepared by the Rail Safety and Standards Board Ltd;</w:t>
      </w:r>
    </w:p>
    <w:p w:rsidR="009468A8" w:rsidRDefault="00B5524A">
      <w:pPr>
        <w:pStyle w:val="Standard"/>
        <w:spacing w:after="120"/>
        <w:ind w:left="709"/>
      </w:pPr>
      <w:r>
        <w:t>“</w:t>
      </w:r>
      <w:r>
        <w:rPr>
          <w:b/>
        </w:rPr>
        <w:t>Relevant ADRR Forum</w:t>
      </w:r>
      <w:r>
        <w:t>” means the Forum to which a Relevant Dispute is allocated in accordance with the ADRR;</w:t>
      </w:r>
      <w:r>
        <w:tab/>
      </w:r>
    </w:p>
    <w:p w:rsidR="009468A8" w:rsidRDefault="00B5524A">
      <w:pPr>
        <w:pStyle w:val="mcIndent125"/>
        <w:jc w:val="left"/>
      </w:pPr>
      <w:r>
        <w:t>“</w:t>
      </w:r>
      <w:r>
        <w:rPr>
          <w:b/>
        </w:rPr>
        <w:t>Relevant Dispute</w:t>
      </w:r>
      <w:r>
        <w:t>” means any difference between the parties arising out of or in connection with this contract;</w:t>
      </w:r>
    </w:p>
    <w:p w:rsidR="009468A8" w:rsidRDefault="00B5524A">
      <w:pPr>
        <w:pStyle w:val="mcIndent125"/>
        <w:jc w:val="left"/>
      </w:pPr>
      <w:r>
        <w:rPr>
          <w:b/>
          <w:bCs/>
        </w:rPr>
        <w:t>“Relevant Force Majeure Event”</w:t>
      </w:r>
      <w:r>
        <w:t xml:space="preserve"> means a Force Majeure Event in relation to which an Affected Party is claiming relief under this Clause 17;</w:t>
      </w:r>
    </w:p>
    <w:p w:rsidR="009468A8" w:rsidRDefault="00B5524A">
      <w:pPr>
        <w:pStyle w:val="mcIndent125"/>
        <w:jc w:val="left"/>
      </w:pPr>
      <w:r>
        <w:t>“</w:t>
      </w:r>
      <w:r>
        <w:rPr>
          <w:b/>
        </w:rPr>
        <w:t>Relevant Losses</w:t>
      </w:r>
      <w:r>
        <w:t>” means, in relation to:</w:t>
      </w:r>
    </w:p>
    <w:p w:rsidR="009468A8" w:rsidRDefault="00B5524A">
      <w:pPr>
        <w:pStyle w:val="mcHanging125"/>
        <w:jc w:val="left"/>
      </w:pPr>
      <w:r>
        <w:t>(a)</w:t>
      </w:r>
      <w:r>
        <w:tab/>
        <w:t>a breach of this contract; or</w:t>
      </w:r>
    </w:p>
    <w:p w:rsidR="009468A8" w:rsidRDefault="00B5524A">
      <w:pPr>
        <w:pStyle w:val="mcHanging125"/>
        <w:jc w:val="left"/>
      </w:pPr>
      <w:r>
        <w:t>(b)</w:t>
      </w:r>
      <w:r>
        <w:tab/>
        <w:t>in the case of Clause 9, any of the matters specified in Clause 9.3(a), (b) or (c) or Clause 9.4(a), (b) or (c) (each a “breach” for the purpose of this definition),</w:t>
      </w:r>
    </w:p>
    <w:p w:rsidR="009468A8" w:rsidRDefault="00B5524A">
      <w:pPr>
        <w:pStyle w:val="mcIndent125"/>
        <w:jc w:val="left"/>
      </w:pPr>
      <w:r>
        <w:t xml:space="preserve">all costs, losses (including loss of profit and loss of revenue), expenses, payments, damages, liabilities, interest and the amounts by which rights or entitlements to </w:t>
      </w:r>
      <w:r>
        <w:lastRenderedPageBreak/>
        <w:t>amounts have been reduced, in each case incurred or occasioned as a result of or by such breach;</w:t>
      </w:r>
    </w:p>
    <w:p w:rsidR="009468A8" w:rsidRDefault="00B5524A">
      <w:pPr>
        <w:pStyle w:val="Standard"/>
        <w:spacing w:after="120"/>
        <w:ind w:left="709"/>
      </w:pPr>
      <w:r>
        <w:rPr>
          <w:b/>
          <w:bCs/>
        </w:rPr>
        <w:t>“Relevant Obligation”</w:t>
      </w:r>
      <w:r>
        <w:t xml:space="preserve"> means an obligation under this contract in respect of which a Force Majeure Event has occurred and the Affected Party has claimed relief under this Clause 17;</w:t>
      </w:r>
    </w:p>
    <w:p w:rsidR="009468A8" w:rsidRDefault="00B5524A">
      <w:pPr>
        <w:pStyle w:val="mcIndent125"/>
        <w:jc w:val="left"/>
      </w:pPr>
      <w:r>
        <w:t>“</w:t>
      </w:r>
      <w:r>
        <w:rPr>
          <w:b/>
        </w:rPr>
        <w:t>Rolling stock</w:t>
      </w:r>
      <w:r>
        <w:t>” has the meaning ascribed to it in section 83(1) of the Act;</w:t>
      </w:r>
    </w:p>
    <w:p w:rsidR="009468A8" w:rsidRDefault="00B5524A">
      <w:pPr>
        <w:pStyle w:val="mcIndent125"/>
        <w:jc w:val="left"/>
      </w:pPr>
      <w:r>
        <w:t>“</w:t>
      </w:r>
      <w:r>
        <w:rPr>
          <w:b/>
        </w:rPr>
        <w:t>Safety Obligations</w:t>
      </w:r>
      <w:r>
        <w:t>” means all applicable obligations concerning health and safety (including any duty of care arising at common law, and any obligation arising under statute, statutory instrument or mandatory code of practice) in Great Britain;</w:t>
      </w:r>
    </w:p>
    <w:p w:rsidR="009468A8" w:rsidRDefault="00B5524A">
      <w:pPr>
        <w:pStyle w:val="mcIndent125"/>
        <w:jc w:val="left"/>
      </w:pPr>
      <w:r>
        <w:t>“</w:t>
      </w:r>
      <w:r>
        <w:rPr>
          <w:b/>
        </w:rPr>
        <w:t>Train Operator</w:t>
      </w:r>
      <w:r>
        <w:t>” means an operator of trains who has permission to use track under an access contract; and</w:t>
      </w:r>
    </w:p>
    <w:p w:rsidR="009468A8" w:rsidRDefault="00B5524A">
      <w:pPr>
        <w:pStyle w:val="mcIndent125"/>
        <w:jc w:val="left"/>
      </w:pPr>
      <w:r>
        <w:t>“</w:t>
      </w:r>
      <w:r>
        <w:rPr>
          <w:b/>
        </w:rPr>
        <w:t>Value Added Tax</w:t>
      </w:r>
      <w:r>
        <w:t>” means value added tax as provided for in the Value Added Tax Act 1994, and any tax similar or equivalent to value added tax or any turnover tax replacing or introduced in addition to them, and “VAT” shall be construed accordingly.</w:t>
      </w:r>
    </w:p>
    <w:p w:rsidR="009468A8" w:rsidRDefault="00B5524A">
      <w:pPr>
        <w:pStyle w:val="mcHeading2Paragraph"/>
        <w:jc w:val="left"/>
      </w:pPr>
      <w:bookmarkStart w:id="7" w:name="_Toc47423503"/>
      <w:r>
        <w:t>1.2</w:t>
      </w:r>
      <w:r>
        <w:tab/>
        <w:t>Interpretation</w:t>
      </w:r>
      <w:bookmarkEnd w:id="7"/>
    </w:p>
    <w:p w:rsidR="009468A8" w:rsidRDefault="00B5524A">
      <w:pPr>
        <w:pStyle w:val="mcIndent125"/>
        <w:jc w:val="left"/>
      </w:pPr>
      <w:r>
        <w:t>In this contract, unless the context otherwise requires:</w:t>
      </w:r>
    </w:p>
    <w:p w:rsidR="009468A8" w:rsidRDefault="00B5524A">
      <w:pPr>
        <w:pStyle w:val="mcHanging125"/>
        <w:jc w:val="left"/>
      </w:pPr>
      <w:r>
        <w:t>(a)</w:t>
      </w:r>
      <w:r>
        <w:tab/>
        <w:t>the singular includes the plural and vice versa;</w:t>
      </w:r>
    </w:p>
    <w:p w:rsidR="009468A8" w:rsidRDefault="00B5524A">
      <w:pPr>
        <w:pStyle w:val="mcHanging125"/>
        <w:jc w:val="left"/>
      </w:pPr>
      <w:r>
        <w:t>(b)</w:t>
      </w:r>
      <w:r>
        <w:tab/>
        <w:t>any one gender includes the other;</w:t>
      </w:r>
    </w:p>
    <w:p w:rsidR="009468A8" w:rsidRDefault="00B5524A">
      <w:pPr>
        <w:pStyle w:val="mcHanging125"/>
        <w:jc w:val="left"/>
      </w:pPr>
      <w:r>
        <w:t>(c)</w:t>
      </w:r>
      <w:r>
        <w:tab/>
        <w:t>all headings are for convenience of reference only and shall not be used in the construction of this contract;</w:t>
      </w:r>
    </w:p>
    <w:p w:rsidR="009468A8" w:rsidRDefault="00B5524A">
      <w:pPr>
        <w:pStyle w:val="mcHanging125"/>
        <w:jc w:val="left"/>
      </w:pPr>
      <w:r>
        <w:t>(d)</w:t>
      </w:r>
      <w:r>
        <w:tab/>
        <w:t>reference to an item of primary or secondary legislation is to that item as amended or replaced from time to time;</w:t>
      </w:r>
    </w:p>
    <w:p w:rsidR="009468A8" w:rsidRDefault="00B5524A">
      <w:pPr>
        <w:pStyle w:val="mcHanging125"/>
        <w:jc w:val="left"/>
      </w:pPr>
      <w:r>
        <w:t>(e)</w:t>
      </w:r>
      <w:r>
        <w:tab/>
        <w:t>reference to a contract, instrument or other document is to that contract, instrument or other document as amended, novated, supplemented or replaced from time to time;</w:t>
      </w:r>
    </w:p>
    <w:p w:rsidR="009468A8" w:rsidRDefault="00B5524A">
      <w:pPr>
        <w:pStyle w:val="mcHanging125"/>
        <w:jc w:val="left"/>
      </w:pPr>
      <w:r>
        <w:t>(f)</w:t>
      </w:r>
      <w:r>
        <w:tab/>
        <w:t>reference to a party is to a party to this contract, its successors and permitted assigns;</w:t>
      </w:r>
    </w:p>
    <w:p w:rsidR="009468A8" w:rsidRDefault="00B5524A">
      <w:pPr>
        <w:pStyle w:val="mcHanging125"/>
        <w:jc w:val="left"/>
      </w:pPr>
      <w:r>
        <w:t>(g)</w:t>
      </w:r>
      <w:r>
        <w:tab/>
        <w:t>reference to a recital, Clause, annex or Schedule is to a recital, Clause, annex or Schedule of or to this contract; reference in an annex or a Schedule to a Part of an annex or a Schedule is to a part of the annex or Schedule in which the reference appears; reference in a Part of an annex or a Schedule to a paragraph is to a paragraph of that part;</w:t>
      </w:r>
    </w:p>
    <w:p w:rsidR="009468A8" w:rsidRDefault="00B5524A">
      <w:pPr>
        <w:pStyle w:val="mcHanging125"/>
        <w:jc w:val="left"/>
      </w:pPr>
      <w:r>
        <w:t>(h)</w:t>
      </w:r>
      <w:r>
        <w:tab/>
        <w:t>where a word or expression is defined, cognate words and expressions shall be construed accordingly;</w:t>
      </w:r>
    </w:p>
    <w:p w:rsidR="009468A8" w:rsidRDefault="00B5524A">
      <w:pPr>
        <w:pStyle w:val="mcHanging125"/>
        <w:jc w:val="left"/>
      </w:pPr>
      <w:r>
        <w:t>(i)</w:t>
      </w:r>
      <w:r>
        <w:tab/>
        <w:t>references to the word “person” or “persons” or to words importing persons include individuals, firms, corporations, government agencies, committees, departments, authorities and other bodies incorporated or unincorporated, whether having separate legal personality or not;</w:t>
      </w:r>
    </w:p>
    <w:p w:rsidR="009468A8" w:rsidRDefault="00B5524A">
      <w:pPr>
        <w:pStyle w:val="mcHanging125"/>
        <w:jc w:val="left"/>
      </w:pPr>
      <w:r>
        <w:lastRenderedPageBreak/>
        <w:t>(j)</w:t>
      </w:r>
      <w:r>
        <w:tab/>
        <w:t>“otherwise” and words following “other” shall not be limited by any foregoing words where a wider construction is possible;</w:t>
      </w:r>
    </w:p>
    <w:p w:rsidR="009468A8" w:rsidRDefault="00B5524A">
      <w:pPr>
        <w:pStyle w:val="mcHanging125"/>
        <w:jc w:val="left"/>
      </w:pPr>
      <w:r>
        <w:t>(k)</w:t>
      </w:r>
      <w:r>
        <w:tab/>
        <w:t>the words “including” and “in particular” shall be construed as being by way of illustration or emphasis and shall not limit or prejudice the generality of any foregoing words; and</w:t>
      </w:r>
    </w:p>
    <w:p w:rsidR="009468A8" w:rsidRDefault="00B5524A">
      <w:pPr>
        <w:pStyle w:val="mcHanging125"/>
        <w:jc w:val="left"/>
      </w:pPr>
      <w:r>
        <w:t>(l)</w:t>
      </w:r>
      <w:r>
        <w:tab/>
        <w:t>words and expressions defined in the Act shall, unless otherwise defined in this contract, have the same meanings in this contract.</w:t>
      </w:r>
    </w:p>
    <w:p w:rsidR="009468A8" w:rsidRDefault="00B5524A">
      <w:pPr>
        <w:pStyle w:val="mcHeading2Paragraph"/>
        <w:jc w:val="left"/>
      </w:pPr>
      <w:bookmarkStart w:id="8" w:name="_Toc47423504"/>
      <w:r>
        <w:t>1.3</w:t>
      </w:r>
      <w:r>
        <w:tab/>
        <w:t>Indemnities</w:t>
      </w:r>
      <w:bookmarkEnd w:id="8"/>
    </w:p>
    <w:p w:rsidR="009468A8" w:rsidRDefault="00B5524A">
      <w:pPr>
        <w:pStyle w:val="mcIndent125"/>
        <w:jc w:val="left"/>
      </w:pPr>
      <w:r>
        <w:t>Indemnities provided for in this contract are continuing indemnities in respect of the Relevant Losses to which they apply, and hold the indemnified party harmless on an after tax basis.</w:t>
      </w:r>
    </w:p>
    <w:p w:rsidR="009468A8" w:rsidRDefault="00B5524A">
      <w:pPr>
        <w:pStyle w:val="mcHeading1"/>
        <w:jc w:val="left"/>
      </w:pPr>
      <w:bookmarkStart w:id="9" w:name="_Toc47423505"/>
      <w:r>
        <w:t>2</w:t>
      </w:r>
      <w:r>
        <w:tab/>
        <w:t>COMMENCEMENT AND EXPIRY</w:t>
      </w:r>
      <w:bookmarkStart w:id="10" w:name="_Ref475527209"/>
      <w:bookmarkEnd w:id="9"/>
    </w:p>
    <w:p w:rsidR="009468A8" w:rsidRDefault="00B5524A">
      <w:pPr>
        <w:pStyle w:val="mcHeading2Paragraph"/>
        <w:jc w:val="left"/>
      </w:pPr>
      <w:bookmarkStart w:id="11" w:name="_Toc47423506"/>
      <w:r>
        <w:t>2.1</w:t>
      </w:r>
      <w:r>
        <w:tab/>
        <w:t>Commencement</w:t>
      </w:r>
      <w:bookmarkEnd w:id="10"/>
      <w:bookmarkEnd w:id="11"/>
    </w:p>
    <w:p w:rsidR="009468A8" w:rsidRDefault="00B5524A">
      <w:pPr>
        <w:pStyle w:val="mcIndent125"/>
        <w:jc w:val="left"/>
      </w:pPr>
      <w:r>
        <w:t>This contract shall come into force on the Commencement Date.</w:t>
      </w:r>
    </w:p>
    <w:p w:rsidR="009468A8" w:rsidRDefault="00B5524A">
      <w:pPr>
        <w:pStyle w:val="mcHeading2Paragraph"/>
        <w:jc w:val="left"/>
      </w:pPr>
      <w:bookmarkStart w:id="12" w:name="_Toc47423507"/>
      <w:r>
        <w:t>2.2</w:t>
      </w:r>
      <w:r>
        <w:tab/>
        <w:t>Expiry</w:t>
      </w:r>
      <w:bookmarkEnd w:id="12"/>
    </w:p>
    <w:p w:rsidR="009468A8" w:rsidRDefault="00B5524A">
      <w:pPr>
        <w:pStyle w:val="mcIndent125"/>
        <w:jc w:val="left"/>
      </w:pPr>
      <w:r>
        <w:t>This contract shall continue in force until termination under Clause 8.</w:t>
      </w:r>
    </w:p>
    <w:p w:rsidR="009468A8" w:rsidRDefault="00B5524A">
      <w:pPr>
        <w:pStyle w:val="mcHeading1"/>
        <w:jc w:val="left"/>
      </w:pPr>
      <w:bookmarkStart w:id="13" w:name="_Toc47423508"/>
      <w:r>
        <w:t>3</w:t>
      </w:r>
      <w:r>
        <w:tab/>
        <w:t>STANDARD OF PERFORMANCE</w:t>
      </w:r>
      <w:bookmarkEnd w:id="13"/>
    </w:p>
    <w:p w:rsidR="009468A8" w:rsidRDefault="00B5524A">
      <w:pPr>
        <w:pStyle w:val="mcHeading2Paragraph"/>
        <w:jc w:val="left"/>
      </w:pPr>
      <w:bookmarkStart w:id="14" w:name="_Toc47423509"/>
      <w:r>
        <w:t>3.1</w:t>
      </w:r>
      <w:r>
        <w:tab/>
        <w:t>General standard</w:t>
      </w:r>
      <w:bookmarkEnd w:id="14"/>
    </w:p>
    <w:p w:rsidR="009468A8" w:rsidRDefault="00B5524A">
      <w:pPr>
        <w:pStyle w:val="mcIndent125"/>
        <w:jc w:val="left"/>
      </w:pPr>
      <w:bookmarkStart w:id="15" w:name="_Ref488050297"/>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bookmarkEnd w:id="15"/>
      <w:r>
        <w:t>:</w:t>
      </w:r>
    </w:p>
    <w:p w:rsidR="009468A8" w:rsidRDefault="00B5524A">
      <w:pPr>
        <w:pStyle w:val="mcHanging125"/>
        <w:jc w:val="left"/>
      </w:pPr>
      <w:r>
        <w:t>(a)</w:t>
      </w:r>
      <w:r>
        <w:tab/>
        <w:t>network owner and operator (in the case of Network Rail); and</w:t>
      </w:r>
    </w:p>
    <w:p w:rsidR="009468A8" w:rsidRDefault="00B5524A">
      <w:pPr>
        <w:pStyle w:val="mcHanging125"/>
        <w:jc w:val="left"/>
      </w:pPr>
      <w:r>
        <w:t>(b)</w:t>
      </w:r>
      <w:r>
        <w:tab/>
        <w:t xml:space="preserve">owner of a facility adjacent to the NR Network (in the case of the Adjacent Facility Owner).  </w:t>
      </w:r>
    </w:p>
    <w:p w:rsidR="009468A8" w:rsidRDefault="00B5524A">
      <w:pPr>
        <w:pStyle w:val="mcHeading2Paragraph"/>
        <w:jc w:val="left"/>
      </w:pPr>
      <w:bookmarkStart w:id="16" w:name="_Toc47423510"/>
      <w:r>
        <w:t>3.2</w:t>
      </w:r>
      <w:r>
        <w:tab/>
        <w:t>Good faith</w:t>
      </w:r>
      <w:bookmarkEnd w:id="16"/>
    </w:p>
    <w:p w:rsidR="009468A8" w:rsidRDefault="00B5524A">
      <w:pPr>
        <w:pStyle w:val="mcIndent125"/>
        <w:jc w:val="left"/>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rsidR="009468A8" w:rsidRDefault="00B5524A">
      <w:pPr>
        <w:pStyle w:val="mcHeading1"/>
        <w:jc w:val="left"/>
      </w:pPr>
      <w:bookmarkStart w:id="17" w:name="_Toc47423511"/>
      <w:r>
        <w:t>4</w:t>
      </w:r>
      <w:r>
        <w:tab/>
        <w:t>PERMISSION TO CONNECT</w:t>
      </w:r>
      <w:bookmarkEnd w:id="17"/>
    </w:p>
    <w:p w:rsidR="009468A8" w:rsidRDefault="00B5524A">
      <w:pPr>
        <w:pStyle w:val="mcIndent125"/>
        <w:jc w:val="left"/>
      </w:pPr>
      <w:r>
        <w:t>Network Rail grants the Adjacent Facility Owner permission to connect, or, in the case of an existing connection, permission to retain the connection of, the Adjacent Facility to the NR Network.</w:t>
      </w:r>
    </w:p>
    <w:p w:rsidR="009468A8" w:rsidRDefault="00B5524A">
      <w:pPr>
        <w:pStyle w:val="mcHeading1"/>
        <w:jc w:val="left"/>
      </w:pPr>
      <w:bookmarkStart w:id="18" w:name="_Ref75246315"/>
      <w:bookmarkStart w:id="19" w:name="_Toc47423512"/>
      <w:r>
        <w:lastRenderedPageBreak/>
        <w:t>5</w:t>
      </w:r>
      <w:r>
        <w:tab/>
        <w:t>OBLIGATIONS IN RESPECT OF THE CONNECTION OF THE ADJACENT FACILITY</w:t>
      </w:r>
      <w:bookmarkEnd w:id="18"/>
      <w:r>
        <w:t xml:space="preserve"> TO THE NR NETWORK</w:t>
      </w:r>
      <w:bookmarkEnd w:id="19"/>
    </w:p>
    <w:p w:rsidR="009468A8" w:rsidRDefault="00B5524A">
      <w:pPr>
        <w:pStyle w:val="mcHeading2Paragraph"/>
        <w:jc w:val="left"/>
      </w:pPr>
      <w:bookmarkStart w:id="20" w:name="_Toc47423513"/>
      <w:r>
        <w:t>5.1</w:t>
      </w:r>
      <w:r>
        <w:tab/>
        <w:t>Obligations of the Adjacent Facility Owner</w:t>
      </w:r>
      <w:bookmarkEnd w:id="20"/>
    </w:p>
    <w:p w:rsidR="009468A8" w:rsidRDefault="00B5524A">
      <w:pPr>
        <w:pStyle w:val="mcHanging0"/>
        <w:jc w:val="left"/>
      </w:pPr>
      <w:r>
        <w:t>5.1.1</w:t>
      </w:r>
      <w:r>
        <w:tab/>
        <w:t>The Adjacent Facility Owner shall not:</w:t>
      </w:r>
    </w:p>
    <w:p w:rsidR="009468A8" w:rsidRDefault="00B5524A">
      <w:pPr>
        <w:pStyle w:val="mcHanging125"/>
        <w:jc w:val="left"/>
      </w:pPr>
      <w:r>
        <w:t>(a)</w:t>
      </w:r>
      <w:r>
        <w:tab/>
        <w:t>sever the connection of the NR Network to the Adjacent Facility; or</w:t>
      </w:r>
    </w:p>
    <w:p w:rsidR="009468A8" w:rsidRDefault="00B5524A">
      <w:pPr>
        <w:pStyle w:val="mcHanging125"/>
        <w:jc w:val="left"/>
      </w:pPr>
      <w:r>
        <w:t>(b)</w:t>
      </w:r>
      <w:r>
        <w:tab/>
        <w:t>take any action or omit to take any action which impedes access to/from the NR Network at the Connection Point, unless it has, except in an Emergency, given prior notice of such severance, action or omission to Network Rail.</w:t>
      </w:r>
    </w:p>
    <w:p w:rsidR="009468A8" w:rsidRDefault="00B5524A">
      <w:pPr>
        <w:pStyle w:val="mcHanging0"/>
        <w:jc w:val="left"/>
      </w:pPr>
      <w:r>
        <w:t>5.1.2</w:t>
      </w:r>
      <w:r>
        <w:tab/>
        <w:t>In an Emergency, the Adjacent Facility Owner shall, within a reasonable time of the occurrence of the Emergency, give notice to Network Rail:</w:t>
      </w:r>
    </w:p>
    <w:p w:rsidR="009468A8" w:rsidRDefault="00B5524A">
      <w:pPr>
        <w:pStyle w:val="mcHanging125"/>
        <w:jc w:val="left"/>
      </w:pPr>
      <w:r>
        <w:t>(a)</w:t>
      </w:r>
      <w:r>
        <w:tab/>
        <w:t xml:space="preserve">of the circumstances giving rise to the Emergency;  </w:t>
      </w:r>
    </w:p>
    <w:p w:rsidR="009468A8" w:rsidRDefault="00B5524A">
      <w:pPr>
        <w:pStyle w:val="mcHanging125"/>
        <w:jc w:val="left"/>
      </w:pPr>
      <w:r>
        <w:t>(b)</w:t>
      </w:r>
      <w:r>
        <w:tab/>
        <w:t>the action taken by the Adjacent Facility Owner to deal with the Emergency;</w:t>
      </w:r>
    </w:p>
    <w:p w:rsidR="009468A8" w:rsidRDefault="00B5524A">
      <w:pPr>
        <w:pStyle w:val="mcHanging125"/>
        <w:jc w:val="left"/>
      </w:pPr>
      <w:r>
        <w:t>(c)</w:t>
      </w:r>
      <w:r>
        <w:tab/>
        <w:t>the impact of its actions on the Connection Point; and</w:t>
      </w:r>
    </w:p>
    <w:p w:rsidR="009468A8" w:rsidRDefault="00B5524A">
      <w:pPr>
        <w:pStyle w:val="mcHanging125"/>
        <w:jc w:val="left"/>
      </w:pPr>
      <w:r>
        <w:t>(d)</w:t>
      </w:r>
      <w:r>
        <w:tab/>
        <w:t>an indication of when it will be able to accept rolling stock off the NR Network to the Adjacent Facility.</w:t>
      </w:r>
    </w:p>
    <w:p w:rsidR="009468A8" w:rsidRDefault="00B5524A">
      <w:pPr>
        <w:pStyle w:val="mcHanging0"/>
        <w:jc w:val="left"/>
      </w:pPr>
      <w:r>
        <w:t>5.1.3</w:t>
      </w:r>
      <w:r>
        <w:tab/>
        <w:t>The Adjacent Facility Owner shall:</w:t>
      </w:r>
    </w:p>
    <w:p w:rsidR="009468A8" w:rsidRDefault="00B5524A">
      <w:pPr>
        <w:pStyle w:val="mcHanging125"/>
        <w:jc w:val="left"/>
      </w:pPr>
      <w:r>
        <w:t>(a)</w:t>
      </w:r>
      <w:r>
        <w:tab/>
        <w:t>[ensure that any part of the Adjacent Facility which is Directly Connected to the NR Network is compatible with the NR Network and complies with applicable Railway Group Standards;] [</w:t>
      </w:r>
      <w:r>
        <w:rPr>
          <w:i/>
        </w:rPr>
        <w:t>If no part is Directly connected, replace this clause with:</w:t>
      </w:r>
      <w:r>
        <w:t xml:space="preserve"> 5.1.3(a) Not Used.]</w:t>
      </w:r>
    </w:p>
    <w:p w:rsidR="009468A8" w:rsidRDefault="00B5524A">
      <w:pPr>
        <w:pStyle w:val="mcHanging125"/>
        <w:jc w:val="left"/>
      </w:pPr>
      <w:r>
        <w:t xml:space="preserve"> (b)</w:t>
      </w:r>
      <w:r>
        <w:tab/>
        <w:t>be responsible for the Operational Control of all rolling stock movements on the Adjacent Facility;</w:t>
      </w:r>
    </w:p>
    <w:p w:rsidR="009468A8" w:rsidRDefault="00B5524A">
      <w:pPr>
        <w:pStyle w:val="mcHanging125"/>
        <w:jc w:val="left"/>
      </w:pPr>
      <w:r>
        <w:t>(c)</w:t>
      </w:r>
      <w:r>
        <w:tab/>
        <w:t>ensure that:</w:t>
      </w:r>
    </w:p>
    <w:p w:rsidR="009468A8" w:rsidRDefault="00B5524A">
      <w:pPr>
        <w:pStyle w:val="mcHanging225"/>
        <w:jc w:val="left"/>
      </w:pPr>
      <w:r>
        <w:t>(i)</w:t>
      </w:r>
      <w:r>
        <w:tab/>
        <w:t>the operation of the Adjacent Facility; and</w:t>
      </w:r>
    </w:p>
    <w:p w:rsidR="009468A8" w:rsidRDefault="00B5524A">
      <w:pPr>
        <w:pStyle w:val="mcHanging225"/>
        <w:jc w:val="left"/>
      </w:pPr>
      <w:r>
        <w:t>(ii)</w:t>
      </w:r>
      <w:r>
        <w:tab/>
        <w:t>any person authorised by the Adjacent Facility Owner to be at or on the Premises,</w:t>
      </w:r>
    </w:p>
    <w:p w:rsidR="009468A8" w:rsidRDefault="00B5524A">
      <w:pPr>
        <w:pStyle w:val="mcIndent225"/>
        <w:jc w:val="left"/>
      </w:pPr>
      <w:r>
        <w:t>does not cause any disruption to the NR Network;</w:t>
      </w:r>
    </w:p>
    <w:p w:rsidR="009468A8" w:rsidRDefault="00B5524A">
      <w:pPr>
        <w:pStyle w:val="mcHanging125"/>
        <w:jc w:val="left"/>
      </w:pPr>
      <w:r>
        <w:t>(d)</w:t>
      </w:r>
      <w:r>
        <w:tab/>
        <w:t>promptly provide Network Rail with any amendments to the Adjacent Facility Owner’s safety and security requirements, as listed in Schedule 4, in relation to the Premises and the Adjacent Facility; and</w:t>
      </w:r>
    </w:p>
    <w:p w:rsidR="009468A8" w:rsidRDefault="00B5524A">
      <w:pPr>
        <w:pStyle w:val="mcHanging125"/>
        <w:jc w:val="left"/>
      </w:pPr>
      <w:r>
        <w:t>(e)</w:t>
      </w:r>
      <w:r>
        <w:tab/>
        <w:t>establish and maintain adequate security at the Premises.</w:t>
      </w:r>
    </w:p>
    <w:p w:rsidR="009468A8" w:rsidRDefault="00B5524A">
      <w:pPr>
        <w:pStyle w:val="mcHeading2Paragraph"/>
        <w:jc w:val="left"/>
      </w:pPr>
      <w:bookmarkStart w:id="21" w:name="_Ref75246369"/>
      <w:bookmarkStart w:id="22" w:name="_Toc47423514"/>
      <w:r>
        <w:t>5.2</w:t>
      </w:r>
      <w:r>
        <w:tab/>
        <w:t>Obligations of Network Rail</w:t>
      </w:r>
      <w:bookmarkEnd w:id="21"/>
      <w:bookmarkEnd w:id="22"/>
    </w:p>
    <w:p w:rsidR="009468A8" w:rsidRDefault="00B5524A">
      <w:pPr>
        <w:pStyle w:val="mcHanging0"/>
        <w:jc w:val="left"/>
      </w:pPr>
      <w:r>
        <w:t>5.2.1</w:t>
      </w:r>
      <w:r>
        <w:tab/>
        <w:t>Network Rail shall not:</w:t>
      </w:r>
    </w:p>
    <w:p w:rsidR="009468A8" w:rsidRDefault="00B5524A">
      <w:pPr>
        <w:pStyle w:val="mcHanging125"/>
        <w:jc w:val="left"/>
      </w:pPr>
      <w:r>
        <w:t>(a)</w:t>
      </w:r>
      <w:r>
        <w:tab/>
        <w:t>sever (except in accordance with Clause 8) the connection of the NR Network to the Adjacent Facility at the Connection Point other than as required by an Emergency; or</w:t>
      </w:r>
    </w:p>
    <w:p w:rsidR="009468A8" w:rsidRDefault="00B5524A">
      <w:pPr>
        <w:pStyle w:val="mcHanging125"/>
        <w:jc w:val="left"/>
      </w:pPr>
      <w:r>
        <w:t>(b)</w:t>
      </w:r>
      <w:r>
        <w:tab/>
        <w:t xml:space="preserve">take any action or omit to take any action which impedes access to/from the Connection Point unless it has, except in an Emergency, obtained the prior </w:t>
      </w:r>
      <w:r>
        <w:lastRenderedPageBreak/>
        <w:t>consent of the Adjacent Facility Owner (whose consent shall not be unreasonably withheld).</w:t>
      </w:r>
    </w:p>
    <w:p w:rsidR="009468A8" w:rsidRDefault="00B5524A">
      <w:pPr>
        <w:pStyle w:val="mcHanging0"/>
        <w:jc w:val="left"/>
      </w:pPr>
      <w:r>
        <w:t>5.2.2</w:t>
      </w:r>
      <w:r>
        <w:tab/>
        <w:t>In an Emergency, Network Rail shall, within a reasonable time of the occurrence of the Emergency, give notice to the Adjacent Facility Owner:</w:t>
      </w:r>
    </w:p>
    <w:p w:rsidR="009468A8" w:rsidRDefault="00B5524A">
      <w:pPr>
        <w:pStyle w:val="mcHanging125"/>
        <w:jc w:val="left"/>
      </w:pPr>
      <w:r>
        <w:t>(a)</w:t>
      </w:r>
      <w:r>
        <w:tab/>
        <w:t xml:space="preserve">of the circumstances giving rise to the Emergency;  </w:t>
      </w:r>
    </w:p>
    <w:p w:rsidR="009468A8" w:rsidRDefault="00B5524A">
      <w:pPr>
        <w:pStyle w:val="mcHanging125"/>
        <w:jc w:val="left"/>
      </w:pPr>
      <w:r>
        <w:t>(b)</w:t>
      </w:r>
      <w:r>
        <w:tab/>
        <w:t>the action taken by Network Rail to deal with the Emergency;</w:t>
      </w:r>
    </w:p>
    <w:p w:rsidR="009468A8" w:rsidRDefault="00B5524A">
      <w:pPr>
        <w:pStyle w:val="mcHanging125"/>
        <w:jc w:val="left"/>
      </w:pPr>
      <w:r>
        <w:t>(c)</w:t>
      </w:r>
      <w:r>
        <w:tab/>
        <w:t>the impact of its actions on the Connecting Network and the Connection Point; and</w:t>
      </w:r>
    </w:p>
    <w:p w:rsidR="009468A8" w:rsidRDefault="00B5524A">
      <w:pPr>
        <w:pStyle w:val="mcHanging125"/>
        <w:jc w:val="left"/>
      </w:pPr>
      <w:r>
        <w:t>(d)</w:t>
      </w:r>
      <w:r>
        <w:tab/>
        <w:t>an indication of the timescale for reinstating the connection and allowing rolling stock access to the Adjacent Facility.</w:t>
      </w:r>
    </w:p>
    <w:p w:rsidR="009468A8" w:rsidRDefault="00B5524A">
      <w:pPr>
        <w:pStyle w:val="mcHanging0"/>
        <w:jc w:val="left"/>
      </w:pPr>
      <w:r>
        <w:t>5.2.3</w:t>
      </w:r>
      <w:r>
        <w:tab/>
        <w:t>Network Rail shall:</w:t>
      </w:r>
    </w:p>
    <w:p w:rsidR="009468A8" w:rsidRDefault="00B5524A">
      <w:pPr>
        <w:pStyle w:val="mcHanging125"/>
        <w:jc w:val="left"/>
      </w:pPr>
      <w:r>
        <w:t>(a)</w:t>
      </w:r>
      <w:r>
        <w:tab/>
        <w:t>re-instate, at its own cost, the connection of the NR Network to the Adjacent Facility, where such connection has been severed by Network Rail other than in accordance with Clause 8:</w:t>
      </w:r>
    </w:p>
    <w:p w:rsidR="009468A8" w:rsidRDefault="00B5524A">
      <w:pPr>
        <w:pStyle w:val="mcHanging225"/>
        <w:jc w:val="left"/>
      </w:pPr>
      <w:r>
        <w:t>(i)</w:t>
      </w:r>
      <w:r>
        <w:tab/>
        <w:t>as soon as reasonably practicable after the date of severance; and</w:t>
      </w:r>
    </w:p>
    <w:p w:rsidR="009468A8" w:rsidRDefault="00B5524A">
      <w:pPr>
        <w:pStyle w:val="mcHanging225"/>
        <w:jc w:val="left"/>
      </w:pPr>
      <w:r>
        <w:t>(ii)</w:t>
      </w:r>
      <w:r>
        <w:tab/>
        <w:t>in accordance with applicable Railway Group Standards;</w:t>
      </w:r>
    </w:p>
    <w:p w:rsidR="009468A8" w:rsidRDefault="00B5524A">
      <w:pPr>
        <w:pStyle w:val="mcHanging125"/>
        <w:jc w:val="left"/>
      </w:pPr>
      <w:r>
        <w:t>(b)</w:t>
      </w:r>
      <w:r>
        <w:tab/>
        <w:t>inspect, test, maintain, repair and renew the Connecting Network in accordance with:</w:t>
      </w:r>
    </w:p>
    <w:p w:rsidR="009468A8" w:rsidRDefault="00B5524A">
      <w:pPr>
        <w:pStyle w:val="mcHanging225"/>
        <w:jc w:val="left"/>
      </w:pPr>
      <w:r>
        <w:t>(i)</w:t>
      </w:r>
      <w:r>
        <w:tab/>
        <w:t>the Initial Condition Statement; and</w:t>
      </w:r>
    </w:p>
    <w:p w:rsidR="009468A8" w:rsidRDefault="00B5524A">
      <w:pPr>
        <w:pStyle w:val="mcHanging225"/>
        <w:jc w:val="left"/>
      </w:pPr>
      <w:r>
        <w:t>(ii)</w:t>
      </w:r>
      <w:r>
        <w:tab/>
        <w:t>applicable Railway Group Standards;</w:t>
      </w:r>
    </w:p>
    <w:p w:rsidR="009468A8" w:rsidRDefault="00B5524A">
      <w:pPr>
        <w:pStyle w:val="mcHanging125"/>
        <w:jc w:val="left"/>
      </w:pPr>
      <w:r>
        <w:t>(c)</w:t>
      </w:r>
      <w:r>
        <w:tab/>
        <w:t>consult the Adjacent Facility Owner as regards all planned maintenance, renewals or enhancements on the NR Network which may impede access at the Connection Point at least [12 weeks] before it is due to take place;</w:t>
      </w:r>
    </w:p>
    <w:p w:rsidR="009468A8" w:rsidRDefault="00B5524A">
      <w:pPr>
        <w:pStyle w:val="mcHanging125"/>
        <w:jc w:val="left"/>
      </w:pPr>
      <w:r>
        <w:t>(d)</w:t>
      </w:r>
      <w:r>
        <w:tab/>
        <w:t>be responsible for the Operational Control of all rolling stock on the NR  Network;</w:t>
      </w:r>
    </w:p>
    <w:p w:rsidR="009468A8" w:rsidRDefault="00B5524A">
      <w:pPr>
        <w:pStyle w:val="mcHanging125"/>
        <w:jc w:val="left"/>
      </w:pPr>
      <w:r>
        <w:t>(e)</w:t>
      </w:r>
      <w:r>
        <w:tab/>
        <w:t>ensure that all persons authorised by Network Rail to be on the Connecting Network on or in the vicinity of the Premises observe the safety and security requirements in relation to the Premises, as listed in Schedule 4 and as may be notified to Network Rail by the Adjacent Facility Owner under Clause 5.1.3(d) and that the presence of such persons does not cause any disruption to the operation of the Adjacent Facility and the Premises; and</w:t>
      </w:r>
      <w:bookmarkStart w:id="23" w:name="_Ref75246345"/>
    </w:p>
    <w:p w:rsidR="009468A8" w:rsidRDefault="00B5524A">
      <w:pPr>
        <w:pStyle w:val="mcHanging125"/>
        <w:jc w:val="left"/>
      </w:pPr>
      <w:r>
        <w:t>(f)</w:t>
      </w:r>
      <w:r>
        <w:tab/>
        <w:t>place and maintain suitable markers at the Connection Point which define the maintenance boundaries between the parties.</w:t>
      </w:r>
      <w:bookmarkEnd w:id="23"/>
    </w:p>
    <w:p w:rsidR="009468A8" w:rsidRDefault="00B5524A">
      <w:pPr>
        <w:pStyle w:val="mcHeading1"/>
        <w:jc w:val="left"/>
      </w:pPr>
      <w:bookmarkStart w:id="24" w:name="_Toc47423515"/>
      <w:r>
        <w:t>6</w:t>
      </w:r>
      <w:r>
        <w:tab/>
        <w:t>JOINT OBLIGATIONS</w:t>
      </w:r>
      <w:bookmarkEnd w:id="24"/>
    </w:p>
    <w:p w:rsidR="009468A8" w:rsidRDefault="00B5524A">
      <w:pPr>
        <w:pStyle w:val="mcIndent125"/>
        <w:jc w:val="left"/>
      </w:pPr>
      <w:r>
        <w:t>Network Rail and the Adjacent Facility Owner shall:</w:t>
      </w:r>
    </w:p>
    <w:p w:rsidR="009468A8" w:rsidRDefault="00B5524A">
      <w:pPr>
        <w:pStyle w:val="mcHanging125"/>
        <w:jc w:val="left"/>
      </w:pPr>
      <w:r>
        <w:t>(a)</w:t>
      </w:r>
      <w:r>
        <w:tab/>
        <w:t>review as necessary and in accordance with Railway Group Standards, arrangements for the safe transfer of Operational Control of rolling stock from one party to the other, in consultation with Train Operators who have permission to use the Adjacent Facility;</w:t>
      </w:r>
    </w:p>
    <w:p w:rsidR="009468A8" w:rsidRDefault="00B5524A">
      <w:pPr>
        <w:pStyle w:val="mcHanging125"/>
        <w:jc w:val="left"/>
      </w:pPr>
      <w:r>
        <w:lastRenderedPageBreak/>
        <w:t>(b)</w:t>
      </w:r>
      <w:r>
        <w:tab/>
        <w:t>review the validity of the Plan and Schedule 1 as necessary and as may reasonably be required by either of the parties and make such amendments to either or both of them as are appropriate in the event that:</w:t>
      </w:r>
    </w:p>
    <w:p w:rsidR="009468A8" w:rsidRDefault="00B5524A">
      <w:pPr>
        <w:pStyle w:val="mcHanging225"/>
        <w:jc w:val="left"/>
      </w:pPr>
      <w:r>
        <w:t>(i)</w:t>
      </w:r>
      <w:r>
        <w:tab/>
        <w:t>the NR Network identified on the Plan or in Schedule 1 as Connecting Network is not used solely for the support, guidance and operation of rolling stock to and from the Adjacent Facility; or</w:t>
      </w:r>
    </w:p>
    <w:p w:rsidR="009468A8" w:rsidRDefault="00B5524A">
      <w:pPr>
        <w:pStyle w:val="mcHanging225"/>
        <w:jc w:val="left"/>
      </w:pPr>
      <w:r>
        <w:t>(ii)</w:t>
      </w:r>
      <w:r>
        <w:tab/>
        <w:t>a part of the NR Network, not previously identified as being used solely for the support, guidance and operation of rolling stock to and from the Adjacent Facility, fulfils that condition at the time of the review; and</w:t>
      </w:r>
    </w:p>
    <w:p w:rsidR="009468A8" w:rsidRDefault="00B5524A">
      <w:pPr>
        <w:pStyle w:val="mcHanging125"/>
        <w:jc w:val="left"/>
      </w:pPr>
      <w:r>
        <w:t>(c)</w:t>
      </w:r>
      <w:r>
        <w:tab/>
        <w:t>inspect the condition of the Connecting Network and the Connection Point as necessary and as may reasonably be required by either of the parties and, if necessary, audit Network Rail’s records of the maintenance, repair and renewal carried out to the Connecting Network and the Connection Point [annually or at other intervals as may be agreed between the parties].</w:t>
      </w:r>
    </w:p>
    <w:p w:rsidR="009468A8" w:rsidRDefault="00B5524A">
      <w:pPr>
        <w:pStyle w:val="mcHeading1"/>
        <w:jc w:val="left"/>
      </w:pPr>
      <w:bookmarkStart w:id="25" w:name="_Toc47423516"/>
      <w:r>
        <w:t>7</w:t>
      </w:r>
      <w:r>
        <w:tab/>
        <w:t>RIGHT OF ENTRY</w:t>
      </w:r>
      <w:bookmarkEnd w:id="25"/>
    </w:p>
    <w:p w:rsidR="009468A8" w:rsidRDefault="00B5524A">
      <w:pPr>
        <w:pStyle w:val="mcHanging0"/>
        <w:jc w:val="left"/>
      </w:pPr>
      <w:r>
        <w:t>7.1</w:t>
      </w:r>
      <w:r>
        <w:tab/>
        <w:t>Subject to Clause 7.2, Network Rail shall be entitled to maintain, modify and renew any part of the Connecting Network on the Premises to enable the movement of rolling stock to and from the Adjacent Facility.</w:t>
      </w:r>
    </w:p>
    <w:p w:rsidR="009468A8" w:rsidRDefault="00B5524A">
      <w:pPr>
        <w:pStyle w:val="mcHanging0"/>
        <w:jc w:val="left"/>
      </w:pPr>
      <w:r>
        <w:t>7.2</w:t>
      </w:r>
      <w:r>
        <w:tab/>
        <w:t>Network Rail shall seek permission from the Adjacent Facility Owner (which permission shall not be unreasonably withheld) to enter upon the Premises at all reasonable times upon giving notice and at any time in an Emergency for the following purposes:</w:t>
      </w:r>
    </w:p>
    <w:p w:rsidR="009468A8" w:rsidRDefault="00B5524A">
      <w:pPr>
        <w:pStyle w:val="mcHanging125"/>
        <w:jc w:val="left"/>
      </w:pPr>
      <w:r>
        <w:t>(a)</w:t>
      </w:r>
      <w:r>
        <w:tab/>
        <w:t>to inspect, test, maintain, repair and renew the connection of the NR Network to the Adjacent Facility;</w:t>
      </w:r>
    </w:p>
    <w:p w:rsidR="009468A8" w:rsidRDefault="00B5524A">
      <w:pPr>
        <w:pStyle w:val="mcHanging125"/>
        <w:jc w:val="left"/>
      </w:pPr>
      <w:r>
        <w:t>(b)</w:t>
      </w:r>
      <w:r>
        <w:tab/>
        <w:t>to inspect test, maintain, repair and renew any part of the Connecting Network on or in the vicinity of the Premises; and</w:t>
      </w:r>
    </w:p>
    <w:p w:rsidR="009468A8" w:rsidRDefault="00B5524A">
      <w:pPr>
        <w:pStyle w:val="mcHanging125"/>
        <w:jc w:val="left"/>
      </w:pPr>
      <w:r>
        <w:t>(c)</w:t>
      </w:r>
      <w:r>
        <w:tab/>
        <w:t>to carry out remedial procedures in the event of an Emergency.</w:t>
      </w:r>
    </w:p>
    <w:p w:rsidR="009468A8" w:rsidRDefault="00B5524A">
      <w:pPr>
        <w:pStyle w:val="mcHanging0"/>
        <w:jc w:val="left"/>
      </w:pPr>
      <w:r>
        <w:t>7.3</w:t>
      </w:r>
      <w:r>
        <w:tab/>
        <w:t>The Adjacent Facility Owner shall ensure that Schedule 4 sets out the access arrangements by Network Rail in the event of an Emergency in order that Network Rail can incorporate these requirements into the emergency plans which it is required to prepare for the NR Network.</w:t>
      </w:r>
    </w:p>
    <w:p w:rsidR="009468A8" w:rsidRDefault="00B5524A">
      <w:pPr>
        <w:pStyle w:val="mcHanging0"/>
        <w:jc w:val="left"/>
      </w:pPr>
      <w:r>
        <w:t>7.4</w:t>
      </w:r>
      <w:r>
        <w:tab/>
        <w:t>The Adjacent Facility Owner is not entitled, for itself or on behalf of any other person, to any right of access to the NR Network located on Network Rail’s property save as expressly set out in this contract.</w:t>
      </w:r>
    </w:p>
    <w:p w:rsidR="009468A8" w:rsidRDefault="00B5524A">
      <w:pPr>
        <w:pStyle w:val="mcHeading1"/>
        <w:jc w:val="left"/>
      </w:pPr>
      <w:bookmarkStart w:id="26" w:name="_Toc47423517"/>
      <w:r>
        <w:t>8</w:t>
      </w:r>
      <w:r>
        <w:tab/>
        <w:t>TERMINATION</w:t>
      </w:r>
      <w:bookmarkEnd w:id="26"/>
    </w:p>
    <w:p w:rsidR="009468A8" w:rsidRDefault="00B5524A">
      <w:pPr>
        <w:pStyle w:val="mcHeading2Paragraph"/>
        <w:jc w:val="left"/>
      </w:pPr>
      <w:bookmarkStart w:id="27" w:name="_Toc47423518"/>
      <w:r>
        <w:t>8.1</w:t>
      </w:r>
      <w:r>
        <w:tab/>
        <w:t>Termination Events</w:t>
      </w:r>
      <w:bookmarkEnd w:id="27"/>
    </w:p>
    <w:p w:rsidR="009468A8" w:rsidRDefault="00B5524A">
      <w:pPr>
        <w:pStyle w:val="mcIndent125"/>
        <w:jc w:val="left"/>
      </w:pPr>
      <w:r>
        <w:t>Without prejudice to:</w:t>
      </w:r>
    </w:p>
    <w:p w:rsidR="009468A8" w:rsidRDefault="00B5524A">
      <w:pPr>
        <w:pStyle w:val="mcHanging125"/>
        <w:jc w:val="left"/>
      </w:pPr>
      <w:r>
        <w:t>(a)</w:t>
      </w:r>
      <w:r>
        <w:tab/>
        <w:t xml:space="preserve"> the other rights of the parties under this contract; or</w:t>
      </w:r>
    </w:p>
    <w:p w:rsidR="009468A8" w:rsidRDefault="00B5524A">
      <w:pPr>
        <w:pStyle w:val="mcHanging125"/>
        <w:jc w:val="left"/>
      </w:pPr>
      <w:r>
        <w:t>(b)</w:t>
      </w:r>
      <w:r>
        <w:tab/>
        <w:t>Clauses 8.2 or 8.3,</w:t>
      </w:r>
    </w:p>
    <w:p w:rsidR="009468A8" w:rsidRDefault="00B5524A">
      <w:pPr>
        <w:pStyle w:val="mcIndent125"/>
        <w:jc w:val="left"/>
      </w:pPr>
      <w:r>
        <w:lastRenderedPageBreak/>
        <w:t xml:space="preserve">Network Rail or the Adjacent Facility Owner may terminate this contract with immediate effect by written notice served in accordance with Clause 18.4, if:  </w:t>
      </w:r>
    </w:p>
    <w:p w:rsidR="009468A8" w:rsidRDefault="00B5524A">
      <w:pPr>
        <w:pStyle w:val="mcHanging125"/>
        <w:jc w:val="left"/>
      </w:pPr>
      <w:r>
        <w:t>(i)</w:t>
      </w:r>
      <w:r>
        <w:tab/>
        <w:t>an Insolvency Event occurs in relation to the other party; or</w:t>
      </w:r>
    </w:p>
    <w:p w:rsidR="009468A8" w:rsidRDefault="00B5524A">
      <w:pPr>
        <w:pStyle w:val="mcHanging125"/>
        <w:jc w:val="left"/>
      </w:pPr>
      <w:r>
        <w:t>(ii)</w:t>
      </w:r>
      <w:r>
        <w:tab/>
        <w:t xml:space="preserve">the other party defaults in the due performance or observance of any material obligation under this contract and (in case of a remediable breach) fails to remedy the breach within a reasonable time specified by the other party.  </w:t>
      </w:r>
    </w:p>
    <w:p w:rsidR="009468A8" w:rsidRDefault="00B5524A">
      <w:pPr>
        <w:pStyle w:val="mcHeading2Paragraph"/>
        <w:jc w:val="left"/>
      </w:pPr>
      <w:bookmarkStart w:id="28" w:name="_Toc47423519"/>
      <w:r>
        <w:t>8.2</w:t>
      </w:r>
      <w:r>
        <w:tab/>
        <w:t>Notice to terminate</w:t>
      </w:r>
      <w:bookmarkEnd w:id="28"/>
    </w:p>
    <w:p w:rsidR="009468A8" w:rsidRDefault="00B5524A">
      <w:pPr>
        <w:pStyle w:val="mcHanging0"/>
        <w:jc w:val="left"/>
      </w:pPr>
      <w:r>
        <w:tab/>
        <w:t>Subject to Clause 8.3, either party may terminate this contract on [three]</w:t>
      </w:r>
      <w:r>
        <w:rPr>
          <w:rStyle w:val="FootnoteSymbol"/>
          <w:i/>
        </w:rPr>
        <w:footnoteReference w:id="1"/>
      </w:r>
      <w:r>
        <w:rPr>
          <w:i/>
        </w:rPr>
        <w:t xml:space="preserve"> </w:t>
      </w:r>
      <w:r>
        <w:t>months’ written notice served in accordance with Clause 18.4.</w:t>
      </w:r>
    </w:p>
    <w:p w:rsidR="009468A8" w:rsidRDefault="00B5524A">
      <w:pPr>
        <w:pStyle w:val="mcHeading2Paragraph"/>
        <w:jc w:val="left"/>
      </w:pPr>
      <w:bookmarkStart w:id="29" w:name="_Toc47423520"/>
      <w:r>
        <w:t>8.3</w:t>
      </w:r>
      <w:r>
        <w:tab/>
        <w:t>Network Rail Notice to Terminate</w:t>
      </w:r>
      <w:bookmarkEnd w:id="29"/>
    </w:p>
    <w:p w:rsidR="009468A8" w:rsidRDefault="00B5524A">
      <w:pPr>
        <w:pStyle w:val="mcHanging0"/>
        <w:jc w:val="left"/>
      </w:pPr>
      <w:r>
        <w:t>8.3.1</w:t>
      </w:r>
      <w:r>
        <w:tab/>
        <w:t xml:space="preserve">Any notice of termination served by Network Rail under Clause 8.2 shall not take effect if the Adjacent Facility Owner has , after the date of service of any notice of termination and before the date of that notice taking effect, applied to the </w:t>
      </w:r>
      <w:r w:rsidR="00706A94">
        <w:t>Office of Rail and Road</w:t>
      </w:r>
      <w:r>
        <w:t xml:space="preserve"> under section 17 of the Act for directions to be given to Network Rail to enter into an access contract which provides for the continued connection of the Adjacent Facility to the NR Network and for so long as that application shall not have been refused.</w:t>
      </w:r>
    </w:p>
    <w:p w:rsidR="009468A8" w:rsidRDefault="00B5524A">
      <w:pPr>
        <w:pStyle w:val="mcHanging0"/>
        <w:jc w:val="left"/>
      </w:pPr>
      <w:r>
        <w:t>8.3.2</w:t>
      </w:r>
      <w:r>
        <w:tab/>
        <w:t xml:space="preserve">Where the </w:t>
      </w:r>
      <w:r w:rsidR="00706A94">
        <w:t>Office of Rail and Road</w:t>
      </w:r>
      <w:r>
        <w:t xml:space="preserve"> gives directions that a new access contract (whether on the same or different terms as this contract) should be entered into between the parties under section 17 of the Act (the “</w:t>
      </w:r>
      <w:r>
        <w:rPr>
          <w:b/>
        </w:rPr>
        <w:t>New Contract</w:t>
      </w:r>
      <w:r>
        <w:t>”), this contract shall automatically expire on the commencement date of the New Contract, or the latest date specified in such directions by when the parties must enter into the New Contract, whichever is the sooner.</w:t>
      </w:r>
    </w:p>
    <w:p w:rsidR="009468A8" w:rsidRDefault="00B5524A">
      <w:pPr>
        <w:pStyle w:val="mcHanging0"/>
        <w:jc w:val="left"/>
      </w:pPr>
      <w:r>
        <w:t>8.3.3</w:t>
      </w:r>
      <w:r>
        <w:tab/>
        <w:t xml:space="preserve">Where a notice has been served by Network Rail in accordance with Clause 8.2 and the Adjacent Facility Owner does not apply to the </w:t>
      </w:r>
      <w:r w:rsidR="00706A94">
        <w:t>Office of Rail and Road</w:t>
      </w:r>
      <w:r>
        <w:t xml:space="preserve"> for directions under section 17 of the Act, the notice will apply in accordance with clause 8.2.</w:t>
      </w:r>
    </w:p>
    <w:p w:rsidR="009468A8" w:rsidRDefault="00B5524A">
      <w:pPr>
        <w:pStyle w:val="mcHeading2Paragraph"/>
        <w:jc w:val="left"/>
      </w:pPr>
      <w:bookmarkStart w:id="30" w:name="_Toc47423521"/>
      <w:r>
        <w:t>8.4</w:t>
      </w:r>
      <w:r>
        <w:tab/>
        <w:t>Effect of Termination</w:t>
      </w:r>
      <w:bookmarkEnd w:id="30"/>
    </w:p>
    <w:p w:rsidR="009468A8" w:rsidRDefault="00B5524A">
      <w:pPr>
        <w:pStyle w:val="mcIndent125"/>
        <w:jc w:val="left"/>
      </w:pPr>
      <w:r>
        <w:t>Upon the termination of this contract, Network Rail:</w:t>
      </w:r>
    </w:p>
    <w:p w:rsidR="009468A8" w:rsidRDefault="00B5524A">
      <w:pPr>
        <w:pStyle w:val="mcHanging125"/>
        <w:jc w:val="left"/>
      </w:pPr>
      <w:r>
        <w:t>(a)</w:t>
      </w:r>
      <w:r>
        <w:tab/>
        <w:t>may:</w:t>
      </w:r>
    </w:p>
    <w:p w:rsidR="009468A8" w:rsidRDefault="00B5524A">
      <w:pPr>
        <w:pStyle w:val="mcHanging225"/>
        <w:jc w:val="left"/>
      </w:pPr>
      <w:r>
        <w:t>(i)</w:t>
      </w:r>
      <w:r>
        <w:tab/>
        <w:t>disconnect the NR Network from the Adjacent Facility; and</w:t>
      </w:r>
    </w:p>
    <w:p w:rsidR="009468A8" w:rsidRDefault="00B5524A">
      <w:pPr>
        <w:pStyle w:val="mcHanging225"/>
        <w:jc w:val="left"/>
      </w:pPr>
      <w:r>
        <w:t>(ii)</w:t>
      </w:r>
      <w:r>
        <w:tab/>
        <w:t>remove the Connecting Network; and</w:t>
      </w:r>
    </w:p>
    <w:p w:rsidR="009468A8" w:rsidRDefault="00B5524A">
      <w:pPr>
        <w:pStyle w:val="mcHanging225"/>
        <w:jc w:val="left"/>
      </w:pPr>
      <w:r>
        <w:t>(iii)</w:t>
      </w:r>
      <w:r>
        <w:tab/>
        <w:t>make good the NR Network, and</w:t>
      </w:r>
    </w:p>
    <w:p w:rsidR="009468A8" w:rsidRDefault="00B5524A">
      <w:pPr>
        <w:pStyle w:val="mcIndent225"/>
        <w:tabs>
          <w:tab w:val="left" w:pos="2552"/>
        </w:tabs>
        <w:ind w:hanging="567"/>
        <w:jc w:val="left"/>
      </w:pPr>
      <w:r>
        <w:t>(b)</w:t>
      </w:r>
      <w:r>
        <w:tab/>
        <w:t>shall, if requested by the Adjacent Facility Owner, remove any part of the Connecting Network located on the Premises,</w:t>
      </w:r>
    </w:p>
    <w:p w:rsidR="009468A8" w:rsidRDefault="00B5524A">
      <w:pPr>
        <w:pStyle w:val="mcIndent225"/>
        <w:ind w:left="709"/>
        <w:jc w:val="left"/>
      </w:pPr>
      <w:r>
        <w:t>and the reasonable costs of any action under Clause 8.4(a) or (b) shall be paid by the Adjacent Facility Owner to Network Rail except where this contract is terminated:</w:t>
      </w:r>
    </w:p>
    <w:p w:rsidR="009468A8" w:rsidRDefault="00B5524A">
      <w:pPr>
        <w:pStyle w:val="mcHanging125"/>
        <w:jc w:val="left"/>
      </w:pPr>
      <w:r>
        <w:t>(i)</w:t>
      </w:r>
      <w:r>
        <w:tab/>
        <w:t>by the Adjacent Facility Owner in accordance with Clause 8.1; or</w:t>
      </w:r>
    </w:p>
    <w:p w:rsidR="009468A8" w:rsidRDefault="00B5524A">
      <w:pPr>
        <w:pStyle w:val="mcHanging125"/>
        <w:jc w:val="left"/>
      </w:pPr>
      <w:r>
        <w:lastRenderedPageBreak/>
        <w:t>(ii)</w:t>
      </w:r>
      <w:r>
        <w:tab/>
        <w:t>by Network Rail in accordance with Clause 8.2,</w:t>
      </w:r>
    </w:p>
    <w:p w:rsidR="009468A8" w:rsidRDefault="00B5524A">
      <w:pPr>
        <w:pStyle w:val="mcHanging125"/>
        <w:ind w:left="709" w:firstLine="0"/>
        <w:jc w:val="left"/>
      </w:pPr>
      <w:r>
        <w:t>in which case Network Rail shall carry out any action under Clause 8.4(a) or (b) at its own cost.</w:t>
      </w:r>
    </w:p>
    <w:p w:rsidR="009468A8" w:rsidRDefault="00B5524A">
      <w:pPr>
        <w:pStyle w:val="mcHeading2Paragraph"/>
        <w:jc w:val="left"/>
      </w:pPr>
      <w:bookmarkStart w:id="31" w:name="_Toc47423522"/>
      <w:r>
        <w:t>8.5</w:t>
      </w:r>
      <w:r>
        <w:tab/>
        <w:t>Mitigation</w:t>
      </w:r>
      <w:bookmarkEnd w:id="31"/>
    </w:p>
    <w:p w:rsidR="009468A8" w:rsidRDefault="00B5524A">
      <w:pPr>
        <w:pStyle w:val="Standard"/>
        <w:ind w:left="709"/>
      </w:pPr>
      <w:r>
        <w:t>In complying with the provisions of Clause 8.4(a) Network Rail shall use all reasonable efforts to mitigate the cost of carrying out such actions.</w:t>
      </w:r>
    </w:p>
    <w:p w:rsidR="009468A8" w:rsidRDefault="00B5524A">
      <w:pPr>
        <w:pStyle w:val="mcHeading1"/>
        <w:jc w:val="left"/>
      </w:pPr>
      <w:bookmarkStart w:id="32" w:name="_Toc47423523"/>
      <w:r>
        <w:t>9</w:t>
      </w:r>
      <w:r>
        <w:tab/>
        <w:t>LIABILITY</w:t>
      </w:r>
      <w:bookmarkEnd w:id="32"/>
    </w:p>
    <w:p w:rsidR="009468A8" w:rsidRDefault="00B5524A">
      <w:pPr>
        <w:pStyle w:val="mcHeading2Paragraph"/>
        <w:jc w:val="left"/>
      </w:pPr>
      <w:bookmarkStart w:id="33" w:name="_Toc47423524"/>
      <w:r>
        <w:t>9.1</w:t>
      </w:r>
      <w:r>
        <w:tab/>
        <w:t>Performance Orders in relation to breach</w:t>
      </w:r>
      <w:bookmarkEnd w:id="33"/>
    </w:p>
    <w:p w:rsidR="009468A8" w:rsidRDefault="00B5524A">
      <w:pPr>
        <w:pStyle w:val="mcIndent125"/>
        <w:jc w:val="left"/>
      </w:pPr>
      <w:r>
        <w:t>In relation to any breach of this contract:</w:t>
      </w:r>
    </w:p>
    <w:p w:rsidR="009468A8" w:rsidRDefault="00B5524A">
      <w:pPr>
        <w:pStyle w:val="mcHanging125"/>
        <w:jc w:val="left"/>
      </w:pPr>
      <w:r>
        <w:t>(a)</w:t>
      </w:r>
      <w:r>
        <w:tab/>
        <w:t xml:space="preserve">the Innocent </w:t>
      </w:r>
      <w:r>
        <w:rPr>
          <w:rFonts w:eastAsia="SimSun, ??¨¬?"/>
          <w:lang w:eastAsia="zh-CN"/>
        </w:rPr>
        <w:t>Party</w:t>
      </w:r>
      <w:r>
        <w:t xml:space="preserve"> shall be entitled to apply under Clause 12.4 for a Performance Order against the party in breach; and</w:t>
      </w:r>
    </w:p>
    <w:p w:rsidR="009468A8" w:rsidRDefault="00B5524A">
      <w:pPr>
        <w:pStyle w:val="mcHanging125"/>
        <w:jc w:val="left"/>
      </w:pPr>
      <w:r>
        <w:t>(b)</w:t>
      </w:r>
      <w:r>
        <w:tab/>
        <w:t>if a Performance Order is made, the party against whom it has been made shall comply with it.</w:t>
      </w:r>
    </w:p>
    <w:p w:rsidR="009468A8" w:rsidRDefault="00B5524A">
      <w:pPr>
        <w:pStyle w:val="mcHeading2Paragraph"/>
        <w:jc w:val="left"/>
      </w:pPr>
      <w:bookmarkStart w:id="34" w:name="_Toc47423525"/>
      <w:r>
        <w:t>9.2</w:t>
      </w:r>
      <w:r>
        <w:tab/>
        <w:t>Compensation in relation to breach</w:t>
      </w:r>
      <w:bookmarkEnd w:id="34"/>
    </w:p>
    <w:p w:rsidR="009468A8" w:rsidRDefault="00B5524A">
      <w:pPr>
        <w:pStyle w:val="mcIndent125"/>
        <w:jc w:val="left"/>
      </w:pPr>
      <w:r>
        <w:t>In relation to any breach of this contract the party in breach shall indemnify the Innocent Party against all Relevant Losses.</w:t>
      </w:r>
    </w:p>
    <w:p w:rsidR="009468A8" w:rsidRDefault="00B5524A">
      <w:pPr>
        <w:pStyle w:val="mcHeading2Paragraph"/>
        <w:jc w:val="left"/>
      </w:pPr>
      <w:bookmarkStart w:id="35" w:name="_Toc47423526"/>
      <w:r>
        <w:t>9.3</w:t>
      </w:r>
      <w:r>
        <w:tab/>
        <w:t>Adjacent Facility Owner indemnity</w:t>
      </w:r>
      <w:bookmarkEnd w:id="35"/>
    </w:p>
    <w:p w:rsidR="009468A8" w:rsidRDefault="00B5524A">
      <w:pPr>
        <w:pStyle w:val="mcIndent125"/>
        <w:jc w:val="left"/>
      </w:pPr>
      <w:r>
        <w:t>The Adjacent Facility Owner shall indemnify Network Rail against all Relevant Losses resulting from:</w:t>
      </w:r>
    </w:p>
    <w:p w:rsidR="009468A8" w:rsidRDefault="00B5524A">
      <w:pPr>
        <w:pStyle w:val="mcHanging125"/>
        <w:jc w:val="left"/>
      </w:pPr>
      <w:r>
        <w:t>(a)</w:t>
      </w:r>
      <w:r>
        <w:tab/>
        <w:t>a failure by the Adjacent Facility Owner to comply with its Safety Obligations;</w:t>
      </w:r>
    </w:p>
    <w:p w:rsidR="009468A8" w:rsidRDefault="00B5524A">
      <w:pPr>
        <w:pStyle w:val="mcHanging125"/>
        <w:jc w:val="left"/>
      </w:pPr>
      <w:r>
        <w:t>(b)</w:t>
      </w:r>
      <w:r>
        <w:tab/>
        <w:t>any Environmental Damage arising directly from the acts or omissions of the Adjacent Facility Owner; and</w:t>
      </w:r>
    </w:p>
    <w:p w:rsidR="009468A8" w:rsidRDefault="00B5524A">
      <w:pPr>
        <w:pStyle w:val="mcHanging125"/>
        <w:jc w:val="left"/>
      </w:pPr>
      <w:r>
        <w:t>(c)</w:t>
      </w:r>
      <w:r>
        <w:tab/>
        <w:t>any damage to the NR Network arising directly from the Adjacent Facility Owner’s negligence.</w:t>
      </w:r>
    </w:p>
    <w:p w:rsidR="009468A8" w:rsidRDefault="00B5524A">
      <w:pPr>
        <w:pStyle w:val="mcHeading2Paragraph"/>
        <w:jc w:val="left"/>
      </w:pPr>
      <w:bookmarkStart w:id="36" w:name="_Toc47423527"/>
      <w:r>
        <w:t>9.4</w:t>
      </w:r>
      <w:r>
        <w:tab/>
        <w:t>Network Rail indemnity</w:t>
      </w:r>
      <w:bookmarkEnd w:id="36"/>
    </w:p>
    <w:p w:rsidR="009468A8" w:rsidRDefault="00B5524A">
      <w:pPr>
        <w:pStyle w:val="mcIndent125"/>
        <w:tabs>
          <w:tab w:val="left" w:pos="1418"/>
        </w:tabs>
        <w:spacing w:after="240"/>
        <w:jc w:val="left"/>
      </w:pPr>
      <w:r>
        <w:rPr>
          <w:szCs w:val="24"/>
        </w:rPr>
        <w:t xml:space="preserve">Network </w:t>
      </w:r>
      <w:r>
        <w:t>R</w:t>
      </w:r>
      <w:r>
        <w:rPr>
          <w:szCs w:val="24"/>
        </w:rPr>
        <w:t>ail shall indemnify the Adjacent Facility Owner against all Relevant Losses resulting from:</w:t>
      </w:r>
    </w:p>
    <w:p w:rsidR="009468A8" w:rsidRDefault="00B5524A">
      <w:pPr>
        <w:pStyle w:val="mcHanging125"/>
        <w:jc w:val="left"/>
      </w:pPr>
      <w:r>
        <w:t>(a)</w:t>
      </w:r>
      <w:r>
        <w:tab/>
        <w:t>a failure by Network Rail to comply with its Safety Obligations;</w:t>
      </w:r>
    </w:p>
    <w:p w:rsidR="009468A8" w:rsidRDefault="00B5524A">
      <w:pPr>
        <w:pStyle w:val="mcHanging125"/>
        <w:jc w:val="left"/>
      </w:pPr>
      <w:r>
        <w:t>(b)</w:t>
      </w:r>
      <w:r>
        <w:tab/>
        <w:t>any Environmental Damage arising directly from any acts or omissions of Network Rail; and</w:t>
      </w:r>
    </w:p>
    <w:p w:rsidR="009468A8" w:rsidRDefault="00B5524A">
      <w:pPr>
        <w:pStyle w:val="mcHanging125"/>
        <w:jc w:val="left"/>
      </w:pPr>
      <w:r>
        <w:t>(c)</w:t>
      </w:r>
      <w:r>
        <w:tab/>
        <w:t>any damage to the Adjacent Facility arising directly from Network Rail’s negligence.</w:t>
      </w:r>
    </w:p>
    <w:p w:rsidR="009468A8" w:rsidRDefault="00B5524A">
      <w:pPr>
        <w:pStyle w:val="mcHeading1"/>
        <w:jc w:val="left"/>
      </w:pPr>
      <w:bookmarkStart w:id="37" w:name="_Toc47423528"/>
      <w:r>
        <w:t>10</w:t>
      </w:r>
      <w:r>
        <w:tab/>
        <w:t>RESTRICTIONS ON CLAIMS</w:t>
      </w:r>
      <w:bookmarkEnd w:id="37"/>
    </w:p>
    <w:p w:rsidR="009468A8" w:rsidRDefault="00B5524A">
      <w:pPr>
        <w:pStyle w:val="mcHeading2Paragraph"/>
        <w:jc w:val="left"/>
      </w:pPr>
      <w:bookmarkStart w:id="38" w:name="_Toc47423529"/>
      <w:r>
        <w:t>10.1</w:t>
      </w:r>
      <w:r>
        <w:tab/>
        <w:t>Notification and mitigation</w:t>
      </w:r>
      <w:bookmarkEnd w:id="38"/>
    </w:p>
    <w:p w:rsidR="009468A8" w:rsidRDefault="00B5524A">
      <w:pPr>
        <w:pStyle w:val="mcIndent125"/>
        <w:jc w:val="left"/>
      </w:pPr>
      <w:r>
        <w:t>A party wishing to claim under any indemnity provided for in this contract:</w:t>
      </w:r>
    </w:p>
    <w:p w:rsidR="009468A8" w:rsidRDefault="00B5524A">
      <w:pPr>
        <w:pStyle w:val="mcHanging125"/>
        <w:jc w:val="left"/>
      </w:pPr>
      <w:r>
        <w:lastRenderedPageBreak/>
        <w:t>(a)</w:t>
      </w:r>
      <w:r>
        <w:tab/>
        <w:t>shall notify the other party of the relevant circumstances giving rise to that claim as soon as reasonably practicable after first becoming aware of those circumstances (and in any event within 365 days of first becoming so aware); and</w:t>
      </w:r>
    </w:p>
    <w:p w:rsidR="009468A8" w:rsidRDefault="00B5524A">
      <w:pPr>
        <w:pStyle w:val="mcHanging125"/>
        <w:jc w:val="left"/>
      </w:pPr>
      <w:r>
        <w:t>(b)</w:t>
      </w:r>
      <w:r>
        <w:tab/>
        <w:t>subject to Clause 10.1(c), shall take all reasonable steps to prevent, mitigate and restrict the circumstances giving rise to that claim and any Relevant Losses connected with that claim; but</w:t>
      </w:r>
    </w:p>
    <w:p w:rsidR="009468A8" w:rsidRDefault="00B5524A">
      <w:pPr>
        <w:pStyle w:val="mcHanging125"/>
        <w:jc w:val="left"/>
      </w:pPr>
      <w:r>
        <w:t>(c)</w:t>
      </w:r>
      <w:r>
        <w:tab/>
        <w:t>shall not be required to exercise any specific remedy available to it under this contract.</w:t>
      </w:r>
    </w:p>
    <w:p w:rsidR="009468A8" w:rsidRDefault="00B5524A">
      <w:pPr>
        <w:pStyle w:val="mcHeading2Paragraph"/>
        <w:jc w:val="left"/>
      </w:pPr>
      <w:bookmarkStart w:id="39" w:name="_Toc47423530"/>
      <w:r>
        <w:t>10.2</w:t>
      </w:r>
      <w:r>
        <w:tab/>
        <w:t>Restrictions on claims by Network Rail</w:t>
      </w:r>
      <w:bookmarkEnd w:id="39"/>
    </w:p>
    <w:p w:rsidR="009468A8" w:rsidRDefault="00B5524A">
      <w:pPr>
        <w:pStyle w:val="mcIndent125"/>
        <w:jc w:val="left"/>
      </w:pPr>
      <w:r>
        <w:t>Any claim by Network Rail against the Adjacent Facility Owner for indemnity for Relevant Losses:</w:t>
      </w:r>
    </w:p>
    <w:p w:rsidR="009468A8" w:rsidRDefault="00B5524A">
      <w:pPr>
        <w:pStyle w:val="mcHanging125"/>
        <w:jc w:val="left"/>
      </w:pPr>
      <w:r>
        <w:t>(a)</w:t>
      </w:r>
      <w:r>
        <w:tab/>
        <w:t>shall exclude payments to any person under or in accordance with the provisions of any access contract;</w:t>
      </w:r>
    </w:p>
    <w:p w:rsidR="009468A8" w:rsidRDefault="00B5524A">
      <w:pPr>
        <w:pStyle w:val="mcHanging125"/>
        <w:jc w:val="left"/>
      </w:pPr>
      <w:r>
        <w:t>(b)</w:t>
      </w:r>
      <w:r>
        <w:tab/>
        <w:t>shall exclude loss of revenue in respect of permission to use any part of the NR Network under or in accordance with any access contract with any person; and</w:t>
      </w:r>
    </w:p>
    <w:p w:rsidR="009468A8" w:rsidRDefault="00B5524A">
      <w:pPr>
        <w:pStyle w:val="mcHanging125"/>
        <w:jc w:val="left"/>
      </w:pPr>
      <w:r>
        <w:t>(c)</w:t>
      </w:r>
      <w:r>
        <w:tab/>
        <w:t>shall:</w:t>
      </w:r>
    </w:p>
    <w:p w:rsidR="009468A8" w:rsidRDefault="00B5524A">
      <w:pPr>
        <w:pStyle w:val="mcHanging225"/>
        <w:jc w:val="left"/>
      </w:pPr>
      <w:r>
        <w:t>(i)</w:t>
      </w:r>
      <w:r>
        <w:tab/>
        <w:t>include Relevant Losses only to the extent that these constitute amounts which Network Rail would not have incurred as network owner and operator but for the relevant breach; and</w:t>
      </w:r>
    </w:p>
    <w:p w:rsidR="009468A8" w:rsidRDefault="00B5524A">
      <w:pPr>
        <w:pStyle w:val="mcHanging225"/>
        <w:jc w:val="left"/>
      </w:pPr>
      <w:r>
        <w:t>(ii)</w:t>
      </w:r>
      <w:r>
        <w:tab/>
        <w:t>give credit for any savings to Network Rail which result or are likely to result from the incurring of such amounts.</w:t>
      </w:r>
    </w:p>
    <w:p w:rsidR="009468A8" w:rsidRDefault="00B5524A">
      <w:pPr>
        <w:pStyle w:val="mcHeading2Paragraph"/>
        <w:jc w:val="left"/>
      </w:pPr>
      <w:bookmarkStart w:id="40" w:name="_Toc47423531"/>
      <w:r>
        <w:t>10.3</w:t>
      </w:r>
      <w:r>
        <w:tab/>
        <w:t>Restrictions on claims by Adjacent Facility Owner</w:t>
      </w:r>
      <w:bookmarkEnd w:id="40"/>
    </w:p>
    <w:p w:rsidR="009468A8" w:rsidRDefault="00B5524A">
      <w:pPr>
        <w:pStyle w:val="mcIndent125"/>
        <w:jc w:val="left"/>
      </w:pPr>
      <w:r>
        <w:t>Any claim by the Adjacent Facility Owner against Network Rail for indemnity for Relevant Losses shall:</w:t>
      </w:r>
    </w:p>
    <w:p w:rsidR="009468A8" w:rsidRDefault="00B5524A">
      <w:pPr>
        <w:pStyle w:val="mcHanging125"/>
        <w:jc w:val="left"/>
      </w:pPr>
      <w:r>
        <w:t>(a)</w:t>
      </w:r>
      <w:r>
        <w:tab/>
        <w:t>include Relevant Losses only to the extent that these constitute amounts which the Adjacent Facility Owner would not have incurred as owner of a facility adjacent to the NR Network but for the relevant breach; and</w:t>
      </w:r>
    </w:p>
    <w:p w:rsidR="009468A8" w:rsidRDefault="00B5524A">
      <w:pPr>
        <w:pStyle w:val="mcHanging125"/>
        <w:jc w:val="left"/>
      </w:pPr>
      <w:r>
        <w:t>(b)</w:t>
      </w:r>
      <w:r>
        <w:tab/>
        <w:t>give credit for any savings to the Adjacent Facility Owner which result or are likely to result from the incurring of such amounts.</w:t>
      </w:r>
    </w:p>
    <w:p w:rsidR="009468A8" w:rsidRDefault="00B5524A">
      <w:pPr>
        <w:pStyle w:val="mcHeading2Paragraph"/>
        <w:jc w:val="left"/>
      </w:pPr>
      <w:bookmarkStart w:id="41" w:name="_Toc47423532"/>
      <w:r>
        <w:t>10.4</w:t>
      </w:r>
      <w:r>
        <w:tab/>
        <w:t>Restriction on claims by both parties</w:t>
      </w:r>
      <w:bookmarkEnd w:id="41"/>
    </w:p>
    <w:p w:rsidR="009468A8" w:rsidRDefault="00B5524A">
      <w:pPr>
        <w:pStyle w:val="mcIndent125"/>
        <w:jc w:val="left"/>
      </w:pPr>
      <w:r>
        <w:t>Any claim for indemnity for Relevant Losses shall exclude Relevant Losses which:</w:t>
      </w:r>
    </w:p>
    <w:p w:rsidR="009468A8" w:rsidRDefault="00B5524A">
      <w:pPr>
        <w:pStyle w:val="mcHanging125"/>
        <w:jc w:val="left"/>
      </w:pPr>
      <w:r>
        <w:t>(a)</w:t>
      </w:r>
      <w:r>
        <w:tab/>
        <w:t>do not arise naturally from the breach; and</w:t>
      </w:r>
    </w:p>
    <w:p w:rsidR="009468A8" w:rsidRDefault="00B5524A">
      <w:pPr>
        <w:pStyle w:val="mcHanging125"/>
        <w:jc w:val="left"/>
      </w:pPr>
      <w:r>
        <w:t>(b)</w:t>
      </w:r>
      <w:r>
        <w:tab/>
        <w:t>were not, or may not reasonably be supposed to have been, within the contemplation of the parties:</w:t>
      </w:r>
    </w:p>
    <w:p w:rsidR="009468A8" w:rsidRDefault="00B5524A">
      <w:pPr>
        <w:pStyle w:val="mcHanging225"/>
        <w:jc w:val="left"/>
      </w:pPr>
      <w:r>
        <w:t>(i)</w:t>
      </w:r>
      <w:r>
        <w:tab/>
        <w:t>at the time of the making of this contract; or</w:t>
      </w:r>
    </w:p>
    <w:p w:rsidR="009468A8" w:rsidRDefault="00B5524A">
      <w:pPr>
        <w:pStyle w:val="mcHanging225"/>
        <w:jc w:val="left"/>
      </w:pPr>
      <w:r>
        <w:t>(ii)</w:t>
      </w:r>
      <w:r>
        <w:tab/>
        <w:t>where the breach relates to a modification or amendment to this contract, at the time of the making of such modification or amendment,</w:t>
      </w:r>
    </w:p>
    <w:p w:rsidR="009468A8" w:rsidRDefault="00B5524A">
      <w:pPr>
        <w:pStyle w:val="mcIndent225"/>
        <w:jc w:val="left"/>
      </w:pPr>
      <w:r>
        <w:t>as the probable result of the breach.</w:t>
      </w:r>
    </w:p>
    <w:p w:rsidR="009468A8" w:rsidRDefault="00B5524A">
      <w:pPr>
        <w:pStyle w:val="mcHeading2Paragraph"/>
        <w:jc w:val="left"/>
      </w:pPr>
      <w:bookmarkStart w:id="42" w:name="_Toc47423533"/>
      <w:r>
        <w:lastRenderedPageBreak/>
        <w:t>10.5</w:t>
      </w:r>
      <w:r>
        <w:tab/>
        <w:t>Limitation on liability</w:t>
      </w:r>
      <w:bookmarkEnd w:id="42"/>
    </w:p>
    <w:p w:rsidR="009468A8" w:rsidRDefault="00B5524A">
      <w:pPr>
        <w:pStyle w:val="mcIndent125"/>
        <w:jc w:val="left"/>
      </w:pPr>
      <w:r>
        <w:t xml:space="preserve">Schedule 5 shall have effect so as to limit the liability of the parties to one another under the indemnities in Clause 9 and </w:t>
      </w:r>
      <w:r>
        <w:rPr>
          <w:szCs w:val="24"/>
        </w:rPr>
        <w:t>subject to Clause 18.3.3.</w:t>
      </w:r>
    </w:p>
    <w:p w:rsidR="009468A8" w:rsidRDefault="00B5524A">
      <w:pPr>
        <w:pStyle w:val="mcHeading1"/>
        <w:jc w:val="left"/>
      </w:pPr>
      <w:bookmarkStart w:id="43" w:name="_Toc47423534"/>
      <w:r>
        <w:t>11</w:t>
      </w:r>
      <w:r>
        <w:tab/>
        <w:t>GOVERNING LAW</w:t>
      </w:r>
      <w:bookmarkEnd w:id="43"/>
    </w:p>
    <w:p w:rsidR="009468A8" w:rsidRDefault="00B5524A">
      <w:pPr>
        <w:pStyle w:val="mcIndent125"/>
        <w:jc w:val="left"/>
      </w:pPr>
      <w:r>
        <w:t>This contract shall be governed by and construed in accordance with the laws of Scotland.</w:t>
      </w:r>
    </w:p>
    <w:p w:rsidR="009468A8" w:rsidRDefault="00B5524A">
      <w:pPr>
        <w:pStyle w:val="mcHeading1"/>
        <w:jc w:val="left"/>
      </w:pPr>
      <w:bookmarkStart w:id="44" w:name="_Toc47423535"/>
      <w:r>
        <w:t>12</w:t>
      </w:r>
      <w:r>
        <w:tab/>
        <w:t>DISPUTE RESOLUTION</w:t>
      </w:r>
      <w:bookmarkEnd w:id="44"/>
    </w:p>
    <w:p w:rsidR="009468A8" w:rsidRDefault="00B5524A">
      <w:pPr>
        <w:pStyle w:val="mcHeading2Paragraph"/>
        <w:jc w:val="left"/>
      </w:pPr>
      <w:bookmarkStart w:id="45" w:name="_Toc47423536"/>
      <w:r>
        <w:t>12.1</w:t>
      </w:r>
      <w:r>
        <w:tab/>
        <w:t>Arbitration</w:t>
      </w:r>
      <w:bookmarkEnd w:id="45"/>
    </w:p>
    <w:p w:rsidR="009468A8" w:rsidRDefault="00B5524A">
      <w:pPr>
        <w:pStyle w:val="mcHanging0"/>
        <w:jc w:val="left"/>
      </w:pPr>
      <w:r>
        <w:t>12.1.1</w:t>
      </w:r>
      <w:r>
        <w:tab/>
        <w:t>A Relevant Dispute shall be referred for resolution in accordance with the ADRR in force at the time of the reference as modified by this Clause 12, unless:</w:t>
      </w:r>
    </w:p>
    <w:p w:rsidR="009468A8" w:rsidRDefault="00B5524A">
      <w:pPr>
        <w:pStyle w:val="mcHanging125"/>
        <w:jc w:val="left"/>
      </w:pPr>
      <w:r>
        <w:t>(a)</w:t>
      </w:r>
      <w:r>
        <w:tab/>
        <w:t>Clause 12.2 applies; or</w:t>
      </w:r>
    </w:p>
    <w:p w:rsidR="009468A8" w:rsidRDefault="00B5524A">
      <w:pPr>
        <w:pStyle w:val="mcHanging125"/>
        <w:jc w:val="left"/>
      </w:pPr>
      <w:r>
        <w:t>(b)</w:t>
      </w:r>
      <w:r>
        <w:tab/>
        <w:t>Clause 16.4.2(a) applies (which already requires such referral).</w:t>
      </w:r>
    </w:p>
    <w:p w:rsidR="009468A8" w:rsidRDefault="00B5524A">
      <w:pPr>
        <w:pStyle w:val="mcHeading2Paragraph"/>
        <w:jc w:val="left"/>
      </w:pPr>
      <w:bookmarkStart w:id="46" w:name="_Toc47423537"/>
      <w:r>
        <w:t>12.2</w:t>
      </w:r>
      <w:r>
        <w:tab/>
        <w:t>Unpaid sums</w:t>
      </w:r>
      <w:bookmarkEnd w:id="46"/>
    </w:p>
    <w:p w:rsidR="009468A8" w:rsidRDefault="00B5524A">
      <w:pPr>
        <w:pStyle w:val="mcIndent125"/>
        <w:tabs>
          <w:tab w:val="left" w:pos="709"/>
        </w:tabs>
        <w:ind w:left="0"/>
        <w:jc w:val="left"/>
      </w:pPr>
      <w:r>
        <w:t>12.2.1</w:t>
      </w:r>
      <w:r>
        <w:tab/>
        <w:t>If either party fails to pay:</w:t>
      </w:r>
    </w:p>
    <w:p w:rsidR="009468A8" w:rsidRDefault="00B5524A">
      <w:pPr>
        <w:pStyle w:val="mcHanging125"/>
        <w:jc w:val="left"/>
      </w:pPr>
      <w:r>
        <w:t>(a)</w:t>
      </w:r>
      <w:r>
        <w:tab/>
        <w:t>any invoice issued to it under this contract; or</w:t>
      </w:r>
    </w:p>
    <w:p w:rsidR="009468A8" w:rsidRDefault="00B5524A">
      <w:pPr>
        <w:pStyle w:val="mcHanging125"/>
        <w:jc w:val="left"/>
      </w:pPr>
      <w:r>
        <w:t>(b)</w:t>
      </w:r>
      <w:r>
        <w:tab/>
        <w:t>any sum which has fallen due in accordance with the provisions of this contract</w:t>
      </w:r>
    </w:p>
    <w:p w:rsidR="009468A8" w:rsidRDefault="00B5524A">
      <w:pPr>
        <w:pStyle w:val="mcIndent125"/>
        <w:ind w:left="851" w:firstLine="425"/>
        <w:jc w:val="left"/>
      </w:pPr>
      <w:r>
        <w:t>then:</w:t>
      </w:r>
    </w:p>
    <w:p w:rsidR="009468A8" w:rsidRDefault="00B5524A">
      <w:pPr>
        <w:pStyle w:val="mcHanging225"/>
        <w:jc w:val="left"/>
      </w:pPr>
      <w:r>
        <w:t>(i)</w:t>
      </w:r>
      <w:r>
        <w:tab/>
        <w:t>the amount invoiced or sum due, as referred to in Clause 12.2.1(a) or (b), shall immediately constitute a debt due and owing from the party who has failed to pay the invoice or sum due to the other party (and to any assignee of a party’s right to payment in respect of any other sum due);</w:t>
      </w:r>
    </w:p>
    <w:p w:rsidR="009468A8" w:rsidRDefault="00B5524A">
      <w:pPr>
        <w:pStyle w:val="mcHanging225"/>
        <w:jc w:val="left"/>
      </w:pPr>
      <w:r>
        <w:t>(ii)</w:t>
      </w:r>
      <w:r>
        <w:tab/>
        <w:t>such debt shall be recoverable by any means available under the laws of Scotland; and</w:t>
      </w:r>
    </w:p>
    <w:p w:rsidR="009468A8" w:rsidRDefault="00B5524A">
      <w:pPr>
        <w:pStyle w:val="mcHanging225"/>
        <w:jc w:val="left"/>
      </w:pPr>
      <w:r>
        <w:t>(iii)</w:t>
      </w:r>
      <w:r>
        <w:tab/>
        <w:t>the dispute resolution procedures in Clauses 12.1 and 12.3 to 12.7 shall not apply to proceedings commenced under this Clause 12.2.</w:t>
      </w:r>
    </w:p>
    <w:p w:rsidR="009468A8" w:rsidRDefault="00B5524A">
      <w:pPr>
        <w:pStyle w:val="mcHanging225"/>
        <w:ind w:left="709" w:hanging="709"/>
        <w:jc w:val="left"/>
      </w:pPr>
      <w:r>
        <w:t>12.2.2</w:t>
      </w:r>
      <w:r>
        <w:tab/>
        <w:t>If the Adjacent Facility Owner withholds payment of the whole of or any part of an invoice or other statement of amounts payable under Clause 15.1.8, the procedure for resolving such dispute shall be as follows:</w:t>
      </w:r>
    </w:p>
    <w:p w:rsidR="009468A8" w:rsidRDefault="00B5524A">
      <w:pPr>
        <w:pStyle w:val="mcHanging225"/>
        <w:ind w:left="1134" w:hanging="429"/>
        <w:jc w:val="left"/>
      </w:pPr>
      <w:r>
        <w:t>(a)</w:t>
      </w:r>
      <w:r>
        <w:tab/>
        <w:t>within 7 days of service of any notice under Clause 15.1.7, the parties shall meet to discuss the disputed aspects of the invoice or statement with a view to resolving the dispute in good faith;</w:t>
      </w:r>
    </w:p>
    <w:p w:rsidR="009468A8" w:rsidRDefault="00B5524A">
      <w:pPr>
        <w:pStyle w:val="mcHanging225"/>
        <w:ind w:left="1134" w:hanging="429"/>
        <w:jc w:val="left"/>
      </w:pPr>
      <w:r>
        <w:t>(b)</w:t>
      </w:r>
      <w:r>
        <w:tab/>
        <w:t>if, within 7 days of that meeting (the “first meeting”), the parties are for any reason still unable to agree the disputed aspects of the invoice or statement, each party shall promptly (and in any event within 7 days) prepare a written summary of the disputed aspects of the invoice or statement and the reasons for each such dispute and shall submit the summaries to the senior officer of each party;</w:t>
      </w:r>
    </w:p>
    <w:p w:rsidR="009468A8" w:rsidRDefault="00B5524A">
      <w:pPr>
        <w:pStyle w:val="mcHanging225"/>
        <w:ind w:left="1134" w:hanging="429"/>
        <w:jc w:val="left"/>
      </w:pPr>
      <w:r>
        <w:t>(c)</w:t>
      </w:r>
      <w:r>
        <w:tab/>
        <w:t>within 28 days of the first meeting, the senior officers shall meet with a view to resolving all disputes; and</w:t>
      </w:r>
    </w:p>
    <w:p w:rsidR="009468A8" w:rsidRDefault="00B5524A">
      <w:pPr>
        <w:pStyle w:val="mcHanging225"/>
        <w:ind w:left="1134" w:hanging="429"/>
        <w:jc w:val="left"/>
      </w:pPr>
      <w:r>
        <w:lastRenderedPageBreak/>
        <w:t>(d)</w:t>
      </w:r>
      <w:r>
        <w:tab/>
        <w:t>if no resolution results within 14 days of that meeting, either party may refer the dispute for resolution under the ADRR.</w:t>
      </w:r>
    </w:p>
    <w:p w:rsidR="009468A8" w:rsidRDefault="00B5524A">
      <w:pPr>
        <w:pStyle w:val="mcHeading2Paragraph"/>
        <w:jc w:val="left"/>
      </w:pPr>
      <w:bookmarkStart w:id="47" w:name="_Toc47423538"/>
      <w:r>
        <w:t>12.3</w:t>
      </w:r>
      <w:r>
        <w:tab/>
        <w:t>Performance Orders</w:t>
      </w:r>
      <w:bookmarkEnd w:id="47"/>
    </w:p>
    <w:p w:rsidR="009468A8" w:rsidRDefault="00B5524A">
      <w:pPr>
        <w:pStyle w:val="mcHeading3Sub-paragraph"/>
        <w:jc w:val="left"/>
      </w:pPr>
      <w:bookmarkStart w:id="48" w:name="_Toc47423539"/>
      <w:r>
        <w:t>12.3.1</w:t>
      </w:r>
      <w:r>
        <w:tab/>
        <w:t>Power to order provisional relief</w:t>
      </w:r>
      <w:bookmarkEnd w:id="48"/>
    </w:p>
    <w:p w:rsidR="009468A8" w:rsidRDefault="00B5524A">
      <w:pPr>
        <w:pStyle w:val="mcIndent125"/>
        <w:jc w:val="left"/>
      </w:pPr>
      <w:r>
        <w:t>For the purposes of section 39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rsidR="009468A8" w:rsidRDefault="00B5524A">
      <w:pPr>
        <w:pStyle w:val="mcHeading3Sub-paragraph"/>
        <w:jc w:val="left"/>
      </w:pPr>
      <w:bookmarkStart w:id="49" w:name="_Toc47423540"/>
      <w:r>
        <w:t>12.3.2</w:t>
      </w:r>
      <w:r>
        <w:tab/>
        <w:t>Performance Orders</w:t>
      </w:r>
      <w:bookmarkEnd w:id="49"/>
    </w:p>
    <w:p w:rsidR="009468A8" w:rsidRDefault="00B5524A">
      <w:pPr>
        <w:pStyle w:val="mcIndent125"/>
        <w:jc w:val="left"/>
      </w:pPr>
      <w:r>
        <w:t>A Performance Order:</w:t>
      </w:r>
    </w:p>
    <w:p w:rsidR="009468A8" w:rsidRDefault="00B5524A">
      <w:pPr>
        <w:pStyle w:val="mcHanging125"/>
        <w:jc w:val="left"/>
      </w:pPr>
      <w:r>
        <w:t>(a)</w:t>
      </w:r>
      <w:r>
        <w:tab/>
        <w:t>is an order made under Clause 12.3.3(b), relating to a Relevant Dispute, whether by way of interim or final relief; and</w:t>
      </w:r>
    </w:p>
    <w:p w:rsidR="009468A8" w:rsidRDefault="00B5524A">
      <w:pPr>
        <w:pStyle w:val="mcHanging125"/>
        <w:jc w:val="left"/>
      </w:pPr>
      <w:r>
        <w:t xml:space="preserve">(b) </w:t>
      </w:r>
      <w:r>
        <w:tab/>
        <w:t>may be applied for by Network Rail or the Adjacent Facility Owner in the circumstances set out in Clause 9.1, subject to the qualifications in Clause 17.7,</w:t>
      </w:r>
    </w:p>
    <w:p w:rsidR="009468A8" w:rsidRDefault="00B5524A">
      <w:pPr>
        <w:pStyle w:val="mcIndent125"/>
        <w:jc w:val="left"/>
      </w:pPr>
      <w:r>
        <w:t>and an application for a Performance Order shall be without prejudice to any other remedy available to the claimant under this contract (whether final or interim or by way of appeal).</w:t>
      </w:r>
    </w:p>
    <w:p w:rsidR="009468A8" w:rsidRDefault="00B5524A">
      <w:pPr>
        <w:pStyle w:val="mcHeading3Sub-paragraph"/>
        <w:jc w:val="left"/>
      </w:pPr>
      <w:bookmarkStart w:id="50" w:name="_Toc47423541"/>
      <w:r>
        <w:t>12.3.3</w:t>
      </w:r>
      <w:r>
        <w:tab/>
        <w:t>Duties of the arbitrator in relation to Performance Orders</w:t>
      </w:r>
      <w:bookmarkEnd w:id="50"/>
    </w:p>
    <w:p w:rsidR="009468A8" w:rsidRDefault="00B5524A">
      <w:pPr>
        <w:pStyle w:val="mcIndent125"/>
        <w:jc w:val="left"/>
      </w:pPr>
      <w:r>
        <w:t>Without prejudice to any additional remedies that may be ordered by the arbitrator under Clause 12.4, where a dispute is allocated in accordance with the ADRR to arbitration and a party has applied for a Performance Order, the parties shall agree in a Procedure Agreement that:</w:t>
      </w:r>
    </w:p>
    <w:p w:rsidR="009468A8" w:rsidRDefault="00B5524A">
      <w:pPr>
        <w:pStyle w:val="mcHanging125"/>
        <w:jc w:val="left"/>
      </w:pPr>
      <w:r>
        <w:t>(a)</w:t>
      </w:r>
      <w:r>
        <w:tab/>
        <w:t>the arbitrator shall decide as soon as possible whether the application is well founded or not; and</w:t>
      </w:r>
    </w:p>
    <w:p w:rsidR="009468A8" w:rsidRDefault="00B5524A">
      <w:pPr>
        <w:pStyle w:val="mcHanging125"/>
        <w:jc w:val="left"/>
      </w:pPr>
      <w:r>
        <w:t>(b)</w:t>
      </w:r>
      <w:r>
        <w:tab/>
        <w:t>if the arbitrator decides that the application is well founded, it shall be required to make an interim or final declaration to that effect and, in that event, the arbitrator may also make any interim or final order directing any party to do or to refrain from doing anything arising from such declaration which it considers just and reasonable in all the circumstances.</w:t>
      </w:r>
    </w:p>
    <w:p w:rsidR="009468A8" w:rsidRDefault="00B5524A">
      <w:pPr>
        <w:pStyle w:val="mcHeading2Paragraph"/>
        <w:jc w:val="left"/>
      </w:pPr>
      <w:bookmarkStart w:id="51" w:name="_Toc47423542"/>
      <w:r>
        <w:t>12.4</w:t>
      </w:r>
      <w:r>
        <w:tab/>
        <w:t>Remedies</w:t>
      </w:r>
      <w:bookmarkEnd w:id="51"/>
    </w:p>
    <w:p w:rsidR="009468A8" w:rsidRDefault="00B5524A">
      <w:pPr>
        <w:pStyle w:val="mcIndent125"/>
        <w:jc w:val="left"/>
      </w:pPr>
      <w:r>
        <w:t>The powers exercisable by the arbitrator as regards remedies shall include:</w:t>
      </w:r>
    </w:p>
    <w:p w:rsidR="009468A8" w:rsidRDefault="00B5524A">
      <w:pPr>
        <w:pStyle w:val="mcHanging125"/>
        <w:jc w:val="left"/>
      </w:pPr>
      <w:r>
        <w:t xml:space="preserve">(a) </w:t>
      </w:r>
      <w:r>
        <w:tab/>
        <w:t>the powers specified in sections 48(3) to (5) of the Arbitration Act 1996;</w:t>
      </w:r>
    </w:p>
    <w:p w:rsidR="009468A8" w:rsidRDefault="00B5524A">
      <w:pPr>
        <w:pStyle w:val="mcHanging125"/>
        <w:jc w:val="left"/>
      </w:pPr>
      <w:r>
        <w:t xml:space="preserve">(b) </w:t>
      </w:r>
      <w:r>
        <w:tab/>
        <w:t>the powers specified in the ADRR;</w:t>
      </w:r>
    </w:p>
    <w:p w:rsidR="009468A8" w:rsidRDefault="00B5524A">
      <w:pPr>
        <w:pStyle w:val="mcHanging125"/>
        <w:jc w:val="left"/>
      </w:pPr>
      <w:r>
        <w:t>(c)</w:t>
      </w:r>
      <w:r>
        <w:tab/>
        <w:t>the power to make Performance Orders; and</w:t>
      </w:r>
    </w:p>
    <w:p w:rsidR="009468A8" w:rsidRDefault="00B5524A">
      <w:pPr>
        <w:pStyle w:val="mcHanging125"/>
        <w:jc w:val="left"/>
      </w:pPr>
      <w:r>
        <w:t>(d)</w:t>
      </w:r>
      <w:r>
        <w:tab/>
        <w:t>the power to order within the same reference to arbitration any relief specified in Clause 12.4(a), (b) and (c) consequent upon, or for the breach of, any interim or final Performance Order previously made.</w:t>
      </w:r>
    </w:p>
    <w:p w:rsidR="009468A8" w:rsidRDefault="00B5524A">
      <w:pPr>
        <w:pStyle w:val="mcHeading2Paragraph"/>
        <w:jc w:val="left"/>
      </w:pPr>
      <w:bookmarkStart w:id="52" w:name="_Toc47423543"/>
      <w:r>
        <w:lastRenderedPageBreak/>
        <w:t>12.5</w:t>
      </w:r>
      <w:r>
        <w:tab/>
        <w:t>Exclusion of applications on preliminary points of law</w:t>
      </w:r>
      <w:bookmarkEnd w:id="52"/>
    </w:p>
    <w:p w:rsidR="009468A8" w:rsidRDefault="00B5524A">
      <w:pPr>
        <w:pStyle w:val="mcIndent125"/>
        <w:jc w:val="left"/>
      </w:pPr>
      <w:r>
        <w:t>Any recourse to any Court for the determination of a preliminary point of law arising in the course of the arbitration proceedings is excluded.</w:t>
      </w:r>
    </w:p>
    <w:p w:rsidR="009468A8" w:rsidRDefault="00B5524A">
      <w:pPr>
        <w:pStyle w:val="mcHeading1"/>
        <w:jc w:val="left"/>
      </w:pPr>
      <w:bookmarkStart w:id="53" w:name="_Ref488207663"/>
      <w:bookmarkStart w:id="54" w:name="_Ref488206923"/>
      <w:bookmarkStart w:id="55" w:name="_Ref488206793"/>
      <w:bookmarkStart w:id="56" w:name="_Toc47423544"/>
      <w:r>
        <w:t>13</w:t>
      </w:r>
      <w:r>
        <w:tab/>
        <w:t>CONFIDENTIALITY</w:t>
      </w:r>
      <w:bookmarkEnd w:id="53"/>
      <w:bookmarkEnd w:id="54"/>
      <w:bookmarkEnd w:id="55"/>
      <w:bookmarkEnd w:id="56"/>
    </w:p>
    <w:p w:rsidR="009468A8" w:rsidRDefault="00B5524A">
      <w:pPr>
        <w:pStyle w:val="mcHeading2Paragraph"/>
        <w:jc w:val="left"/>
      </w:pPr>
      <w:bookmarkStart w:id="57" w:name="_Toc47423545"/>
      <w:r>
        <w:t>13.1</w:t>
      </w:r>
      <w:r>
        <w:tab/>
        <w:t>Confidential Information</w:t>
      </w:r>
      <w:bookmarkEnd w:id="57"/>
    </w:p>
    <w:p w:rsidR="009468A8" w:rsidRDefault="00B5524A">
      <w:pPr>
        <w:pStyle w:val="mcHeading3Sub-paragraph"/>
        <w:jc w:val="left"/>
      </w:pPr>
      <w:bookmarkStart w:id="58" w:name="_Toc47423546"/>
      <w:r>
        <w:t>13.1.1</w:t>
      </w:r>
      <w:r>
        <w:tab/>
        <w:t>General obligation</w:t>
      </w:r>
      <w:bookmarkEnd w:id="58"/>
    </w:p>
    <w:p w:rsidR="009468A8" w:rsidRDefault="00B5524A">
      <w:pPr>
        <w:pStyle w:val="mcIndent125"/>
        <w:jc w:val="left"/>
      </w:pPr>
      <w:r>
        <w:t>Except as permitted by Clause 13.2, all Confidential Information shall be kept confidential during and after the continuance of this contract and shall not be divulged in any way to any third party without the prior written approval of the other party.</w:t>
      </w:r>
    </w:p>
    <w:p w:rsidR="009468A8" w:rsidRDefault="00B5524A">
      <w:pPr>
        <w:pStyle w:val="mcHeading3Sub-paragraph"/>
        <w:jc w:val="left"/>
      </w:pPr>
      <w:bookmarkStart w:id="59" w:name="_Toc47423547"/>
      <w:r>
        <w:t>13.1.2</w:t>
      </w:r>
      <w:r>
        <w:tab/>
        <w:t>Network Rail - Affiliates</w:t>
      </w:r>
      <w:bookmarkEnd w:id="59"/>
    </w:p>
    <w:p w:rsidR="009468A8" w:rsidRDefault="00B5524A">
      <w:pPr>
        <w:pStyle w:val="mcIndent125"/>
        <w:jc w:val="left"/>
      </w:pPr>
      <w:r>
        <w:t>Except as permitted by Clause 13.2, Network Rail shall procure that its Affiliates and its and their respective officers, employees and agents shall keep confidential and not disclose to any person any Confidential Information.</w:t>
      </w:r>
    </w:p>
    <w:p w:rsidR="009468A8" w:rsidRDefault="00B5524A">
      <w:pPr>
        <w:pStyle w:val="mcHeading3Sub-paragraph"/>
        <w:jc w:val="left"/>
      </w:pPr>
      <w:bookmarkStart w:id="60" w:name="_Toc47423548"/>
      <w:r>
        <w:t>13.1.3</w:t>
      </w:r>
      <w:r>
        <w:tab/>
        <w:t>Adjacent Facility Owner - Affiliates</w:t>
      </w:r>
      <w:bookmarkEnd w:id="60"/>
    </w:p>
    <w:p w:rsidR="009468A8" w:rsidRDefault="00B5524A">
      <w:pPr>
        <w:pStyle w:val="mcIndent125"/>
        <w:tabs>
          <w:tab w:val="left" w:pos="1418"/>
        </w:tabs>
        <w:spacing w:after="240"/>
        <w:jc w:val="left"/>
        <w:rPr>
          <w:szCs w:val="24"/>
        </w:rPr>
      </w:pPr>
      <w:r>
        <w:rPr>
          <w:szCs w:val="24"/>
        </w:rPr>
        <w:t>Except as permitted by Clause 13.2, the Adjacent Facility Owner shall procure that its Affiliates and its and their respective officers, employees and agents shall keep confidential and not disclose to any person any Confidential Information.</w:t>
      </w:r>
    </w:p>
    <w:p w:rsidR="009468A8" w:rsidRDefault="00B5524A">
      <w:pPr>
        <w:pStyle w:val="mcHeading2Paragraph"/>
        <w:jc w:val="left"/>
      </w:pPr>
      <w:bookmarkStart w:id="61" w:name="_Ref488128098"/>
      <w:bookmarkStart w:id="62" w:name="_Toc47423549"/>
      <w:r>
        <w:t>13.2</w:t>
      </w:r>
      <w:r>
        <w:tab/>
        <w:t>Entitlement to divulge</w:t>
      </w:r>
      <w:bookmarkEnd w:id="61"/>
      <w:bookmarkEnd w:id="62"/>
    </w:p>
    <w:p w:rsidR="009468A8" w:rsidRDefault="00B5524A">
      <w:pPr>
        <w:pStyle w:val="mcIndent125"/>
        <w:jc w:val="left"/>
      </w:pPr>
      <w:r>
        <w:t>Either party, and its Affiliates, and its and their respective officers, employees and agents, shall be entitled in good faith to divulge any Confidential Information without the approval of the other party in the following circumstances:</w:t>
      </w:r>
    </w:p>
    <w:p w:rsidR="009468A8" w:rsidRDefault="00B5524A">
      <w:pPr>
        <w:pStyle w:val="mcHanging125"/>
        <w:jc w:val="left"/>
      </w:pPr>
      <w:r>
        <w:t>(a)</w:t>
      </w:r>
      <w:r>
        <w:tab/>
        <w:t xml:space="preserve">to the </w:t>
      </w:r>
      <w:r w:rsidR="00706A94">
        <w:t>Office of Rail and Road</w:t>
      </w:r>
      <w:r>
        <w:t>;</w:t>
      </w:r>
    </w:p>
    <w:p w:rsidR="009468A8" w:rsidRDefault="00B5524A">
      <w:pPr>
        <w:pStyle w:val="mcHanging125"/>
        <w:jc w:val="left"/>
      </w:pPr>
      <w:r>
        <w:t>(b)</w:t>
      </w:r>
      <w:r>
        <w:tab/>
        <w:t>to the Secretary of State;</w:t>
      </w:r>
    </w:p>
    <w:p w:rsidR="009468A8" w:rsidRDefault="00B5524A">
      <w:pPr>
        <w:pStyle w:val="mcHanging125"/>
        <w:jc w:val="left"/>
      </w:pPr>
      <w:r>
        <w:t>(c)</w:t>
      </w:r>
      <w:r>
        <w:tab/>
        <w:t>to the Health and Safety Executive;</w:t>
      </w:r>
    </w:p>
    <w:p w:rsidR="009468A8" w:rsidRDefault="00B5524A">
      <w:pPr>
        <w:pStyle w:val="mcHanging125"/>
        <w:jc w:val="left"/>
      </w:pPr>
      <w:r>
        <w:t>(d)</w:t>
      </w:r>
      <w:r>
        <w:tab/>
        <w:t>to any Affiliate of either party;</w:t>
      </w:r>
    </w:p>
    <w:p w:rsidR="009468A8" w:rsidRDefault="00B5524A">
      <w:pPr>
        <w:pStyle w:val="mcHanging125"/>
        <w:jc w:val="left"/>
      </w:pPr>
      <w:r>
        <w:t>(e)</w:t>
      </w:r>
      <w:r>
        <w:tab/>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p>
    <w:p w:rsidR="009468A8" w:rsidRDefault="00B5524A">
      <w:pPr>
        <w:pStyle w:val="mcHanging125"/>
        <w:jc w:val="left"/>
      </w:pPr>
      <w:r>
        <w:t>(f)</w:t>
      </w:r>
      <w:r>
        <w:tab/>
        <w:t>to any professional advisers or consultants of such party engaged by or on behalf of such party and acting in that capacity, upon obtaining an undertaking of strict confidentiality from such advisers or consultants;</w:t>
      </w:r>
    </w:p>
    <w:p w:rsidR="009468A8" w:rsidRDefault="00B5524A">
      <w:pPr>
        <w:pStyle w:val="mcHanging125"/>
        <w:jc w:val="left"/>
      </w:pPr>
      <w:r>
        <w:t>(g)</w:t>
      </w:r>
      <w:r>
        <w:tab/>
        <w:t>to any insurer or insurance broker from whom such party is seeking insurance or in connection with the making of any claim under any policy of insurance upon obtaining an undertaking of strict confidentiality from the insurer or insurance broker;</w:t>
      </w:r>
    </w:p>
    <w:p w:rsidR="009468A8" w:rsidRDefault="00B5524A">
      <w:pPr>
        <w:pStyle w:val="mcHanging125"/>
        <w:jc w:val="left"/>
      </w:pPr>
      <w:r>
        <w:lastRenderedPageBreak/>
        <w:t>(h)</w:t>
      </w:r>
      <w:r>
        <w:tab/>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p>
    <w:p w:rsidR="009468A8" w:rsidRDefault="00B5524A">
      <w:pPr>
        <w:pStyle w:val="mcHanging125"/>
        <w:jc w:val="left"/>
      </w:pPr>
      <w:r>
        <w:t>(i)</w:t>
      </w:r>
      <w:r>
        <w:tab/>
        <w:t>to the extent required by the Act, any licence under section 8 of the Act held by the party in question, any other applicable law, the rules of any recognised stock exchange or regulatory body or any written request of any taxation authority;</w:t>
      </w:r>
    </w:p>
    <w:p w:rsidR="009468A8" w:rsidRDefault="00B5524A">
      <w:pPr>
        <w:pStyle w:val="mcHanging125"/>
        <w:jc w:val="left"/>
      </w:pPr>
      <w:r>
        <w:t>(j)</w:t>
      </w:r>
      <w:r>
        <w:tab/>
        <w:t>to the extent that it has become available to the public other than as a result of a breach of confidence; and</w:t>
      </w:r>
    </w:p>
    <w:p w:rsidR="009468A8" w:rsidRDefault="00B5524A">
      <w:pPr>
        <w:pStyle w:val="mcHanging125"/>
        <w:jc w:val="left"/>
      </w:pPr>
      <w:r>
        <w:t>(k)</w:t>
      </w:r>
      <w:r>
        <w:tab/>
        <w:t>under the order of any court or tribunal of competent jurisdiction (including the Allocation Chair or any relevant ADRR Forum.</w:t>
      </w:r>
    </w:p>
    <w:p w:rsidR="009468A8" w:rsidRDefault="00B5524A">
      <w:pPr>
        <w:pStyle w:val="mcHeading2Paragraph"/>
        <w:jc w:val="left"/>
      </w:pPr>
      <w:bookmarkStart w:id="63" w:name="_Toc47423550"/>
      <w:r>
        <w:t>13.3</w:t>
      </w:r>
      <w:r>
        <w:tab/>
        <w:t>Return of Confidential Information</w:t>
      </w:r>
      <w:bookmarkEnd w:id="63"/>
    </w:p>
    <w:p w:rsidR="009468A8" w:rsidRDefault="00B5524A">
      <w:pPr>
        <w:pStyle w:val="mcIndent125"/>
        <w:jc w:val="left"/>
      </w:pPr>
      <w:r>
        <w:t>Each of Network Rail and the Adjacent Facility Owner shall promptly return to the other party any Confidential Information requested by the other party if such request:</w:t>
      </w:r>
    </w:p>
    <w:p w:rsidR="009468A8" w:rsidRDefault="00B5524A">
      <w:pPr>
        <w:pStyle w:val="mcHanging125"/>
        <w:jc w:val="left"/>
      </w:pPr>
      <w:r>
        <w:t>(a)</w:t>
      </w:r>
      <w:r>
        <w:tab/>
        <w:t>is made within two months after the date on which this contract is terminated;</w:t>
      </w:r>
    </w:p>
    <w:p w:rsidR="009468A8" w:rsidRDefault="00B5524A">
      <w:pPr>
        <w:pStyle w:val="mcHanging125"/>
        <w:jc w:val="left"/>
      </w:pPr>
      <w:r>
        <w:t>(b)</w:t>
      </w:r>
      <w:r>
        <w:tab/>
        <w:t>is reasonable; and</w:t>
      </w:r>
    </w:p>
    <w:p w:rsidR="009468A8" w:rsidRDefault="00B5524A">
      <w:pPr>
        <w:pStyle w:val="mcHanging125"/>
        <w:jc w:val="left"/>
      </w:pPr>
      <w:r>
        <w:t>(c)</w:t>
      </w:r>
      <w:r>
        <w:tab/>
        <w:t>contains a sufficient description of the relevant Confidential Information to enable such information to be readily identified and located.</w:t>
      </w:r>
    </w:p>
    <w:p w:rsidR="009468A8" w:rsidRDefault="00B5524A">
      <w:pPr>
        <w:pStyle w:val="mcHeading2Paragraph"/>
        <w:jc w:val="left"/>
      </w:pPr>
      <w:bookmarkStart w:id="64" w:name="_Toc47423551"/>
      <w:r>
        <w:t>13.4</w:t>
      </w:r>
      <w:r>
        <w:tab/>
        <w:t>Retention or destruction of Confidential Information</w:t>
      </w:r>
      <w:bookmarkEnd w:id="64"/>
    </w:p>
    <w:p w:rsidR="009468A8" w:rsidRDefault="00B5524A">
      <w:pPr>
        <w:pStyle w:val="mcIndent125"/>
        <w:jc w:val="left"/>
      </w:pPr>
      <w:r>
        <w:t>If Network Rail or the Adjacent Facility Owner, as the case may be, has not received a request to return any Confidential Information to the other party under and within the time limits specified in Clause 13.3, it may destroy or retain such Confidential Information.</w:t>
      </w:r>
    </w:p>
    <w:p w:rsidR="009468A8" w:rsidRDefault="00B5524A">
      <w:pPr>
        <w:pStyle w:val="mcHeading2Paragraph"/>
        <w:jc w:val="left"/>
      </w:pPr>
      <w:bookmarkStart w:id="65" w:name="_Toc47423552"/>
      <w:r>
        <w:t>13.5</w:t>
      </w:r>
      <w:r>
        <w:tab/>
        <w:t>Ownership of Confidential Information</w:t>
      </w:r>
      <w:bookmarkEnd w:id="65"/>
    </w:p>
    <w:p w:rsidR="009468A8" w:rsidRDefault="00B5524A">
      <w:pPr>
        <w:pStyle w:val="mcIndent125"/>
        <w:jc w:val="left"/>
      </w:pPr>
      <w:r>
        <w:t>All Confidential Information shall be and shall remain the property of the party which supplied it to the other party.</w:t>
      </w:r>
    </w:p>
    <w:p w:rsidR="009468A8" w:rsidRDefault="00B5524A">
      <w:pPr>
        <w:pStyle w:val="mcHeading1"/>
        <w:jc w:val="left"/>
      </w:pPr>
      <w:bookmarkStart w:id="66" w:name="_Toc47423553"/>
      <w:r>
        <w:t>14</w:t>
      </w:r>
      <w:r>
        <w:tab/>
        <w:t>ASSIGNATION</w:t>
      </w:r>
      <w:bookmarkEnd w:id="66"/>
    </w:p>
    <w:p w:rsidR="009468A8" w:rsidRDefault="00B5524A">
      <w:pPr>
        <w:pStyle w:val="mcIndent125"/>
        <w:jc w:val="left"/>
      </w:pPr>
      <w:r>
        <w:t xml:space="preserve">Neither party may assign, transfer, novate or create any encumbrance or other security interest over the whole or any part of its rights and obligations under this contract except to the extent approved by the </w:t>
      </w:r>
      <w:r w:rsidR="00706A94">
        <w:t>Office of Rail and Road</w:t>
      </w:r>
      <w:r>
        <w:t xml:space="preserve"> following consultation with the other party, and subject to the conditions (if any) of the </w:t>
      </w:r>
      <w:r w:rsidR="00706A94">
        <w:t>Office of Rail and Road</w:t>
      </w:r>
      <w:r>
        <w:t>’s approval.</w:t>
      </w:r>
    </w:p>
    <w:p w:rsidR="009468A8" w:rsidRDefault="00B5524A">
      <w:pPr>
        <w:pStyle w:val="mcHeading1"/>
        <w:jc w:val="left"/>
      </w:pPr>
      <w:bookmarkStart w:id="67" w:name="_Toc47423554"/>
      <w:r>
        <w:lastRenderedPageBreak/>
        <w:t>15</w:t>
      </w:r>
      <w:r>
        <w:tab/>
        <w:t>PAYMENT, INTEREST AND VAT</w:t>
      </w:r>
      <w:bookmarkEnd w:id="67"/>
    </w:p>
    <w:p w:rsidR="009468A8" w:rsidRDefault="00B5524A">
      <w:pPr>
        <w:pStyle w:val="mcHeading2Paragraph"/>
        <w:jc w:val="left"/>
      </w:pPr>
      <w:bookmarkStart w:id="68" w:name="_Toc47423555"/>
      <w:r>
        <w:t>15.1</w:t>
      </w:r>
      <w:r>
        <w:tab/>
        <w:t>Payment</w:t>
      </w:r>
      <w:bookmarkEnd w:id="68"/>
    </w:p>
    <w:p w:rsidR="009468A8" w:rsidRDefault="00B5524A">
      <w:pPr>
        <w:pStyle w:val="mcHeading3Sub-paragraph"/>
        <w:jc w:val="left"/>
      </w:pPr>
      <w:bookmarkStart w:id="69" w:name="_Toc47423556"/>
      <w:r>
        <w:t>15.1.1</w:t>
      </w:r>
      <w:r>
        <w:tab/>
        <w:t>Payment of Amount</w:t>
      </w:r>
      <w:bookmarkEnd w:id="69"/>
    </w:p>
    <w:p w:rsidR="009468A8" w:rsidRDefault="00B5524A">
      <w:pPr>
        <w:pStyle w:val="mcIndent125"/>
        <w:jc w:val="left"/>
      </w:pPr>
      <w:r>
        <w:t>The Adjacent Facility Owner shall pay to Network Rail the amount of [£●], as such amount may be adjusted under Schedule 3, in each Contract Year in respect of the costs incurred by Network Rail in discharging its obligations under Clause 5.2 (other than under Clause 5.2.3(a) which shall be at Network Rail’s own cost) and Clause 6 (the “Amount”) [and excluding renewals covered by paragraph 15.4].</w:t>
      </w:r>
    </w:p>
    <w:p w:rsidR="009468A8" w:rsidRDefault="00B5524A">
      <w:pPr>
        <w:pStyle w:val="mcIndent125"/>
        <w:jc w:val="left"/>
      </w:pPr>
      <w:r>
        <w:t>[</w:t>
      </w:r>
      <w:r>
        <w:rPr>
          <w:i/>
          <w:iCs/>
        </w:rPr>
        <w:t xml:space="preserve">Insert at </w:t>
      </w:r>
      <w:r>
        <w:rPr>
          <w:rFonts w:ascii="Wingdings" w:hAnsi="Wingdings"/>
          <w:i/>
          <w:iCs/>
          <w:szCs w:val="24"/>
        </w:rPr>
        <w:t></w:t>
      </w:r>
      <w:r>
        <w:rPr>
          <w:i/>
          <w:iCs/>
        </w:rPr>
        <w:t xml:space="preserve"> provision relating to frequency of payments which will be dependent on the expected level of use of the Connection: payments should be annual, six-monthly, quarterly or by period and usually in arrears.</w:t>
      </w:r>
      <w:r>
        <w:t>]</w:t>
      </w:r>
    </w:p>
    <w:p w:rsidR="009468A8" w:rsidRDefault="00B5524A">
      <w:pPr>
        <w:pStyle w:val="mcHeading3Sub-paragraph"/>
        <w:jc w:val="left"/>
      </w:pPr>
      <w:r>
        <w:rPr>
          <w:iCs/>
          <w:szCs w:val="24"/>
        </w:rPr>
        <w:t xml:space="preserve"> </w:t>
      </w:r>
      <w:bookmarkStart w:id="70" w:name="_Toc47423557"/>
      <w:r>
        <w:t>15.1.2</w:t>
      </w:r>
      <w:r>
        <w:tab/>
        <w:t>No deduction</w:t>
      </w:r>
      <w:bookmarkEnd w:id="70"/>
    </w:p>
    <w:p w:rsidR="009468A8" w:rsidRDefault="00B5524A">
      <w:pPr>
        <w:pStyle w:val="mcIndent125"/>
        <w:jc w:val="left"/>
      </w:pPr>
      <w:r>
        <w:t>All sums due or payable by either party under this contract shall be paid free and clear of any deduction, withholding or set off except only as may be required by law or as expressly provided in Clause 15.1.8 below.</w:t>
      </w:r>
    </w:p>
    <w:p w:rsidR="009468A8" w:rsidRDefault="00B5524A">
      <w:pPr>
        <w:pStyle w:val="mcHeading3Sub-paragraph"/>
        <w:jc w:val="left"/>
      </w:pPr>
      <w:bookmarkStart w:id="71" w:name="_Toc47423558"/>
      <w:r>
        <w:t>15.1.3</w:t>
      </w:r>
      <w:r>
        <w:tab/>
        <w:t>Delivery of invoices</w:t>
      </w:r>
      <w:bookmarkEnd w:id="71"/>
    </w:p>
    <w:p w:rsidR="009468A8" w:rsidRDefault="00B5524A">
      <w:pPr>
        <w:pStyle w:val="mcIndent125"/>
        <w:jc w:val="left"/>
      </w:pPr>
      <w:r>
        <w:t>All invoices issued, or statements of amounts payable, under this contract, shall be delivered by hand at, or sent by prepaid first class post or by facsimile transmission (with confirmation copy by prepaid first class post) to, the address for service for the recipient specified in Schedule 2 and shall be deemed to have been received by the addressee in accordance with Clause 18.4.3.</w:t>
      </w:r>
    </w:p>
    <w:p w:rsidR="009468A8" w:rsidRDefault="00B5524A">
      <w:pPr>
        <w:pStyle w:val="mcHeading3Sub-paragraph"/>
        <w:jc w:val="left"/>
      </w:pPr>
      <w:bookmarkStart w:id="72" w:name="_Toc47423559"/>
      <w:r>
        <w:t>15.1.4</w:t>
      </w:r>
      <w:r>
        <w:tab/>
        <w:t>Content of invoices and other statements of amounts payable</w:t>
      </w:r>
      <w:bookmarkEnd w:id="72"/>
    </w:p>
    <w:p w:rsidR="009468A8" w:rsidRDefault="00B5524A">
      <w:pPr>
        <w:pStyle w:val="mcIndent125"/>
        <w:jc w:val="left"/>
      </w:pPr>
      <w:r>
        <w:t>Each invoice and statement of amounts payable shall contain such detail as to the constituent elements of the amounts stated to be payable as shall be necessary or expedient so as to enable the person to whom it is given to understand and check it.</w:t>
      </w:r>
    </w:p>
    <w:p w:rsidR="009468A8" w:rsidRDefault="00B5524A">
      <w:pPr>
        <w:pStyle w:val="mcHeading3Sub-paragraph"/>
        <w:jc w:val="left"/>
      </w:pPr>
      <w:bookmarkStart w:id="73" w:name="_Toc47423560"/>
      <w:r>
        <w:rPr>
          <w:lang w:val="en-US"/>
        </w:rPr>
        <w:t>15.1.5</w:t>
      </w:r>
      <w:r>
        <w:tab/>
      </w:r>
      <w:r>
        <w:rPr>
          <w:lang w:val="en-US"/>
        </w:rPr>
        <w:t>Due date for payment</w:t>
      </w:r>
      <w:bookmarkEnd w:id="73"/>
    </w:p>
    <w:p w:rsidR="009468A8" w:rsidRDefault="00B5524A">
      <w:pPr>
        <w:pStyle w:val="mcIndent125"/>
        <w:jc w:val="left"/>
        <w:rPr>
          <w:lang w:val="en-US"/>
        </w:rPr>
      </w:pPr>
      <w:r>
        <w:rPr>
          <w:lang w:val="en-US"/>
        </w:rPr>
        <w:t>The due date for payment of any invoice or other statement of amount payable is 28 days after the receipt of such invoice or other statement of amount payable.</w:t>
      </w:r>
    </w:p>
    <w:p w:rsidR="009468A8" w:rsidRDefault="00B5524A">
      <w:pPr>
        <w:pStyle w:val="mcHeading3Sub-paragraph"/>
        <w:jc w:val="left"/>
      </w:pPr>
      <w:bookmarkStart w:id="74" w:name="_Toc47423561"/>
      <w:r>
        <w:t>15.1.6</w:t>
      </w:r>
      <w:r>
        <w:tab/>
        <w:t>Method of payment</w:t>
      </w:r>
      <w:bookmarkEnd w:id="74"/>
    </w:p>
    <w:p w:rsidR="009468A8" w:rsidRDefault="00B5524A">
      <w:pPr>
        <w:pStyle w:val="mcIndent125"/>
        <w:jc w:val="left"/>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rsidR="009468A8" w:rsidRDefault="009468A8">
      <w:pPr>
        <w:pStyle w:val="Standard"/>
      </w:pPr>
    </w:p>
    <w:p w:rsidR="009468A8" w:rsidRDefault="00B5524A">
      <w:pPr>
        <w:pStyle w:val="Standard"/>
        <w:tabs>
          <w:tab w:val="left" w:pos="709"/>
        </w:tabs>
      </w:pPr>
      <w:r>
        <w:rPr>
          <w:i/>
        </w:rPr>
        <w:t>15.1.7</w:t>
      </w:r>
      <w:r>
        <w:tab/>
      </w:r>
      <w:r>
        <w:rPr>
          <w:i/>
        </w:rPr>
        <w:t>Disputed amounts</w:t>
      </w:r>
    </w:p>
    <w:p w:rsidR="009468A8" w:rsidRDefault="00B5524A">
      <w:pPr>
        <w:pStyle w:val="Standard"/>
        <w:tabs>
          <w:tab w:val="left" w:pos="1418"/>
        </w:tabs>
        <w:spacing w:before="240" w:after="120"/>
        <w:ind w:left="709"/>
      </w:pPr>
      <w:r>
        <w:t xml:space="preserve">Within 14 days after receipt by the Adjacent Facility Owner of any invoice or other statement of amounts payable, the Adjacent Facility Owner shall notify Network Rail </w:t>
      </w:r>
      <w:r>
        <w:lastRenderedPageBreak/>
        <w:t>of any aspects of such invoice or statement which it disputes, giving reasons for each such dispute. Such disputes shall be resolved in accordance with the procedure in Clause 12.2.2. Save to the extent that disputes are so notified, the Adjacent Facility Owner shall be deemed to have agreed the contents of each invoice or statement of amounts payable.</w:t>
      </w:r>
    </w:p>
    <w:p w:rsidR="009468A8" w:rsidRDefault="009468A8">
      <w:pPr>
        <w:pStyle w:val="Standard"/>
        <w:rPr>
          <w:i/>
        </w:rPr>
      </w:pPr>
    </w:p>
    <w:p w:rsidR="009468A8" w:rsidRDefault="00B5524A">
      <w:pPr>
        <w:pStyle w:val="Standard"/>
        <w:tabs>
          <w:tab w:val="left" w:pos="709"/>
        </w:tabs>
      </w:pPr>
      <w:r>
        <w:rPr>
          <w:i/>
        </w:rPr>
        <w:t>15.1.8</w:t>
      </w:r>
      <w:r>
        <w:tab/>
      </w:r>
      <w:r>
        <w:rPr>
          <w:i/>
        </w:rPr>
        <w:t>Payments in the event of dispute</w:t>
      </w:r>
    </w:p>
    <w:p w:rsidR="009468A8" w:rsidRDefault="00B5524A">
      <w:pPr>
        <w:pStyle w:val="Standard"/>
        <w:tabs>
          <w:tab w:val="left" w:pos="709"/>
        </w:tabs>
        <w:spacing w:before="240" w:after="120"/>
      </w:pPr>
      <w:r>
        <w:tab/>
        <w:t>Where any sum which is payable under this Clause 15 is in dispute:</w:t>
      </w:r>
    </w:p>
    <w:p w:rsidR="009468A8" w:rsidRDefault="00B5524A">
      <w:pPr>
        <w:pStyle w:val="Standard"/>
        <w:tabs>
          <w:tab w:val="left" w:pos="709"/>
        </w:tabs>
        <w:spacing w:after="120"/>
      </w:pPr>
      <w:r>
        <w:tab/>
        <w:t>(a)</w:t>
      </w:r>
      <w:r>
        <w:tab/>
        <w:t>the undisputed amount shall be paid in accordance with Clause 15.1.5;</w:t>
      </w:r>
    </w:p>
    <w:p w:rsidR="009468A8" w:rsidRDefault="00B5524A">
      <w:pPr>
        <w:pStyle w:val="Standard"/>
        <w:tabs>
          <w:tab w:val="left" w:pos="1843"/>
        </w:tabs>
        <w:spacing w:after="120"/>
        <w:ind w:left="1134" w:hanging="1134"/>
      </w:pPr>
      <w:r>
        <w:tab/>
        <w:t>(b)</w:t>
      </w:r>
      <w:r>
        <w:tab/>
        <w:t>the disputed balance (or such part of it as has been agreed or determined to be payable) shall be paid 28 days after the date upon which the dispute is resolved or determined; and</w:t>
      </w:r>
    </w:p>
    <w:p w:rsidR="009468A8" w:rsidRDefault="00B5524A">
      <w:pPr>
        <w:pStyle w:val="Standard"/>
        <w:tabs>
          <w:tab w:val="left" w:pos="1843"/>
        </w:tabs>
        <w:spacing w:after="120"/>
        <w:ind w:left="1134" w:hanging="1134"/>
      </w:pPr>
      <w:r>
        <w:tab/>
        <w:t>(c)</w:t>
      </w:r>
      <w:r>
        <w:tab/>
        <w:t>the disputed balance shall carry interest in accordance with the provisions of Clause 15.2 below from the date on which such balance would but for such dispute have been due to be paid until the date of payment.</w:t>
      </w:r>
    </w:p>
    <w:p w:rsidR="009468A8" w:rsidRDefault="00B5524A">
      <w:pPr>
        <w:pStyle w:val="mcHeading2Paragraph"/>
        <w:jc w:val="left"/>
      </w:pPr>
      <w:bookmarkStart w:id="75" w:name="_Toc47423562"/>
      <w:r>
        <w:t>15.2</w:t>
      </w:r>
      <w:r>
        <w:tab/>
        <w:t>Interest</w:t>
      </w:r>
      <w:bookmarkEnd w:id="75"/>
    </w:p>
    <w:p w:rsidR="009468A8" w:rsidRDefault="00B5524A">
      <w:pPr>
        <w:pStyle w:val="mcIndent125"/>
        <w:jc w:val="left"/>
      </w:pPr>
      <w:r>
        <w:t>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15.1.3 or Clause 15.1.4.</w:t>
      </w:r>
    </w:p>
    <w:p w:rsidR="009468A8" w:rsidRDefault="00B5524A">
      <w:pPr>
        <w:pStyle w:val="mcHeading2Paragraph"/>
        <w:jc w:val="left"/>
      </w:pPr>
      <w:bookmarkStart w:id="76" w:name="_Toc47423563"/>
      <w:r>
        <w:t>15.3</w:t>
      </w:r>
      <w:r>
        <w:tab/>
        <w:t>VAT</w:t>
      </w:r>
      <w:bookmarkEnd w:id="76"/>
    </w:p>
    <w:p w:rsidR="009468A8" w:rsidRDefault="00B5524A">
      <w:pPr>
        <w:pStyle w:val="mcHeading3Sub-paragraph"/>
        <w:jc w:val="left"/>
      </w:pPr>
      <w:bookmarkStart w:id="77" w:name="_Toc47423564"/>
      <w:r>
        <w:t>15.3.1</w:t>
      </w:r>
      <w:r>
        <w:tab/>
        <w:t>Payment of VAT</w:t>
      </w:r>
      <w:bookmarkEnd w:id="77"/>
    </w:p>
    <w:p w:rsidR="009468A8" w:rsidRDefault="00B5524A">
      <w:pPr>
        <w:pStyle w:val="mcIndent125"/>
        <w:tabs>
          <w:tab w:val="left" w:pos="1418"/>
        </w:tabs>
        <w:spacing w:after="240"/>
        <w:jc w:val="left"/>
        <w:rPr>
          <w:szCs w:val="24"/>
        </w:rPr>
      </w:pPr>
      <w:r>
        <w:rPr>
          <w:szCs w:val="24"/>
        </w:rPr>
        <w:t>Where any taxable supply for VAT purposes is made under or in connection with this contract by one party to the other the payer shall, in addition to any payment required for that supply, pay such VAT as is chargeable in respect of it.</w:t>
      </w:r>
    </w:p>
    <w:p w:rsidR="009468A8" w:rsidRDefault="00B5524A">
      <w:pPr>
        <w:pStyle w:val="mcHeading3Sub-paragraph"/>
        <w:jc w:val="left"/>
      </w:pPr>
      <w:bookmarkStart w:id="78" w:name="_Toc47423565"/>
      <w:r>
        <w:t>15.3.2</w:t>
      </w:r>
      <w:r>
        <w:tab/>
        <w:t>Reimbursement of VAT</w:t>
      </w:r>
      <w:bookmarkEnd w:id="78"/>
    </w:p>
    <w:p w:rsidR="009468A8" w:rsidRDefault="00B5524A">
      <w:pPr>
        <w:pStyle w:val="mcIndent125"/>
        <w:jc w:val="left"/>
      </w:pPr>
      <w:r>
        <w:t>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sections 25 and 26 of the Value Added Tax Act 1994.</w:t>
      </w:r>
    </w:p>
    <w:p w:rsidR="009468A8" w:rsidRDefault="00B5524A">
      <w:pPr>
        <w:pStyle w:val="mcHeading3Sub-paragraph"/>
        <w:jc w:val="left"/>
      </w:pPr>
      <w:bookmarkStart w:id="79" w:name="_Toc47423566"/>
      <w:r>
        <w:t>15.3.3</w:t>
      </w:r>
      <w:r>
        <w:tab/>
        <w:t>VAT credit note to be issued on repayment</w:t>
      </w:r>
      <w:bookmarkEnd w:id="79"/>
    </w:p>
    <w:p w:rsidR="009468A8" w:rsidRDefault="00B5524A">
      <w:pPr>
        <w:pStyle w:val="mcIndent125"/>
        <w:jc w:val="left"/>
      </w:pPr>
      <w:r>
        <w:t xml:space="preserve">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w:t>
      </w:r>
      <w:r>
        <w:lastRenderedPageBreak/>
        <w:t>consideration in respect of which the rebate or repayment is made, and the first party shall issue an appropriate VAT credit note to the other party.</w:t>
      </w:r>
    </w:p>
    <w:p w:rsidR="009468A8" w:rsidRDefault="00B5524A">
      <w:pPr>
        <w:pStyle w:val="mcHeading2Paragraph"/>
        <w:jc w:val="left"/>
      </w:pPr>
      <w:bookmarkStart w:id="80" w:name="_Toc47423567"/>
      <w:r>
        <w:t>15.4</w:t>
      </w:r>
      <w:r>
        <w:tab/>
        <w:t>Renewals</w:t>
      </w:r>
      <w:bookmarkEnd w:id="80"/>
    </w:p>
    <w:p w:rsidR="009468A8" w:rsidRDefault="002D5A22">
      <w:pPr>
        <w:pStyle w:val="Standard"/>
        <w:tabs>
          <w:tab w:val="left" w:pos="9072"/>
        </w:tabs>
        <w:autoSpaceDE w:val="0"/>
        <w:ind w:right="-438"/>
        <w:rPr>
          <w:i/>
          <w:iCs/>
          <w:szCs w:val="24"/>
        </w:rPr>
      </w:pPr>
      <w:r>
        <w:rPr>
          <w:i/>
          <w:iCs/>
          <w:szCs w:val="24"/>
        </w:rPr>
        <w:t>[</w:t>
      </w:r>
      <w:r w:rsidR="00B5524A">
        <w:rPr>
          <w:i/>
          <w:iCs/>
          <w:szCs w:val="24"/>
        </w:rPr>
        <w:t>15.4.1 Costs of renewals</w:t>
      </w:r>
    </w:p>
    <w:p w:rsidR="009468A8" w:rsidRDefault="009468A8">
      <w:pPr>
        <w:pStyle w:val="Standard"/>
        <w:tabs>
          <w:tab w:val="left" w:pos="9072"/>
        </w:tabs>
        <w:autoSpaceDE w:val="0"/>
        <w:ind w:right="-438"/>
        <w:rPr>
          <w:iCs/>
          <w:szCs w:val="24"/>
        </w:rPr>
      </w:pPr>
    </w:p>
    <w:p w:rsidR="009468A8" w:rsidRDefault="00B5524A">
      <w:pPr>
        <w:pStyle w:val="Standard"/>
        <w:tabs>
          <w:tab w:val="left" w:pos="9781"/>
        </w:tabs>
        <w:autoSpaceDE w:val="0"/>
        <w:ind w:left="709" w:right="-438"/>
      </w:pPr>
      <w:r>
        <w:rPr>
          <w:iCs/>
          <w:szCs w:val="24"/>
        </w:rPr>
        <w:t>Network Rail shall inform the Adjacent Facility Owner of the reasonable costs of any renewals as described in Clause 15.4.4 not later than 12 months in advance of the commencement of these works (with the exception of emergency renewals carried out in accordance with Clauses 15.4.2). Where the parties cannot agree such costs, or the scope of works required, the matter shall be considered a Relevant Dispute, and determined in accordance with Clause 12 of this Contract. The Adjacent Facility Owner shall pay to Network Rail the reasonable costs of all renewals so agreed or determined, such costs to be paid over a period of five years commencing six months before the works are carried out.</w:t>
      </w:r>
    </w:p>
    <w:p w:rsidR="009468A8" w:rsidRDefault="00B5524A">
      <w:pPr>
        <w:pStyle w:val="mcHeading3Sub-paragraph"/>
        <w:spacing w:line="360" w:lineRule="auto"/>
        <w:jc w:val="left"/>
      </w:pPr>
      <w:bookmarkStart w:id="81" w:name="_Toc47423568"/>
      <w:r>
        <w:rPr>
          <w:iCs/>
          <w:szCs w:val="24"/>
        </w:rPr>
        <w:t>15.4.2</w:t>
      </w:r>
      <w:r>
        <w:rPr>
          <w:i w:val="0"/>
          <w:iCs/>
          <w:szCs w:val="24"/>
        </w:rPr>
        <w:t xml:space="preserve"> </w:t>
      </w:r>
      <w:r>
        <w:rPr>
          <w:iCs/>
          <w:szCs w:val="24"/>
        </w:rPr>
        <w:t>Emergency Renewals</w:t>
      </w:r>
      <w:bookmarkEnd w:id="81"/>
    </w:p>
    <w:p w:rsidR="009468A8" w:rsidRDefault="00B5524A">
      <w:pPr>
        <w:pStyle w:val="mcHanging125"/>
        <w:ind w:left="709" w:firstLine="0"/>
        <w:jc w:val="left"/>
      </w:pPr>
      <w:r>
        <w:rPr>
          <w:iCs/>
          <w:szCs w:val="24"/>
        </w:rPr>
        <w:t>Network Rail will notify the Adjacent Facility Owner of any emergency renewal as soon as possible after it becomes aware that such renewal is required. Network Rail will inform the Adjacent Facility Owner of the problem, cause, solution and (where the cost of the emergency renewal is agreed or determined to be the responsibility of the Adjacent Facility Owner in accordance with Clause 15.4.3) the reasonable cost.</w:t>
      </w:r>
    </w:p>
    <w:p w:rsidR="009468A8" w:rsidRDefault="00B5524A">
      <w:pPr>
        <w:pStyle w:val="mcHanging125"/>
        <w:keepNext/>
        <w:ind w:left="709" w:hanging="709"/>
        <w:jc w:val="left"/>
      </w:pPr>
      <w:r>
        <w:rPr>
          <w:i/>
          <w:szCs w:val="24"/>
        </w:rPr>
        <w:t>15.4.3 Payment for emergency renewals</w:t>
      </w:r>
    </w:p>
    <w:p w:rsidR="009468A8" w:rsidRDefault="00B5524A">
      <w:pPr>
        <w:pStyle w:val="mcHanging125"/>
        <w:ind w:left="709" w:hanging="142"/>
        <w:jc w:val="left"/>
      </w:pPr>
      <w:r>
        <w:rPr>
          <w:szCs w:val="24"/>
        </w:rPr>
        <w:t xml:space="preserve">  The responsibility for paying the cost of the emergency renewal works shall be discussed in good faith and agreed between the parties. Where the parties cannot agree who is responsible for funding the emergency renewal works and/or the amount of such costs, the matter shall be considered a Relevant Dispute, and determined in accordance with Clause 12 of this Contract. The Adjacent Facility Owner shall pay to Network Rail the reasonable costs as agreed or determined of such emergency renewals, such costs to be paid over a period of [three] years, commencing with the next billing date after both the works have been completed and costs agreed or determined.</w:t>
      </w:r>
    </w:p>
    <w:p w:rsidR="009468A8" w:rsidRDefault="00B5524A">
      <w:pPr>
        <w:pStyle w:val="mcHanging125"/>
        <w:ind w:left="709" w:hanging="709"/>
        <w:jc w:val="left"/>
      </w:pPr>
      <w:r>
        <w:rPr>
          <w:i/>
          <w:szCs w:val="24"/>
        </w:rPr>
        <w:t>15.4.4 Meaning of renewal</w:t>
      </w:r>
    </w:p>
    <w:p w:rsidR="009468A8" w:rsidRDefault="00B5524A">
      <w:pPr>
        <w:pStyle w:val="mcHanging125"/>
        <w:ind w:left="709" w:firstLine="0"/>
        <w:jc w:val="left"/>
        <w:rPr>
          <w:szCs w:val="24"/>
        </w:rPr>
      </w:pPr>
      <w:r>
        <w:rPr>
          <w:szCs w:val="24"/>
        </w:rPr>
        <w:t>For the purposes of this clause 15.4, the term “renewal” means any work on the Connection Point or Connecting Network that replaces components incorporated therein without changing the overall performance of the Connection Point or Connecting Network and which is not routine maintenance.]</w:t>
      </w:r>
    </w:p>
    <w:p w:rsidR="009468A8" w:rsidRDefault="00B5524A">
      <w:pPr>
        <w:pStyle w:val="Standard"/>
      </w:pPr>
      <w:r>
        <w:rPr>
          <w:i/>
          <w:szCs w:val="24"/>
        </w:rPr>
        <w:t>15.4.1</w:t>
      </w:r>
      <w:r>
        <w:rPr>
          <w:szCs w:val="24"/>
        </w:rPr>
        <w:t xml:space="preserve">, </w:t>
      </w:r>
      <w:r>
        <w:rPr>
          <w:i/>
          <w:szCs w:val="24"/>
        </w:rPr>
        <w:t>15.4.2, 15.4.3 and 15.4.4 may be retained if the amount at 15.1.1 excludes renewals, otherwise delete them and replace with “</w:t>
      </w:r>
      <w:r>
        <w:rPr>
          <w:szCs w:val="24"/>
        </w:rPr>
        <w:t>15.4 NOT USED”</w:t>
      </w:r>
    </w:p>
    <w:p w:rsidR="009468A8" w:rsidRDefault="00B5524A">
      <w:pPr>
        <w:pStyle w:val="mcHeading1"/>
        <w:jc w:val="left"/>
        <w:rPr>
          <w:lang w:val="en-US"/>
        </w:rPr>
      </w:pPr>
      <w:bookmarkStart w:id="82" w:name="_Toc47423569"/>
      <w:r>
        <w:rPr>
          <w:lang w:val="en-US"/>
        </w:rPr>
        <w:t>16</w:t>
      </w:r>
      <w:r>
        <w:rPr>
          <w:lang w:val="en-US"/>
        </w:rPr>
        <w:tab/>
        <w:t>VARIATION OF AMOUNT</w:t>
      </w:r>
      <w:bookmarkEnd w:id="82"/>
    </w:p>
    <w:p w:rsidR="009468A8" w:rsidRDefault="00B5524A">
      <w:pPr>
        <w:pStyle w:val="mcHeading2Paragraph"/>
        <w:jc w:val="left"/>
      </w:pPr>
      <w:bookmarkStart w:id="83" w:name="_Toc47423570"/>
      <w:r>
        <w:t>16.1</w:t>
      </w:r>
      <w:r>
        <w:tab/>
        <w:t>Review of Amount</w:t>
      </w:r>
      <w:bookmarkEnd w:id="83"/>
    </w:p>
    <w:p w:rsidR="009468A8" w:rsidRDefault="00B5524A">
      <w:pPr>
        <w:pStyle w:val="mcIndent125"/>
        <w:jc w:val="left"/>
      </w:pPr>
      <w:r>
        <w:t>The Amount payable under Clause 15.1.1 shall be reviewed upon the fifth anniversary of the Commencement Date and at five-yearly intervals thereafter.</w:t>
      </w:r>
    </w:p>
    <w:p w:rsidR="009468A8" w:rsidRDefault="00B5524A">
      <w:pPr>
        <w:pStyle w:val="mcHeading2Paragraph"/>
        <w:jc w:val="left"/>
      </w:pPr>
      <w:bookmarkStart w:id="84" w:name="_Toc47423571"/>
      <w:r>
        <w:lastRenderedPageBreak/>
        <w:t>16.2</w:t>
      </w:r>
      <w:r>
        <w:tab/>
        <w:t>Details of proposed Adjustment</w:t>
      </w:r>
      <w:bookmarkEnd w:id="84"/>
      <w:r>
        <w:t xml:space="preserve">  </w:t>
      </w:r>
    </w:p>
    <w:p w:rsidR="009468A8" w:rsidRDefault="00B5524A">
      <w:pPr>
        <w:pStyle w:val="mcIndent125"/>
        <w:jc w:val="left"/>
      </w:pPr>
      <w:r>
        <w:t>The parties shall, no later than 84 days before the review date under Clause 16.1 (the “Backstop Date”), meet to consider whether an Adjustment to the Amount should be made. If either of the parties considers that any such Adjustment should be made:</w:t>
      </w:r>
    </w:p>
    <w:p w:rsidR="009468A8" w:rsidRDefault="00B5524A">
      <w:pPr>
        <w:pStyle w:val="mcHanging125"/>
        <w:jc w:val="left"/>
      </w:pPr>
      <w:r>
        <w:t>(a)</w:t>
      </w:r>
      <w:r>
        <w:tab/>
        <w:t>that party shall provide reasonable details of the proposed Adjustment and the reasons for such change based on the Criteria; and</w:t>
      </w:r>
    </w:p>
    <w:p w:rsidR="009468A8" w:rsidRDefault="00B5524A">
      <w:pPr>
        <w:pStyle w:val="mcHanging125"/>
        <w:jc w:val="left"/>
      </w:pPr>
      <w:r>
        <w:t>(b)</w:t>
      </w:r>
      <w:r>
        <w:tab/>
        <w:t>Clause 16.4 shall apply.</w:t>
      </w:r>
    </w:p>
    <w:p w:rsidR="009468A8" w:rsidRDefault="00B5524A">
      <w:pPr>
        <w:pStyle w:val="mcHeading2Paragraph"/>
        <w:jc w:val="left"/>
      </w:pPr>
      <w:bookmarkStart w:id="85" w:name="_Toc47423572"/>
      <w:r>
        <w:t>16.3</w:t>
      </w:r>
      <w:r>
        <w:tab/>
        <w:t>Criteria</w:t>
      </w:r>
      <w:bookmarkEnd w:id="85"/>
    </w:p>
    <w:p w:rsidR="009468A8" w:rsidRDefault="00B5524A">
      <w:pPr>
        <w:pStyle w:val="mcHeading3Sub-paragraph"/>
        <w:jc w:val="left"/>
      </w:pPr>
      <w:bookmarkStart w:id="86" w:name="_Toc47423573"/>
      <w:r>
        <w:t>16.3.1</w:t>
      </w:r>
      <w:r>
        <w:tab/>
        <w:t>Purpose of Criteria</w:t>
      </w:r>
      <w:bookmarkEnd w:id="86"/>
    </w:p>
    <w:p w:rsidR="009468A8" w:rsidRDefault="00B5524A">
      <w:pPr>
        <w:pStyle w:val="mcIndent125"/>
        <w:jc w:val="left"/>
      </w:pPr>
      <w:r>
        <w:t>The Criteria are to be applied in determining the Adjustment, if any, needed so that the Amount payable over the following five year period covers Network Rail’s reasonable costs in fulfilling its obligations under Clause 5.2 (other than under Clause 5.2.3(a)) and Clause 6 of the contract, including earning a reasonable rate of return.</w:t>
      </w:r>
    </w:p>
    <w:p w:rsidR="009468A8" w:rsidRDefault="00B5524A">
      <w:pPr>
        <w:pStyle w:val="mcHeading3Sub-paragraph"/>
        <w:jc w:val="left"/>
      </w:pPr>
      <w:bookmarkStart w:id="87" w:name="_Toc47423574"/>
      <w:r>
        <w:t>16.3.2</w:t>
      </w:r>
      <w:r>
        <w:tab/>
        <w:t>List of Criteria</w:t>
      </w:r>
      <w:bookmarkEnd w:id="87"/>
    </w:p>
    <w:p w:rsidR="009468A8" w:rsidRDefault="00B5524A">
      <w:pPr>
        <w:pStyle w:val="mcIndent125"/>
        <w:jc w:val="left"/>
      </w:pPr>
      <w:r>
        <w:t>The Criteria are:</w:t>
      </w:r>
    </w:p>
    <w:p w:rsidR="009468A8" w:rsidRDefault="00B5524A">
      <w:pPr>
        <w:pStyle w:val="mcHanging125"/>
        <w:jc w:val="left"/>
      </w:pPr>
      <w:r>
        <w:t>(a)</w:t>
      </w:r>
      <w:r>
        <w:tab/>
        <w:t>the actual cost to Network Rail of fulfilling its obligations under Clause 5.2 (other than under Clause 5.2.3(a)) and Clause 6 of the contract in the preceding five years;</w:t>
      </w:r>
    </w:p>
    <w:p w:rsidR="009468A8" w:rsidRDefault="00B5524A">
      <w:pPr>
        <w:pStyle w:val="mcHanging125"/>
        <w:jc w:val="left"/>
      </w:pPr>
      <w:r>
        <w:t>(b)</w:t>
      </w:r>
      <w:r>
        <w:tab/>
        <w:t>the number of rolling stock movements through the Connection, and the physical characteristics of that rolling stock, in the preceding five years;</w:t>
      </w:r>
    </w:p>
    <w:p w:rsidR="009468A8" w:rsidRDefault="00B5524A">
      <w:pPr>
        <w:pStyle w:val="mcHanging125"/>
        <w:jc w:val="left"/>
      </w:pPr>
      <w:r>
        <w:t>(c)</w:t>
      </w:r>
      <w:r>
        <w:tab/>
        <w:t>the actual services performed by Network Rail in fulfilling its obligations under Clause 5.2 (other than under Clause 5.2.3(a)) and Clause 6 of the contract in the preceding five years;</w:t>
      </w:r>
    </w:p>
    <w:p w:rsidR="009468A8" w:rsidRDefault="00B5524A">
      <w:pPr>
        <w:pStyle w:val="mcHanging125"/>
        <w:jc w:val="left"/>
      </w:pPr>
      <w:r>
        <w:t>(d)</w:t>
      </w:r>
      <w:r>
        <w:tab/>
        <w:t>any changes to the factors in paragraphs (a) to (c) above that can reasonably be foreseen as likely to occur in the following five years;</w:t>
      </w:r>
    </w:p>
    <w:p w:rsidR="009468A8" w:rsidRDefault="00B5524A">
      <w:pPr>
        <w:pStyle w:val="mcHanging125"/>
        <w:jc w:val="left"/>
      </w:pPr>
      <w:r>
        <w:t>(e)</w:t>
      </w:r>
      <w:r>
        <w:tab/>
        <w:t>use of the Connecting Network other than for the support, guidance and operation of rolling stock to and from the Adjacent Facility, if any;</w:t>
      </w:r>
    </w:p>
    <w:p w:rsidR="009468A8" w:rsidRDefault="00B5524A">
      <w:pPr>
        <w:pStyle w:val="mcHanging125"/>
        <w:jc w:val="left"/>
      </w:pPr>
      <w:r>
        <w:t>(f)</w:t>
      </w:r>
      <w:r>
        <w:tab/>
        <w:t>use of any part of the NR Network, other than the Connecting Network for the support, guidance and operation of rolling stock to and from the Adjacent Facility, if any; and</w:t>
      </w:r>
    </w:p>
    <w:p w:rsidR="009468A8" w:rsidRDefault="00B5524A">
      <w:pPr>
        <w:pStyle w:val="mcHanging125"/>
        <w:jc w:val="left"/>
      </w:pPr>
      <w:r>
        <w:t>(g)</w:t>
      </w:r>
      <w:r>
        <w:tab/>
        <w:t>the conclusions of any access charges review since the Amount was last reviewed, and in particular the conclusions on Network Rail’s rate of return and on efficiency improvements required over the following control period.</w:t>
      </w:r>
    </w:p>
    <w:p w:rsidR="009468A8" w:rsidRDefault="00B5524A">
      <w:pPr>
        <w:pStyle w:val="mcHeading2Paragraph"/>
        <w:jc w:val="left"/>
      </w:pPr>
      <w:bookmarkStart w:id="88" w:name="_Toc47423575"/>
      <w:r>
        <w:t>16.4</w:t>
      </w:r>
      <w:r>
        <w:tab/>
        <w:t>Procedures governing any proposed Adjustment</w:t>
      </w:r>
      <w:bookmarkEnd w:id="88"/>
    </w:p>
    <w:p w:rsidR="009468A8" w:rsidRDefault="00B5524A">
      <w:pPr>
        <w:pStyle w:val="mcHeading3Sub-paragraph"/>
        <w:jc w:val="left"/>
      </w:pPr>
      <w:bookmarkStart w:id="89" w:name="_Toc47423576"/>
      <w:r>
        <w:t>16.4.1</w:t>
      </w:r>
      <w:r>
        <w:tab/>
        <w:t>Negotiation of proposed Adjustment</w:t>
      </w:r>
      <w:bookmarkEnd w:id="89"/>
    </w:p>
    <w:p w:rsidR="009468A8" w:rsidRDefault="00B5524A">
      <w:pPr>
        <w:pStyle w:val="mcIndent125"/>
        <w:jc w:val="left"/>
      </w:pPr>
      <w:r>
        <w:t>In respect of the proposed Adjustment:</w:t>
      </w:r>
    </w:p>
    <w:p w:rsidR="009468A8" w:rsidRDefault="00B5524A">
      <w:pPr>
        <w:pStyle w:val="mcHanging125"/>
        <w:jc w:val="left"/>
      </w:pPr>
      <w:r>
        <w:t>(a)</w:t>
      </w:r>
      <w:r>
        <w:tab/>
        <w:t>the parties shall meet and negotiate and attempt to agree the proposed Adjustment;</w:t>
      </w:r>
    </w:p>
    <w:p w:rsidR="009468A8" w:rsidRDefault="00B5524A">
      <w:pPr>
        <w:pStyle w:val="mcHanging125"/>
        <w:jc w:val="left"/>
      </w:pPr>
      <w:r>
        <w:lastRenderedPageBreak/>
        <w:t>(b)</w:t>
      </w:r>
      <w:r>
        <w:tab/>
        <w:t>each party shall ensure that:</w:t>
      </w:r>
    </w:p>
    <w:p w:rsidR="009468A8" w:rsidRDefault="00B5524A">
      <w:pPr>
        <w:pStyle w:val="mcHanging225"/>
        <w:jc w:val="left"/>
      </w:pPr>
      <w:r>
        <w:t>(i)</w:t>
      </w:r>
      <w:r>
        <w:tab/>
        <w:t>such negotiations are conducted in a timely, efficient and economical manner, with appropriate recourse to professional advice; and</w:t>
      </w:r>
    </w:p>
    <w:p w:rsidR="009468A8" w:rsidRDefault="00B5524A">
      <w:pPr>
        <w:pStyle w:val="mcHanging225"/>
        <w:jc w:val="left"/>
      </w:pPr>
      <w:r>
        <w:t>(ii)</w:t>
      </w:r>
      <w:r>
        <w:tab/>
        <w:t>the Criteria are applied in the negotiations; and</w:t>
      </w:r>
    </w:p>
    <w:p w:rsidR="009468A8" w:rsidRDefault="00B5524A">
      <w:pPr>
        <w:pStyle w:val="mcHanging125"/>
        <w:jc w:val="left"/>
      </w:pPr>
      <w:r>
        <w:t>(c)</w:t>
      </w:r>
      <w:r>
        <w:tab/>
        <w:t>the negotiations shall not continue after the Backstop Date.</w:t>
      </w:r>
    </w:p>
    <w:p w:rsidR="009468A8" w:rsidRDefault="00B5524A">
      <w:pPr>
        <w:pStyle w:val="mcHeading3Sub-paragraph"/>
        <w:jc w:val="left"/>
      </w:pPr>
      <w:bookmarkStart w:id="90" w:name="_Toc47423577"/>
      <w:r>
        <w:t>16.4.2</w:t>
      </w:r>
      <w:r>
        <w:tab/>
        <w:t>Adjustment of Amount - failure to agree</w:t>
      </w:r>
      <w:bookmarkEnd w:id="90"/>
    </w:p>
    <w:p w:rsidR="009468A8" w:rsidRDefault="00B5524A">
      <w:pPr>
        <w:pStyle w:val="mcIndent125"/>
        <w:jc w:val="left"/>
      </w:pPr>
      <w:r>
        <w:t>If the parties fail to agree the proposed Adjustment on or before the Backstop Date:</w:t>
      </w:r>
    </w:p>
    <w:p w:rsidR="009468A8" w:rsidRDefault="00B5524A">
      <w:pPr>
        <w:pStyle w:val="mcHanging125"/>
        <w:jc w:val="left"/>
      </w:pPr>
      <w:r>
        <w:t>(a)</w:t>
      </w:r>
      <w:r>
        <w:tab/>
        <w:t>the matter shall be submitted for determination in accordance with the ADRR; and</w:t>
      </w:r>
    </w:p>
    <w:p w:rsidR="009468A8" w:rsidRDefault="00B5524A">
      <w:pPr>
        <w:pStyle w:val="mcHanging125"/>
        <w:jc w:val="left"/>
      </w:pPr>
      <w:r>
        <w:t>(b)</w:t>
      </w:r>
      <w:r>
        <w:tab/>
        <w:t xml:space="preserve">Network Rail shall within 5 working days notify the </w:t>
      </w:r>
      <w:r w:rsidR="00706A94">
        <w:t>Office of Rail and Road</w:t>
      </w:r>
      <w:r>
        <w:t xml:space="preserve"> in writing of such referral.</w:t>
      </w:r>
    </w:p>
    <w:p w:rsidR="009468A8" w:rsidRDefault="00B5524A">
      <w:pPr>
        <w:pStyle w:val="mcHeading3Sub-paragraph"/>
        <w:jc w:val="left"/>
      </w:pPr>
      <w:bookmarkStart w:id="91" w:name="_Toc47423578"/>
      <w:r>
        <w:t>16.4.3</w:t>
      </w:r>
      <w:r>
        <w:tab/>
        <w:t>Use of Criteria in determination of Relevant Dispute</w:t>
      </w:r>
      <w:bookmarkEnd w:id="91"/>
    </w:p>
    <w:p w:rsidR="009468A8" w:rsidRDefault="00B5524A">
      <w:pPr>
        <w:pStyle w:val="mcIndent125"/>
        <w:jc w:val="left"/>
      </w:pPr>
      <w:r>
        <w:t>If a matter is referred for determination under Clause 16.4.2, the Relevant ADRR Forum which is to resolve the dispute shall:</w:t>
      </w:r>
    </w:p>
    <w:p w:rsidR="009468A8" w:rsidRDefault="00B5524A">
      <w:pPr>
        <w:pStyle w:val="mcHanging125"/>
        <w:jc w:val="left"/>
      </w:pPr>
      <w:r>
        <w:t>(a)</w:t>
      </w:r>
      <w:r>
        <w:tab/>
        <w:t>determine the dispute in accordance with the Criteria and make such orders in its determination as it considers necessary to establish the Adjusted Amount;</w:t>
      </w:r>
    </w:p>
    <w:p w:rsidR="009468A8" w:rsidRDefault="00B5524A">
      <w:pPr>
        <w:pStyle w:val="mcHanging225"/>
        <w:ind w:left="1276"/>
        <w:jc w:val="left"/>
      </w:pPr>
      <w:r>
        <w:t>(b)</w:t>
      </w:r>
      <w:r>
        <w:tab/>
        <w:t>provide reasons for its decision; and</w:t>
      </w:r>
    </w:p>
    <w:p w:rsidR="009468A8" w:rsidRDefault="00B5524A">
      <w:pPr>
        <w:pStyle w:val="mcHanging225"/>
        <w:ind w:left="1276"/>
        <w:jc w:val="left"/>
      </w:pPr>
      <w:r>
        <w:t>(c)     state the extent to which and ways in which the Criteria have been applied in determining the Adjusted Amount and, in any case where they have not been applied, give the reasons.</w:t>
      </w:r>
    </w:p>
    <w:p w:rsidR="009468A8" w:rsidRDefault="00B5524A">
      <w:pPr>
        <w:pStyle w:val="mcHeading3Sub-paragraph"/>
        <w:jc w:val="left"/>
      </w:pPr>
      <w:bookmarkStart w:id="92" w:name="_Toc47423579"/>
      <w:r>
        <w:t>16.4.4</w:t>
      </w:r>
      <w:r>
        <w:tab/>
        <w:t xml:space="preserve">Adjusted Amount – notice to the </w:t>
      </w:r>
      <w:r w:rsidR="00706A94">
        <w:t>Office of Rail and Road</w:t>
      </w:r>
      <w:bookmarkEnd w:id="92"/>
    </w:p>
    <w:p w:rsidR="009468A8" w:rsidRDefault="00B5524A">
      <w:pPr>
        <w:pStyle w:val="mcIndent125"/>
        <w:jc w:val="left"/>
      </w:pPr>
      <w:r>
        <w:t xml:space="preserve">Not later than 7 days after the Backstop Date or the determination, as the case may be, details of the Adjusted Amount shall be sent by the parties to the </w:t>
      </w:r>
      <w:r w:rsidR="00706A94">
        <w:t>Office of Rail and Road</w:t>
      </w:r>
      <w:r>
        <w:t xml:space="preserve"> for its consent, together with a statement, signed by or on behalf of both parties:</w:t>
      </w:r>
    </w:p>
    <w:p w:rsidR="009468A8" w:rsidRDefault="00B5524A">
      <w:pPr>
        <w:pStyle w:val="mcHanging125"/>
        <w:jc w:val="left"/>
      </w:pPr>
      <w:r>
        <w:t>(a)</w:t>
      </w:r>
      <w:r>
        <w:tab/>
        <w:t>stating the reasons for the Adjusted Amount;</w:t>
      </w:r>
    </w:p>
    <w:p w:rsidR="009468A8" w:rsidRDefault="00B5524A">
      <w:pPr>
        <w:pStyle w:val="mcHanging125"/>
        <w:jc w:val="left"/>
      </w:pPr>
      <w:r>
        <w:t>(b)</w:t>
      </w:r>
      <w:r>
        <w:tab/>
        <w:t>stating the extent to which and ways in which the Criteria have been applied in determining the Adjusted Amount and, in any case where they have not been applied, the reasons; and</w:t>
      </w:r>
    </w:p>
    <w:p w:rsidR="009468A8" w:rsidRDefault="00B5524A">
      <w:pPr>
        <w:pStyle w:val="mcHanging125"/>
        <w:jc w:val="left"/>
      </w:pPr>
      <w:r>
        <w:t>(c)</w:t>
      </w:r>
      <w:r>
        <w:tab/>
        <w:t xml:space="preserve">giving such other information as the </w:t>
      </w:r>
      <w:r w:rsidR="00706A94">
        <w:t>Office of Rail and Road</w:t>
      </w:r>
      <w:r>
        <w:t xml:space="preserve"> may have requested.</w:t>
      </w:r>
    </w:p>
    <w:p w:rsidR="009468A8" w:rsidRDefault="00B5524A">
      <w:pPr>
        <w:pStyle w:val="mcHeading3Sub-paragraph"/>
        <w:jc w:val="left"/>
      </w:pPr>
      <w:bookmarkStart w:id="93" w:name="_Toc47423580"/>
      <w:r>
        <w:t>16.4.5</w:t>
      </w:r>
      <w:r>
        <w:tab/>
        <w:t xml:space="preserve">No Adjusted Amount - notice to the </w:t>
      </w:r>
      <w:r w:rsidR="00706A94">
        <w:t>Office of Rail and Road</w:t>
      </w:r>
      <w:bookmarkEnd w:id="93"/>
    </w:p>
    <w:p w:rsidR="009468A8" w:rsidRDefault="00B5524A">
      <w:pPr>
        <w:pStyle w:val="mcIndent125"/>
        <w:jc w:val="left"/>
      </w:pPr>
      <w:r>
        <w:t xml:space="preserve">If, following their negotiations in accordance with Clause 16.4.1, the parties agree that the Amount shall not be Adjusted written notice of this fact shall be given to the </w:t>
      </w:r>
      <w:r w:rsidR="00706A94">
        <w:t>Office of Rail and Road</w:t>
      </w:r>
      <w:r>
        <w:t xml:space="preserve"> not later than 7 days after the Backstop Date together with a statement, signed by or on behalf of both parties:</w:t>
      </w:r>
    </w:p>
    <w:p w:rsidR="009468A8" w:rsidRDefault="00B5524A">
      <w:pPr>
        <w:pStyle w:val="mcHanging125"/>
        <w:jc w:val="left"/>
      </w:pPr>
      <w:r>
        <w:t>(a)</w:t>
      </w:r>
      <w:r>
        <w:tab/>
        <w:t>stating the reasons why no Adjustment is required;</w:t>
      </w:r>
    </w:p>
    <w:p w:rsidR="009468A8" w:rsidRDefault="00B5524A">
      <w:pPr>
        <w:pStyle w:val="mcHanging125"/>
        <w:jc w:val="left"/>
      </w:pPr>
      <w:r>
        <w:lastRenderedPageBreak/>
        <w:t>(b)</w:t>
      </w:r>
      <w:r>
        <w:tab/>
        <w:t>stating the extent to which and ways in which the Criteria have been applied in determining that no Adjustment is required and, in any case where they have not been applied, the reasons; and</w:t>
      </w:r>
    </w:p>
    <w:p w:rsidR="009468A8" w:rsidRDefault="00B5524A">
      <w:pPr>
        <w:pStyle w:val="mcHanging125"/>
        <w:jc w:val="left"/>
      </w:pPr>
      <w:r>
        <w:t>(c)</w:t>
      </w:r>
      <w:r>
        <w:tab/>
        <w:t xml:space="preserve">giving such other information as the </w:t>
      </w:r>
      <w:r w:rsidR="00706A94">
        <w:t>Office of Rail and Road</w:t>
      </w:r>
      <w:r>
        <w:t xml:space="preserve"> may have requested.</w:t>
      </w:r>
    </w:p>
    <w:p w:rsidR="009468A8" w:rsidRDefault="00B5524A">
      <w:pPr>
        <w:pStyle w:val="mcHeading3Sub-paragraph"/>
        <w:jc w:val="left"/>
      </w:pPr>
      <w:bookmarkStart w:id="94" w:name="_Toc47423581"/>
      <w:r>
        <w:t>16.4.6</w:t>
      </w:r>
      <w:r>
        <w:tab/>
        <w:t xml:space="preserve">Adjusted Amount – </w:t>
      </w:r>
      <w:r w:rsidR="00706A94">
        <w:t>Office of Rail and Road</w:t>
      </w:r>
      <w:r>
        <w:t>’s consent</w:t>
      </w:r>
      <w:bookmarkEnd w:id="94"/>
    </w:p>
    <w:p w:rsidR="009468A8" w:rsidRDefault="00B5524A">
      <w:pPr>
        <w:pStyle w:val="mcIndent125"/>
        <w:jc w:val="left"/>
      </w:pPr>
      <w:r>
        <w:t xml:space="preserve">If the </w:t>
      </w:r>
      <w:r w:rsidR="00706A94">
        <w:t>Office of Rail and Road</w:t>
      </w:r>
      <w:r>
        <w:t xml:space="preserve"> is satisfied with the Adjusted Amount submitted to it pursuant to Clause 16.4.4, and it gives a notice to that effect, this contract shall be modified accordingly as provided for in Clause 16.6.</w:t>
      </w:r>
    </w:p>
    <w:p w:rsidR="009468A8" w:rsidRDefault="00B5524A">
      <w:pPr>
        <w:pStyle w:val="mcHeading3Sub-paragraph"/>
        <w:jc w:val="left"/>
      </w:pPr>
      <w:bookmarkStart w:id="95" w:name="_Toc47423582"/>
      <w:r>
        <w:t>16.4.7</w:t>
      </w:r>
      <w:r>
        <w:tab/>
        <w:t xml:space="preserve">No Adjusted Amount – </w:t>
      </w:r>
      <w:r w:rsidR="00706A94">
        <w:t>Office of Rail and Road</w:t>
      </w:r>
      <w:r>
        <w:t>’s consent</w:t>
      </w:r>
      <w:bookmarkEnd w:id="95"/>
    </w:p>
    <w:p w:rsidR="009468A8" w:rsidRDefault="00B5524A">
      <w:pPr>
        <w:pStyle w:val="mcIndent125"/>
        <w:jc w:val="left"/>
      </w:pPr>
      <w:r>
        <w:t xml:space="preserve">If the </w:t>
      </w:r>
      <w:r w:rsidR="00706A94">
        <w:t>Office of Rail and Road</w:t>
      </w:r>
      <w:r>
        <w:t xml:space="preserve"> is satisfied that there shall be no Adjustment to the Amount under Clause 16.4.5 it shall give notice to that effect.</w:t>
      </w:r>
    </w:p>
    <w:p w:rsidR="009468A8" w:rsidRDefault="00B5524A">
      <w:pPr>
        <w:pStyle w:val="mcHeading3Sub-paragraph"/>
        <w:jc w:val="left"/>
      </w:pPr>
      <w:bookmarkStart w:id="96" w:name="_Toc47423583"/>
      <w:r>
        <w:t>16.4.8</w:t>
      </w:r>
      <w:r>
        <w:tab/>
        <w:t xml:space="preserve">Adjusted Amount and no Adjusted Amount– </w:t>
      </w:r>
      <w:r w:rsidR="00706A94">
        <w:t>Office of Rail and Road</w:t>
      </w:r>
      <w:r>
        <w:t>’s refusal of consent</w:t>
      </w:r>
      <w:bookmarkEnd w:id="96"/>
    </w:p>
    <w:p w:rsidR="009468A8" w:rsidRDefault="00B5524A">
      <w:pPr>
        <w:pStyle w:val="mcIndent125"/>
        <w:jc w:val="left"/>
      </w:pPr>
      <w:r>
        <w:t xml:space="preserve">If the </w:t>
      </w:r>
      <w:r w:rsidR="00706A94">
        <w:t>Office of Rail and Road</w:t>
      </w:r>
      <w:r>
        <w:t xml:space="preserve"> gives notice to the parties that it is not satisfied with the Adjusted Amount or that there shall be no Adjustment to the Amount, it may:</w:t>
      </w:r>
    </w:p>
    <w:p w:rsidR="009468A8" w:rsidRDefault="00B5524A">
      <w:pPr>
        <w:pStyle w:val="mcHanging125"/>
        <w:jc w:val="left"/>
      </w:pPr>
      <w:r>
        <w:t>(a)</w:t>
      </w:r>
      <w:r>
        <w:tab/>
        <w:t>require the parties again to follow the procedure or any part of the procedure set out in Clauses 16.4.1 to 16.4.5 for agreeing the Adjusted Amount, in which case they shall do so; or</w:t>
      </w:r>
    </w:p>
    <w:p w:rsidR="009468A8" w:rsidRDefault="00B5524A">
      <w:pPr>
        <w:pStyle w:val="mcHanging125"/>
        <w:jc w:val="left"/>
      </w:pPr>
      <w:r>
        <w:t>(b)</w:t>
      </w:r>
      <w:r>
        <w:tab/>
        <w:t>following such consultation with the parties as it considers necessary, determine the Adjusted Amount itself and give a notice specifying such Adjusted Amount.</w:t>
      </w:r>
    </w:p>
    <w:p w:rsidR="009468A8" w:rsidRDefault="00B5524A">
      <w:pPr>
        <w:pStyle w:val="mcHeading2Paragraph"/>
        <w:jc w:val="left"/>
      </w:pPr>
      <w:bookmarkStart w:id="97" w:name="_Toc47423584"/>
      <w:r>
        <w:t>16.5</w:t>
      </w:r>
      <w:r>
        <w:tab/>
        <w:t>Procedural matters</w:t>
      </w:r>
      <w:bookmarkEnd w:id="97"/>
    </w:p>
    <w:p w:rsidR="009468A8" w:rsidRDefault="00B5524A">
      <w:pPr>
        <w:pStyle w:val="mcHeading3Sub-paragraph"/>
        <w:jc w:val="left"/>
      </w:pPr>
      <w:bookmarkStart w:id="98" w:name="_Toc47423585"/>
      <w:r>
        <w:t>16.5.1</w:t>
      </w:r>
      <w:r>
        <w:tab/>
        <w:t>Co-operation and information</w:t>
      </w:r>
      <w:bookmarkEnd w:id="98"/>
    </w:p>
    <w:p w:rsidR="009468A8" w:rsidRDefault="00B5524A">
      <w:pPr>
        <w:pStyle w:val="Textbodyindent"/>
        <w:ind w:left="426"/>
        <w:jc w:val="left"/>
        <w:rPr>
          <w:sz w:val="24"/>
          <w:szCs w:val="24"/>
        </w:rPr>
      </w:pPr>
      <w:r>
        <w:rPr>
          <w:sz w:val="24"/>
          <w:szCs w:val="24"/>
        </w:rPr>
        <w:t xml:space="preserve">If the </w:t>
      </w:r>
      <w:r w:rsidR="00706A94">
        <w:rPr>
          <w:sz w:val="24"/>
          <w:szCs w:val="24"/>
        </w:rPr>
        <w:t>Office of Rail and Road</w:t>
      </w:r>
      <w:r>
        <w:rPr>
          <w:sz w:val="24"/>
          <w:szCs w:val="24"/>
        </w:rPr>
        <w:t xml:space="preserve"> gives notice to either or both of the parties that it requires from either or both of them information in relation to the Adjusted Amount or proposed Adjustment:</w:t>
      </w:r>
    </w:p>
    <w:p w:rsidR="009468A8" w:rsidRDefault="00B5524A">
      <w:pPr>
        <w:pStyle w:val="mcHanging125"/>
        <w:jc w:val="left"/>
      </w:pPr>
      <w:r>
        <w:t>(a)</w:t>
      </w:r>
      <w:r>
        <w:tab/>
        <w:t xml:space="preserve">the party of whom the request is made shall provide the requested information promptly and to the standard required by the </w:t>
      </w:r>
      <w:r w:rsidR="00706A94">
        <w:t>Office of Rail and Road</w:t>
      </w:r>
      <w:r>
        <w:t>; and</w:t>
      </w:r>
    </w:p>
    <w:p w:rsidR="009468A8" w:rsidRDefault="00B5524A">
      <w:pPr>
        <w:pStyle w:val="mcHanging125"/>
        <w:jc w:val="left"/>
      </w:pPr>
      <w:r>
        <w:t>(b)</w:t>
      </w:r>
      <w:r>
        <w:tab/>
        <w:t xml:space="preserve">if that party fails timeously to do so, the </w:t>
      </w:r>
      <w:r w:rsidR="00706A94">
        <w:t>Office of Rail and Road</w:t>
      </w:r>
      <w:r>
        <w:t xml:space="preserve"> shall be entitled to proceed with its consideration of the matter in question and to reach a decision in relation to it without the information in question and the party in default shall have no grounds for complaint in that respect.</w:t>
      </w:r>
    </w:p>
    <w:p w:rsidR="009468A8" w:rsidRDefault="00B5524A">
      <w:pPr>
        <w:pStyle w:val="mcHeading3Sub-paragraph"/>
        <w:jc w:val="left"/>
      </w:pPr>
      <w:bookmarkStart w:id="99" w:name="_Toc47423586"/>
      <w:r>
        <w:t>16.5.2</w:t>
      </w:r>
      <w:r>
        <w:tab/>
        <w:t>Saving</w:t>
      </w:r>
      <w:bookmarkEnd w:id="99"/>
    </w:p>
    <w:p w:rsidR="009468A8" w:rsidRDefault="00B5524A">
      <w:pPr>
        <w:pStyle w:val="mcIndent125"/>
        <w:jc w:val="left"/>
      </w:pPr>
      <w:r>
        <w:t xml:space="preserve">Nothing in this Clause affects the right of either party to approach and obtain from the </w:t>
      </w:r>
      <w:r w:rsidR="00706A94">
        <w:t>Office of Rail and Road</w:t>
      </w:r>
      <w:r>
        <w:t xml:space="preserve"> guidance in relation to the Adjusted Amount.</w:t>
      </w:r>
    </w:p>
    <w:p w:rsidR="009468A8" w:rsidRDefault="00B5524A">
      <w:pPr>
        <w:pStyle w:val="mcHeading2Paragraph"/>
        <w:jc w:val="left"/>
      </w:pPr>
      <w:bookmarkStart w:id="100" w:name="_Toc47423587"/>
      <w:r>
        <w:lastRenderedPageBreak/>
        <w:t>16.6</w:t>
      </w:r>
      <w:r>
        <w:tab/>
        <w:t>Effect</w:t>
      </w:r>
      <w:bookmarkEnd w:id="100"/>
    </w:p>
    <w:p w:rsidR="009468A8" w:rsidRDefault="00B5524A">
      <w:pPr>
        <w:pStyle w:val="mcHeading3Sub-paragraph"/>
        <w:jc w:val="left"/>
      </w:pPr>
      <w:bookmarkStart w:id="101" w:name="_Toc47423588"/>
      <w:r>
        <w:t>16.6.1</w:t>
      </w:r>
      <w:r>
        <w:tab/>
        <w:t>General</w:t>
      </w:r>
      <w:bookmarkEnd w:id="101"/>
    </w:p>
    <w:p w:rsidR="009468A8" w:rsidRDefault="00B5524A">
      <w:pPr>
        <w:pStyle w:val="mcIndent125"/>
        <w:jc w:val="left"/>
      </w:pPr>
      <w:r>
        <w:t>This contract shall have effect:</w:t>
      </w:r>
    </w:p>
    <w:p w:rsidR="009468A8" w:rsidRDefault="00B5524A">
      <w:pPr>
        <w:pStyle w:val="mcHanging125"/>
        <w:jc w:val="left"/>
      </w:pPr>
      <w:r>
        <w:t>(a)</w:t>
      </w:r>
      <w:r>
        <w:tab/>
        <w:t>with the Adjusted Amount; and</w:t>
      </w:r>
    </w:p>
    <w:p w:rsidR="009468A8" w:rsidRDefault="00B5524A">
      <w:pPr>
        <w:pStyle w:val="mcHanging125"/>
        <w:jc w:val="left"/>
      </w:pPr>
      <w:r>
        <w:t>(b)</w:t>
      </w:r>
      <w:r>
        <w:tab/>
        <w:t>from the date,</w:t>
      </w:r>
    </w:p>
    <w:p w:rsidR="009468A8" w:rsidRDefault="00B5524A">
      <w:pPr>
        <w:pStyle w:val="mcIndent125"/>
        <w:jc w:val="left"/>
      </w:pPr>
      <w:r>
        <w:t xml:space="preserve">specified by the </w:t>
      </w:r>
      <w:r w:rsidR="00706A94">
        <w:t>Office of Rail and Road</w:t>
      </w:r>
      <w:r>
        <w:t xml:space="preserve"> in a Notice of Consent or Notice of Determined Adjusted Amount.</w:t>
      </w:r>
    </w:p>
    <w:p w:rsidR="009468A8" w:rsidRDefault="00B5524A">
      <w:pPr>
        <w:pStyle w:val="mcHeading3Sub-paragraph"/>
        <w:jc w:val="left"/>
      </w:pPr>
      <w:bookmarkStart w:id="102" w:name="_Toc47423589"/>
      <w:r>
        <w:t>16.6.2</w:t>
      </w:r>
      <w:r>
        <w:tab/>
        <w:t>Retrospective effect</w:t>
      </w:r>
      <w:bookmarkEnd w:id="102"/>
    </w:p>
    <w:p w:rsidR="009468A8" w:rsidRDefault="00B5524A">
      <w:pPr>
        <w:pStyle w:val="mcIndent125"/>
        <w:jc w:val="left"/>
      </w:pPr>
      <w:r>
        <w:t>A Notice of Consent or Notice of Determined Adjusted Amount shall not have retrospective effect.</w:t>
      </w:r>
    </w:p>
    <w:p w:rsidR="009468A8" w:rsidRDefault="00B5524A">
      <w:pPr>
        <w:pStyle w:val="mcHeading1"/>
        <w:jc w:val="left"/>
      </w:pPr>
      <w:bookmarkStart w:id="103" w:name="_Toc47423590"/>
      <w:r>
        <w:t>17</w:t>
      </w:r>
      <w:r>
        <w:tab/>
        <w:t>FORCE MAJEURE EVENTS</w:t>
      </w:r>
      <w:bookmarkEnd w:id="103"/>
    </w:p>
    <w:p w:rsidR="009468A8" w:rsidRDefault="00B5524A">
      <w:pPr>
        <w:pStyle w:val="mcHeading2Paragraph"/>
        <w:jc w:val="left"/>
      </w:pPr>
      <w:bookmarkStart w:id="104" w:name="_Ref488206798"/>
      <w:bookmarkStart w:id="105" w:name="_Toc47423591"/>
      <w:r>
        <w:t>17.1</w:t>
      </w:r>
      <w:r>
        <w:tab/>
        <w:t>Nature and extent of relief for Force Majeure</w:t>
      </w:r>
      <w:bookmarkEnd w:id="105"/>
    </w:p>
    <w:p w:rsidR="009468A8" w:rsidRDefault="00B5524A">
      <w:pPr>
        <w:pStyle w:val="mcIndent125"/>
        <w:jc w:val="left"/>
      </w:pPr>
      <w:r>
        <w:t>Force Majeure relief under this Clause 17:</w:t>
      </w:r>
    </w:p>
    <w:p w:rsidR="009468A8" w:rsidRDefault="00B5524A">
      <w:pPr>
        <w:pStyle w:val="mcHanging125"/>
        <w:jc w:val="left"/>
      </w:pPr>
      <w:r>
        <w:t>(a)</w:t>
      </w:r>
      <w:r>
        <w:tab/>
        <w:t>extinguishes the obligation of the Affected Party to indemnify the other party under Clause 9.2 in respect of Relevant Losses sustained as a result of the failure of the Affected Party to perform a Relevant Obligation; but</w:t>
      </w:r>
    </w:p>
    <w:p w:rsidR="009468A8" w:rsidRDefault="00B5524A">
      <w:pPr>
        <w:pStyle w:val="mcHanging125"/>
        <w:jc w:val="left"/>
      </w:pPr>
      <w:r>
        <w:t>(b)</w:t>
      </w:r>
      <w:r>
        <w:tab/>
        <w:t>is not available in respect of any other obligation to do or refrain from doing any other thing provided for in this contract.</w:t>
      </w:r>
    </w:p>
    <w:p w:rsidR="009468A8" w:rsidRDefault="00B5524A">
      <w:pPr>
        <w:pStyle w:val="mcHeading2Paragraph"/>
        <w:jc w:val="left"/>
      </w:pPr>
      <w:bookmarkStart w:id="106" w:name="_Toc47423592"/>
      <w:r>
        <w:t>17.2</w:t>
      </w:r>
      <w:r>
        <w:tab/>
        <w:t>Entitlement to Force Majeure relief</w:t>
      </w:r>
      <w:bookmarkEnd w:id="106"/>
    </w:p>
    <w:p w:rsidR="009468A8" w:rsidRDefault="00B5524A">
      <w:pPr>
        <w:pStyle w:val="mcIndent125"/>
        <w:jc w:val="left"/>
      </w:pPr>
      <w:r>
        <w:t>An Affected Party is entitled to Force Majeure relief if and to the extent that:</w:t>
      </w:r>
    </w:p>
    <w:p w:rsidR="009468A8" w:rsidRDefault="00B5524A">
      <w:pPr>
        <w:pStyle w:val="mcHanging125"/>
        <w:jc w:val="left"/>
      </w:pPr>
      <w:r>
        <w:t>(a)</w:t>
      </w:r>
      <w:r>
        <w:tab/>
        <w:t>performance of the Relevant Obligation has been prevented or materially impeded by reason of a Force Majeure Event;</w:t>
      </w:r>
    </w:p>
    <w:p w:rsidR="009468A8" w:rsidRDefault="00B5524A">
      <w:pPr>
        <w:pStyle w:val="mcHanging125"/>
        <w:jc w:val="left"/>
      </w:pPr>
      <w:r>
        <w:t>(b)</w:t>
      </w:r>
      <w:r>
        <w:tab/>
        <w:t>it has taken all reasonable steps, taking account of all relevant circumstances (including as to whether the event in question could reasonably have been anticipated):</w:t>
      </w:r>
    </w:p>
    <w:p w:rsidR="009468A8" w:rsidRDefault="00B5524A">
      <w:pPr>
        <w:pStyle w:val="mcHanging225"/>
        <w:jc w:val="left"/>
      </w:pPr>
      <w:r>
        <w:t>(i)</w:t>
      </w:r>
      <w:r>
        <w:tab/>
        <w:t>to avoid the occurrence of the Force Majeure Event; and</w:t>
      </w:r>
    </w:p>
    <w:p w:rsidR="009468A8" w:rsidRDefault="00B5524A">
      <w:pPr>
        <w:pStyle w:val="mcHanging225"/>
        <w:jc w:val="left"/>
      </w:pPr>
      <w:r>
        <w:t>(ii)</w:t>
      </w:r>
      <w:r>
        <w:tab/>
        <w:t>to minimise, and where practicable avoid, the effects of the Force Majeure Event on its ability to perform the Relevant Obligation; and</w:t>
      </w:r>
    </w:p>
    <w:p w:rsidR="009468A8" w:rsidRDefault="00B5524A">
      <w:pPr>
        <w:pStyle w:val="mcHanging125"/>
        <w:jc w:val="left"/>
      </w:pPr>
      <w:r>
        <w:t>(c)</w:t>
      </w:r>
      <w:r>
        <w:tab/>
        <w:t>except in the case of paragraph (f) of the definition of Force Majeure Event, none of the Affected Party, its officers, employees or agents caused the Force Majeure Event.</w:t>
      </w:r>
    </w:p>
    <w:p w:rsidR="009468A8" w:rsidRDefault="00B5524A">
      <w:pPr>
        <w:pStyle w:val="mcHeading2Paragraph"/>
        <w:jc w:val="left"/>
      </w:pPr>
      <w:bookmarkStart w:id="107" w:name="_Toc47423593"/>
      <w:r>
        <w:t>17.3</w:t>
      </w:r>
      <w:r>
        <w:tab/>
        <w:t>Procedure for claiming relief</w:t>
      </w:r>
      <w:bookmarkEnd w:id="107"/>
    </w:p>
    <w:p w:rsidR="009468A8" w:rsidRDefault="00B5524A">
      <w:pPr>
        <w:pStyle w:val="mcIndent125"/>
        <w:jc w:val="left"/>
      </w:pPr>
      <w:r>
        <w:t>Without prejudice to Clause 17.2, an Affected Party is only entitled to claim Force Majeure relief under this Clause 17 if it complies with the obligations to give Force Majeure Notices, Force Majeure Reports and provide other information under Clause 17.4 and to perform its obligations under Clause 17.5.</w:t>
      </w:r>
    </w:p>
    <w:p w:rsidR="009468A8" w:rsidRDefault="00B5524A">
      <w:pPr>
        <w:pStyle w:val="mcHeading2Paragraph"/>
        <w:jc w:val="left"/>
      </w:pPr>
      <w:bookmarkStart w:id="108" w:name="_Toc47423594"/>
      <w:r>
        <w:lastRenderedPageBreak/>
        <w:t>17.4</w:t>
      </w:r>
      <w:r>
        <w:tab/>
        <w:t>Force Majeure Notices and Reports</w:t>
      </w:r>
      <w:bookmarkEnd w:id="108"/>
    </w:p>
    <w:p w:rsidR="009468A8" w:rsidRDefault="00B5524A">
      <w:pPr>
        <w:pStyle w:val="mcHeading3Sub-paragraph"/>
        <w:jc w:val="left"/>
      </w:pPr>
      <w:bookmarkStart w:id="109" w:name="_Toc47423595"/>
      <w:r>
        <w:t>17.4.1</w:t>
      </w:r>
      <w:r>
        <w:tab/>
        <w:t>Force Majeure Notice</w:t>
      </w:r>
      <w:bookmarkEnd w:id="109"/>
    </w:p>
    <w:p w:rsidR="009468A8" w:rsidRDefault="00B5524A">
      <w:pPr>
        <w:pStyle w:val="mcIndent125"/>
        <w:jc w:val="left"/>
      </w:pPr>
      <w:r>
        <w:t>In relation to any Relevant Force Majeure Event:</w:t>
      </w:r>
    </w:p>
    <w:p w:rsidR="009468A8" w:rsidRDefault="00B5524A">
      <w:pPr>
        <w:pStyle w:val="mcHanging125"/>
        <w:jc w:val="left"/>
      </w:pPr>
      <w:r>
        <w:t>(a)</w:t>
      </w:r>
      <w:r>
        <w:tab/>
        <w:t>as soon as reasonably practicable after the Affected Party becomes aware, or ought reasonably to have become aware, that such Force Majeure Event qualifies for relief under this Clause 17 (and, in any event, within 72 hours of becoming aware of such circumstances), the Affected Party shall give a Force Majeure Notice; and</w:t>
      </w:r>
    </w:p>
    <w:p w:rsidR="009468A8" w:rsidRDefault="00B5524A">
      <w:pPr>
        <w:pStyle w:val="mcHanging125"/>
        <w:jc w:val="left"/>
      </w:pPr>
      <w:r>
        <w:t>(b)</w:t>
      </w:r>
      <w:r>
        <w:tab/>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p>
    <w:p w:rsidR="009468A8" w:rsidRDefault="00B5524A">
      <w:pPr>
        <w:pStyle w:val="mcHeading3Sub-paragraph"/>
        <w:jc w:val="left"/>
      </w:pPr>
      <w:bookmarkStart w:id="110" w:name="_Toc47423596"/>
      <w:r>
        <w:t>17.4.2</w:t>
      </w:r>
      <w:r>
        <w:tab/>
        <w:t>Force Majeure Report</w:t>
      </w:r>
      <w:bookmarkEnd w:id="110"/>
    </w:p>
    <w:p w:rsidR="009468A8" w:rsidRDefault="00B5524A">
      <w:pPr>
        <w:pStyle w:val="mcIndent125"/>
        <w:jc w:val="left"/>
      </w:pPr>
      <w:r>
        <w:t>Following the giving of a Force Majeure Notice:</w:t>
      </w:r>
    </w:p>
    <w:p w:rsidR="009468A8" w:rsidRDefault="00B5524A">
      <w:pPr>
        <w:pStyle w:val="mcHanging125"/>
        <w:jc w:val="left"/>
      </w:pPr>
      <w:r>
        <w:t>(a)</w:t>
      </w:r>
      <w:r>
        <w:tab/>
        <w:t>the Affected Party shall give a Force Majeure Report as soon as practicable, and in any event within 7 days of service of the Force Majeure Notice; and</w:t>
      </w:r>
    </w:p>
    <w:p w:rsidR="009468A8" w:rsidRDefault="00B5524A">
      <w:pPr>
        <w:pStyle w:val="mcHanging125"/>
        <w:jc w:val="left"/>
      </w:pPr>
      <w:r>
        <w:t>(b)</w:t>
      </w:r>
      <w:r>
        <w:tab/>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p>
    <w:p w:rsidR="009468A8" w:rsidRDefault="00B5524A">
      <w:pPr>
        <w:pStyle w:val="mcHeading3Sub-paragraph"/>
        <w:jc w:val="left"/>
      </w:pPr>
      <w:bookmarkStart w:id="111" w:name="_Toc47423597"/>
      <w:r>
        <w:t>17.4.3</w:t>
      </w:r>
      <w:r>
        <w:tab/>
        <w:t>Other information</w:t>
      </w:r>
      <w:bookmarkEnd w:id="111"/>
    </w:p>
    <w:p w:rsidR="009468A8" w:rsidRDefault="00B5524A">
      <w:pPr>
        <w:pStyle w:val="mcIndent125"/>
        <w:jc w:val="left"/>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Non-affected Party from time to time.</w:t>
      </w:r>
    </w:p>
    <w:p w:rsidR="009468A8" w:rsidRDefault="00B5524A">
      <w:pPr>
        <w:pStyle w:val="mcHeading2Paragraph"/>
        <w:jc w:val="left"/>
      </w:pPr>
      <w:bookmarkStart w:id="112" w:name="_Toc47423598"/>
      <w:r>
        <w:t>17.5</w:t>
      </w:r>
      <w:r>
        <w:tab/>
        <w:t>Mitigation</w:t>
      </w:r>
      <w:bookmarkEnd w:id="112"/>
    </w:p>
    <w:p w:rsidR="009468A8" w:rsidRDefault="00B5524A">
      <w:pPr>
        <w:pStyle w:val="mcIndent125"/>
        <w:jc w:val="left"/>
      </w:pPr>
      <w:r>
        <w:t>The Affected Party shall, promptly upon becoming aware of the occurrence of a Force Majeure Event in respect of which it intends to claim relief, use all reasonable endeavours to:</w:t>
      </w:r>
    </w:p>
    <w:p w:rsidR="009468A8" w:rsidRDefault="00B5524A">
      <w:pPr>
        <w:pStyle w:val="mcHanging125"/>
        <w:jc w:val="left"/>
      </w:pPr>
      <w:r>
        <w:t>(a)</w:t>
      </w:r>
      <w:r>
        <w:tab/>
        <w:t>minimise the effects of such force Majeure Event on the performance of the Relevant Obligations; and</w:t>
      </w:r>
    </w:p>
    <w:p w:rsidR="009468A8" w:rsidRDefault="00B5524A">
      <w:pPr>
        <w:pStyle w:val="mcHanging125"/>
        <w:jc w:val="left"/>
      </w:pPr>
      <w:r>
        <w:t>(b)</w:t>
      </w:r>
      <w:r>
        <w:tab/>
        <w:t>minimise the duration of such Force Majeure Event,</w:t>
      </w:r>
    </w:p>
    <w:p w:rsidR="009468A8" w:rsidRDefault="00B5524A">
      <w:pPr>
        <w:pStyle w:val="mcIndent125"/>
        <w:jc w:val="left"/>
      </w:pPr>
      <w:r>
        <w:t>and shall keep the Non-affected Party fully informed of the actions which it has taken or proposes to take under this Clause 17.5.</w:t>
      </w:r>
    </w:p>
    <w:p w:rsidR="009468A8" w:rsidRDefault="00B5524A">
      <w:pPr>
        <w:pStyle w:val="mcHeading2Paragraph"/>
        <w:jc w:val="left"/>
      </w:pPr>
      <w:bookmarkStart w:id="113" w:name="_Toc47423599"/>
      <w:r>
        <w:lastRenderedPageBreak/>
        <w:t>17.6</w:t>
      </w:r>
      <w:r>
        <w:tab/>
        <w:t>Duration of relief for force majeure</w:t>
      </w:r>
      <w:bookmarkEnd w:id="113"/>
    </w:p>
    <w:p w:rsidR="009468A8" w:rsidRDefault="00B5524A">
      <w:pPr>
        <w:pStyle w:val="mcIndent125"/>
        <w:tabs>
          <w:tab w:val="left" w:pos="1287"/>
        </w:tabs>
        <w:spacing w:after="240"/>
        <w:ind w:left="578"/>
        <w:jc w:val="left"/>
        <w:rPr>
          <w:szCs w:val="24"/>
        </w:rPr>
      </w:pPr>
      <w:r>
        <w:rPr>
          <w:szCs w:val="24"/>
        </w:rPr>
        <w:t>The right of an Affected Party to relief under Clause 17.1 shall cease on the earlier of:</w:t>
      </w:r>
    </w:p>
    <w:p w:rsidR="009468A8" w:rsidRDefault="00B5524A">
      <w:pPr>
        <w:pStyle w:val="mcHanging125"/>
        <w:tabs>
          <w:tab w:val="left" w:pos="1854"/>
        </w:tabs>
        <w:spacing w:after="240"/>
        <w:ind w:left="1145"/>
        <w:jc w:val="left"/>
        <w:rPr>
          <w:szCs w:val="24"/>
        </w:rPr>
      </w:pPr>
      <w:r>
        <w:rPr>
          <w:szCs w:val="24"/>
        </w:rPr>
        <w:t>(a)</w:t>
      </w:r>
      <w:r>
        <w:rPr>
          <w:szCs w:val="24"/>
        </w:rPr>
        <w:tab/>
        <w:t>the date on which its performance of the Relevant Obligations is no longer prevented or materially impeded by the Relevant Force Majeure Event; and</w:t>
      </w:r>
    </w:p>
    <w:p w:rsidR="009468A8" w:rsidRDefault="00B5524A">
      <w:pPr>
        <w:pStyle w:val="mcHanging125"/>
        <w:tabs>
          <w:tab w:val="left" w:pos="1854"/>
        </w:tabs>
        <w:spacing w:after="240"/>
        <w:ind w:left="1145"/>
        <w:jc w:val="left"/>
        <w:rPr>
          <w:szCs w:val="24"/>
        </w:rPr>
      </w:pPr>
      <w:r>
        <w:rPr>
          <w:szCs w:val="24"/>
        </w:rPr>
        <w:t>(b)</w:t>
      </w:r>
      <w:r>
        <w:rPr>
          <w:szCs w:val="24"/>
        </w:rPr>
        <w:tab/>
        <w:t>the date on which such performance would no longer have been prevented or materially impeded if the Affected Party had complied with its obligations under Clause 17.5.</w:t>
      </w:r>
    </w:p>
    <w:p w:rsidR="009468A8" w:rsidRDefault="00B5524A">
      <w:pPr>
        <w:pStyle w:val="mcHeading2Paragraph"/>
        <w:jc w:val="left"/>
      </w:pPr>
      <w:bookmarkStart w:id="114" w:name="_Toc47423600"/>
      <w:r>
        <w:t>17.7</w:t>
      </w:r>
      <w:r>
        <w:tab/>
        <w:t>Availability of Performance Order</w:t>
      </w:r>
      <w:bookmarkEnd w:id="114"/>
    </w:p>
    <w:p w:rsidR="009468A8" w:rsidRDefault="00B5524A">
      <w:pPr>
        <w:pStyle w:val="mcIndent125"/>
        <w:jc w:val="left"/>
      </w:pPr>
      <w:r>
        <w:t>If and to the extent that a breach of this contract has been caused by a Relevant Force Majeure Event, the Non-affected Party shall not be entitled to a Performance Order except to secure performance by the Affected Party of its obligations under this Clause 17.</w:t>
      </w:r>
    </w:p>
    <w:p w:rsidR="009468A8" w:rsidRDefault="00B5524A">
      <w:pPr>
        <w:pStyle w:val="mcHeading1"/>
        <w:jc w:val="left"/>
      </w:pPr>
      <w:bookmarkStart w:id="115" w:name="_Toc47423601"/>
      <w:r>
        <w:t>18</w:t>
      </w:r>
      <w:r>
        <w:tab/>
        <w:t>MISCELLANEOUS</w:t>
      </w:r>
      <w:bookmarkEnd w:id="104"/>
      <w:bookmarkEnd w:id="115"/>
    </w:p>
    <w:p w:rsidR="009468A8" w:rsidRDefault="00B5524A">
      <w:pPr>
        <w:pStyle w:val="mcHeading2Paragraph"/>
        <w:jc w:val="left"/>
      </w:pPr>
      <w:bookmarkStart w:id="116" w:name="_Toc47423602"/>
      <w:r>
        <w:t>18.1</w:t>
      </w:r>
      <w:r>
        <w:tab/>
        <w:t>Non waiver</w:t>
      </w:r>
      <w:bookmarkEnd w:id="116"/>
    </w:p>
    <w:p w:rsidR="009468A8" w:rsidRDefault="00B5524A">
      <w:pPr>
        <w:pStyle w:val="mcHeading3Sub-paragraph"/>
        <w:jc w:val="left"/>
      </w:pPr>
      <w:bookmarkStart w:id="117" w:name="_Toc47423603"/>
      <w:r>
        <w:t>18.1.1</w:t>
      </w:r>
      <w:r>
        <w:tab/>
        <w:t>No waiver</w:t>
      </w:r>
      <w:bookmarkEnd w:id="117"/>
    </w:p>
    <w:p w:rsidR="009468A8" w:rsidRDefault="00B5524A">
      <w:pPr>
        <w:pStyle w:val="mcIndent125"/>
        <w:jc w:val="left"/>
      </w:pPr>
      <w:r>
        <w:t>No waiver by either party of any failure by the other to perform any obligation under this contract shall operate or be construed as a waiver of any other or further default, whether of a like or different character.</w:t>
      </w:r>
    </w:p>
    <w:p w:rsidR="009468A8" w:rsidRDefault="00B5524A">
      <w:pPr>
        <w:pStyle w:val="mcHeading3Sub-paragraph"/>
        <w:jc w:val="left"/>
      </w:pPr>
      <w:bookmarkStart w:id="118" w:name="_Toc47423604"/>
      <w:r>
        <w:t>18.1.2</w:t>
      </w:r>
      <w:r>
        <w:tab/>
        <w:t>Failure or delay in exercising a right or remedy</w:t>
      </w:r>
      <w:bookmarkEnd w:id="118"/>
    </w:p>
    <w:p w:rsidR="009468A8" w:rsidRDefault="00B5524A">
      <w:pPr>
        <w:pStyle w:val="mcIndent125"/>
        <w:jc w:val="left"/>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rsidR="009468A8" w:rsidRDefault="00B5524A">
      <w:pPr>
        <w:pStyle w:val="mcHeading2Paragraph"/>
        <w:jc w:val="left"/>
      </w:pPr>
      <w:bookmarkStart w:id="119" w:name="_Toc47423605"/>
      <w:r>
        <w:t>18.2</w:t>
      </w:r>
      <w:r>
        <w:tab/>
        <w:t>Variations</w:t>
      </w:r>
      <w:bookmarkEnd w:id="119"/>
    </w:p>
    <w:p w:rsidR="009468A8" w:rsidRDefault="00B5524A">
      <w:pPr>
        <w:pStyle w:val="mcHeading3Sub-paragraph"/>
        <w:jc w:val="left"/>
      </w:pPr>
      <w:bookmarkStart w:id="120" w:name="_Toc47423606"/>
      <w:r>
        <w:t>18.2.1</w:t>
      </w:r>
      <w:r>
        <w:tab/>
        <w:t>Amendments to be in writing and to be approved</w:t>
      </w:r>
      <w:bookmarkEnd w:id="120"/>
    </w:p>
    <w:p w:rsidR="009468A8" w:rsidRDefault="00B5524A">
      <w:pPr>
        <w:pStyle w:val="mcIndent125"/>
        <w:jc w:val="left"/>
      </w:pPr>
      <w:r>
        <w:t xml:space="preserve">No amendment of any provision of this contract shall be effective unless such amendment is in writing and signed by, or on behalf of, the parties and, subject to Clause 18.2.2, has been approved by the </w:t>
      </w:r>
      <w:r w:rsidR="00706A94">
        <w:t>Office of Rail and Road</w:t>
      </w:r>
      <w:r>
        <w:t>.</w:t>
      </w:r>
    </w:p>
    <w:p w:rsidR="009468A8" w:rsidRDefault="00B5524A">
      <w:pPr>
        <w:pStyle w:val="mcHeading3Sub-paragraph"/>
        <w:jc w:val="left"/>
      </w:pPr>
      <w:bookmarkStart w:id="121" w:name="_Toc47423607"/>
      <w:r>
        <w:t>18.2.2</w:t>
      </w:r>
      <w:r>
        <w:tab/>
      </w:r>
      <w:r w:rsidR="00706A94">
        <w:t>Office of Rail and Road</w:t>
      </w:r>
      <w:r>
        <w:t xml:space="preserve"> approval needed</w:t>
      </w:r>
      <w:bookmarkEnd w:id="121"/>
    </w:p>
    <w:p w:rsidR="009468A8" w:rsidRDefault="00B5524A">
      <w:pPr>
        <w:pStyle w:val="mcIndent125"/>
        <w:jc w:val="left"/>
      </w:pPr>
      <w:r>
        <w:t xml:space="preserve">Modifications of the following do not require the approval of the </w:t>
      </w:r>
      <w:r w:rsidR="00706A94">
        <w:t>Office of Rail and Road</w:t>
      </w:r>
      <w:r>
        <w:t xml:space="preserve"> under section 22 of the Act:</w:t>
      </w:r>
    </w:p>
    <w:p w:rsidR="009468A8" w:rsidRDefault="00B5524A">
      <w:pPr>
        <w:pStyle w:val="mcIndent125"/>
        <w:jc w:val="left"/>
      </w:pPr>
      <w:r>
        <w:t>(a)</w:t>
      </w:r>
      <w:r>
        <w:tab/>
        <w:t>modifications effected by virtue of any of the Schedules to this contract unless the relevant provision expressly states that it requires the approval of the </w:t>
      </w:r>
      <w:r w:rsidR="00706A94">
        <w:t>Office of Rail and Road</w:t>
      </w:r>
      <w:r>
        <w:t>;</w:t>
      </w:r>
    </w:p>
    <w:p w:rsidR="009468A8" w:rsidRDefault="00B5524A">
      <w:pPr>
        <w:pStyle w:val="mcIndent125"/>
        <w:jc w:val="left"/>
      </w:pPr>
      <w:r>
        <w:t>(b)</w:t>
      </w:r>
      <w:r>
        <w:tab/>
        <w:t>modifications to Schedule 1 pursuant to Clause 6(b), save as set out below;</w:t>
      </w:r>
    </w:p>
    <w:p w:rsidR="009468A8" w:rsidRDefault="00B5524A">
      <w:pPr>
        <w:pStyle w:val="mcIndent125"/>
        <w:jc w:val="left"/>
      </w:pPr>
      <w:r>
        <w:lastRenderedPageBreak/>
        <w:t>(c)</w:t>
      </w:r>
      <w:r>
        <w:tab/>
        <w:t>modifications to Schedule 4 pursuant to Clause 5.1.3(d); and</w:t>
      </w:r>
    </w:p>
    <w:p w:rsidR="009468A8" w:rsidRDefault="00B5524A">
      <w:pPr>
        <w:pStyle w:val="mcIndent125"/>
        <w:jc w:val="left"/>
      </w:pPr>
      <w:r>
        <w:t>(d)</w:t>
      </w:r>
      <w:r>
        <w:tab/>
        <w:t>modifications effected by virtue of Clause 18.4.2.</w:t>
      </w:r>
    </w:p>
    <w:p w:rsidR="009468A8" w:rsidRDefault="00B5524A">
      <w:pPr>
        <w:pStyle w:val="mcIndent125"/>
        <w:jc w:val="left"/>
      </w:pPr>
      <w:r>
        <w:t xml:space="preserve">Any amendment made to the Plan under Clause 6(b) requires the </w:t>
      </w:r>
      <w:r w:rsidR="00706A94">
        <w:t>Office of Rail and Road</w:t>
      </w:r>
      <w:r>
        <w:t>’s approval under section 22 of the Act.</w:t>
      </w:r>
    </w:p>
    <w:p w:rsidR="009468A8" w:rsidRDefault="00B5524A">
      <w:pPr>
        <w:pStyle w:val="mcHeading3Sub-paragraph"/>
        <w:jc w:val="left"/>
      </w:pPr>
      <w:bookmarkStart w:id="122" w:name="_Toc47423608"/>
      <w:r>
        <w:t>18.2.3</w:t>
      </w:r>
      <w:r>
        <w:tab/>
        <w:t>Conformed copy of contract</w:t>
      </w:r>
      <w:bookmarkEnd w:id="122"/>
    </w:p>
    <w:p w:rsidR="009468A8" w:rsidRDefault="00B5524A">
      <w:pPr>
        <w:pStyle w:val="mcIndent125"/>
        <w:jc w:val="left"/>
      </w:pPr>
      <w:r>
        <w:t xml:space="preserve">Network Rail shall produce and send to the Adjacent Facility Owner and to the </w:t>
      </w:r>
      <w:r w:rsidR="00706A94">
        <w:t>Office of Rail and Road</w:t>
      </w:r>
      <w:r>
        <w:t xml:space="preserve"> a conformed copy of this contract within 28 days:</w:t>
      </w:r>
    </w:p>
    <w:p w:rsidR="009468A8" w:rsidRDefault="00B5524A">
      <w:pPr>
        <w:pStyle w:val="mcHanging125"/>
        <w:jc w:val="left"/>
      </w:pPr>
      <w:r>
        <w:t>(a)</w:t>
      </w:r>
      <w:r>
        <w:tab/>
        <w:t>after the giving of a Notice of Approval or Notice of Determined Adjusted Amount in the case of any Adjustment to the Amount; or</w:t>
      </w:r>
    </w:p>
    <w:p w:rsidR="009468A8" w:rsidRDefault="00B5524A">
      <w:pPr>
        <w:pStyle w:val="mcHanging125"/>
        <w:jc w:val="left"/>
      </w:pPr>
      <w:r>
        <w:t>(b)</w:t>
      </w:r>
      <w:r>
        <w:tab/>
        <w:t>of the making of any amendment or modification to this contract, in any other case.</w:t>
      </w:r>
    </w:p>
    <w:p w:rsidR="009468A8" w:rsidRDefault="00B5524A">
      <w:pPr>
        <w:pStyle w:val="mcHeading2Paragraph"/>
        <w:jc w:val="left"/>
      </w:pPr>
      <w:bookmarkStart w:id="123" w:name="_Ref488128527"/>
      <w:bookmarkStart w:id="124" w:name="_Toc47423609"/>
      <w:r>
        <w:t>18.3</w:t>
      </w:r>
      <w:r>
        <w:tab/>
        <w:t>Entire contract and exclusive remedies</w:t>
      </w:r>
      <w:bookmarkEnd w:id="123"/>
      <w:bookmarkEnd w:id="124"/>
    </w:p>
    <w:p w:rsidR="009468A8" w:rsidRDefault="00B5524A">
      <w:pPr>
        <w:pStyle w:val="mcHeading3Sub-paragraph"/>
        <w:jc w:val="left"/>
      </w:pPr>
      <w:bookmarkStart w:id="125" w:name="_Toc47423610"/>
      <w:r>
        <w:t>18.3.1</w:t>
      </w:r>
      <w:r>
        <w:tab/>
        <w:t>Entire contract</w:t>
      </w:r>
      <w:bookmarkEnd w:id="125"/>
    </w:p>
    <w:p w:rsidR="009468A8" w:rsidRDefault="00B5524A">
      <w:pPr>
        <w:pStyle w:val="mcIndent125"/>
        <w:jc w:val="left"/>
      </w:pPr>
      <w:r>
        <w:t>Subject to Clause 18.3.3:</w:t>
      </w:r>
    </w:p>
    <w:p w:rsidR="009468A8" w:rsidRDefault="00B5524A">
      <w:pPr>
        <w:pStyle w:val="mcHanging125"/>
        <w:jc w:val="left"/>
      </w:pPr>
      <w:r>
        <w:t>(a)</w:t>
      </w:r>
      <w:r>
        <w:tab/>
        <w:t>this contract contains the entire agreement between the parties in relation to the subject matter of this contract;</w:t>
      </w:r>
    </w:p>
    <w:p w:rsidR="009468A8" w:rsidRDefault="00B5524A">
      <w:pPr>
        <w:pStyle w:val="mcHanging125"/>
        <w:jc w:val="left"/>
      </w:pPr>
      <w:r>
        <w:t>(b)</w:t>
      </w:r>
      <w:r>
        <w:tab/>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p>
    <w:p w:rsidR="009468A8" w:rsidRDefault="00B5524A">
      <w:pPr>
        <w:pStyle w:val="mcHanging125"/>
        <w:jc w:val="left"/>
      </w:pPr>
      <w:r>
        <w:t>(c)</w:t>
      </w:r>
      <w:r>
        <w:tab/>
        <w:t>neither party shall have any right to rescind or terminate this contract either for breach of contract or for misrepresentation or otherwise, except as expressly provided for in this contract.</w:t>
      </w:r>
    </w:p>
    <w:p w:rsidR="009468A8" w:rsidRDefault="00B5524A">
      <w:pPr>
        <w:pStyle w:val="mcHeading3Sub-paragraph"/>
        <w:jc w:val="left"/>
      </w:pPr>
      <w:bookmarkStart w:id="126" w:name="_Toc47423611"/>
      <w:r>
        <w:t>18.3.2</w:t>
      </w:r>
      <w:r>
        <w:tab/>
        <w:t>Exclusive remedies</w:t>
      </w:r>
      <w:bookmarkEnd w:id="126"/>
    </w:p>
    <w:p w:rsidR="009468A8" w:rsidRDefault="00B5524A">
      <w:pPr>
        <w:pStyle w:val="mcIndent125"/>
        <w:tabs>
          <w:tab w:val="left" w:pos="1418"/>
        </w:tabs>
        <w:spacing w:after="240"/>
        <w:jc w:val="left"/>
        <w:rPr>
          <w:szCs w:val="24"/>
        </w:rPr>
      </w:pPr>
      <w:r>
        <w:rPr>
          <w:szCs w:val="24"/>
        </w:rPr>
        <w:t>Subject to Clause 18.3.3 and except as expressly provided in this contract:</w:t>
      </w:r>
    </w:p>
    <w:p w:rsidR="009468A8" w:rsidRDefault="00B5524A">
      <w:pPr>
        <w:pStyle w:val="mcHanging125"/>
        <w:tabs>
          <w:tab w:val="left" w:pos="1985"/>
        </w:tabs>
        <w:spacing w:after="240"/>
        <w:jc w:val="left"/>
        <w:rPr>
          <w:szCs w:val="24"/>
        </w:rPr>
      </w:pPr>
      <w:r>
        <w:rPr>
          <w:szCs w:val="24"/>
        </w:rPr>
        <w:t>(a)</w:t>
      </w:r>
      <w:r>
        <w:rPr>
          <w:szCs w:val="24"/>
        </w:rPr>
        <w:tab/>
        <w:t>neither party shall have any liability (including liability arising as a result of any negligence, breach of contract or breach of statutory obligation) to the other in connection with the subject matter of this contract; and</w:t>
      </w:r>
    </w:p>
    <w:p w:rsidR="009468A8" w:rsidRDefault="00B5524A">
      <w:pPr>
        <w:pStyle w:val="mcHanging125"/>
        <w:tabs>
          <w:tab w:val="left" w:pos="1985"/>
        </w:tabs>
        <w:spacing w:after="240"/>
        <w:jc w:val="left"/>
        <w:rPr>
          <w:szCs w:val="24"/>
        </w:rPr>
      </w:pPr>
      <w:r>
        <w:rPr>
          <w:szCs w:val="24"/>
        </w:rPr>
        <w:t>(b)</w:t>
      </w:r>
      <w:r>
        <w:rPr>
          <w:szCs w:val="24"/>
        </w:rPr>
        <w:tab/>
        <w:t>the remedies provided for in this contract shall be the sole remedies available to the parties in respect of any matters for which such remedies are available.</w:t>
      </w:r>
    </w:p>
    <w:p w:rsidR="009468A8" w:rsidRDefault="00B5524A">
      <w:pPr>
        <w:pStyle w:val="mcHeading3Sub-paragraph"/>
        <w:jc w:val="left"/>
      </w:pPr>
      <w:bookmarkStart w:id="127" w:name="_Toc47423612"/>
      <w:r>
        <w:lastRenderedPageBreak/>
        <w:t>18.3.3</w:t>
      </w:r>
      <w:r>
        <w:tab/>
        <w:t>Fraud, death and personal injury</w:t>
      </w:r>
      <w:bookmarkEnd w:id="127"/>
    </w:p>
    <w:p w:rsidR="009468A8" w:rsidRDefault="00B5524A">
      <w:pPr>
        <w:pStyle w:val="mcIndent125"/>
        <w:keepNext/>
        <w:keepLines/>
        <w:tabs>
          <w:tab w:val="left" w:pos="1418"/>
        </w:tabs>
        <w:spacing w:after="240"/>
        <w:jc w:val="left"/>
        <w:rPr>
          <w:szCs w:val="24"/>
        </w:rPr>
      </w:pPr>
      <w:r>
        <w:rPr>
          <w:szCs w:val="24"/>
        </w:rPr>
        <w:t>Without prejudice to the generality of this Clause 18.3, nothing in this contract shall exclude, restrict or limit, or purport to exclude, restrict or limit:</w:t>
      </w:r>
    </w:p>
    <w:p w:rsidR="009468A8" w:rsidRDefault="00B5524A">
      <w:pPr>
        <w:pStyle w:val="mcHanging125"/>
        <w:tabs>
          <w:tab w:val="left" w:pos="1985"/>
        </w:tabs>
        <w:spacing w:after="240"/>
        <w:jc w:val="left"/>
        <w:rPr>
          <w:szCs w:val="24"/>
        </w:rPr>
      </w:pPr>
      <w:r>
        <w:rPr>
          <w:szCs w:val="24"/>
        </w:rPr>
        <w:t>(a)</w:t>
      </w:r>
      <w:r>
        <w:rPr>
          <w:szCs w:val="24"/>
        </w:rPr>
        <w:tab/>
        <w:t>any liability which either party would otherwise have to the other party, or any right which either party may have to rescind this contract, in respect of any statement made fraudulently by the other party before the execution of this contract;</w:t>
      </w:r>
    </w:p>
    <w:p w:rsidR="009468A8" w:rsidRDefault="00B5524A">
      <w:pPr>
        <w:pStyle w:val="mcHanging125"/>
        <w:tabs>
          <w:tab w:val="left" w:pos="1985"/>
        </w:tabs>
        <w:spacing w:after="240"/>
        <w:jc w:val="left"/>
        <w:rPr>
          <w:szCs w:val="24"/>
        </w:rPr>
      </w:pPr>
      <w:r>
        <w:rPr>
          <w:szCs w:val="24"/>
        </w:rPr>
        <w:t>(b)</w:t>
      </w:r>
      <w:r>
        <w:rPr>
          <w:szCs w:val="24"/>
        </w:rPr>
        <w:tab/>
        <w:t>any right which either party may have in respect of fraudulent concealment by the other party;</w:t>
      </w:r>
    </w:p>
    <w:p w:rsidR="009468A8" w:rsidRDefault="00B5524A">
      <w:pPr>
        <w:pStyle w:val="mcHanging125"/>
        <w:tabs>
          <w:tab w:val="left" w:pos="1985"/>
        </w:tabs>
        <w:spacing w:after="240"/>
        <w:jc w:val="left"/>
        <w:rPr>
          <w:szCs w:val="24"/>
        </w:rPr>
      </w:pPr>
      <w:r>
        <w:rPr>
          <w:szCs w:val="24"/>
        </w:rPr>
        <w:t>(c)</w:t>
      </w:r>
      <w:r>
        <w:rPr>
          <w:szCs w:val="24"/>
        </w:rPr>
        <w:tab/>
        <w:t>any right which either party may have in respect of a statement of the kind referred to in section 146 of the Act, whether or not proceedings have been instituted in that respect; or</w:t>
      </w:r>
    </w:p>
    <w:p w:rsidR="009468A8" w:rsidRDefault="00B5524A">
      <w:pPr>
        <w:pStyle w:val="mcHanging125"/>
        <w:tabs>
          <w:tab w:val="left" w:pos="1985"/>
        </w:tabs>
        <w:spacing w:after="240"/>
        <w:jc w:val="left"/>
        <w:rPr>
          <w:szCs w:val="24"/>
        </w:rPr>
      </w:pPr>
      <w:r>
        <w:rPr>
          <w:szCs w:val="24"/>
        </w:rPr>
        <w:t>(d)</w:t>
      </w:r>
      <w:r>
        <w:rPr>
          <w:szCs w:val="24"/>
        </w:rPr>
        <w:tab/>
        <w:t>any liability which either party may have towards the other party for death or personal injury resulting from its negligence or the negligence of any of its officers, employees or agents.</w:t>
      </w:r>
    </w:p>
    <w:p w:rsidR="009468A8" w:rsidRDefault="00B5524A">
      <w:pPr>
        <w:pStyle w:val="mcHeading2Paragraph"/>
        <w:jc w:val="left"/>
      </w:pPr>
      <w:bookmarkStart w:id="128" w:name="_Toc47423613"/>
      <w:r>
        <w:t>18.4</w:t>
      </w:r>
      <w:r>
        <w:tab/>
        <w:t>Notices</w:t>
      </w:r>
      <w:bookmarkEnd w:id="128"/>
    </w:p>
    <w:p w:rsidR="009468A8" w:rsidRDefault="00B5524A">
      <w:pPr>
        <w:pStyle w:val="mcHeading3Sub-paragraph"/>
        <w:jc w:val="left"/>
      </w:pPr>
      <w:bookmarkStart w:id="129" w:name="_Toc47423614"/>
      <w:r>
        <w:t>18.4.1</w:t>
      </w:r>
      <w:r>
        <w:tab/>
        <w:t>Giving of notices</w:t>
      </w:r>
      <w:bookmarkEnd w:id="129"/>
    </w:p>
    <w:p w:rsidR="009468A8" w:rsidRDefault="00B5524A">
      <w:pPr>
        <w:pStyle w:val="mcIndent125"/>
        <w:jc w:val="left"/>
      </w:pPr>
      <w:r>
        <w:t>Any notice to be given under this contract:</w:t>
      </w:r>
    </w:p>
    <w:p w:rsidR="009468A8" w:rsidRDefault="00B5524A">
      <w:pPr>
        <w:pStyle w:val="mcHanging125"/>
        <w:jc w:val="left"/>
      </w:pPr>
      <w:r>
        <w:t>(a)</w:t>
      </w:r>
      <w:r>
        <w:tab/>
        <w:t>shall be in writing; and</w:t>
      </w:r>
    </w:p>
    <w:p w:rsidR="009468A8" w:rsidRDefault="00B5524A">
      <w:pPr>
        <w:pStyle w:val="mcHanging125"/>
        <w:jc w:val="left"/>
      </w:pPr>
      <w:r>
        <w:t>(b)</w:t>
      </w:r>
      <w:r>
        <w:tab/>
        <w:t>shall be duly given if signed by or on behalf of a person duly authorised to do so by the party giving the notice and delivered by hand at, or by sending it by prepaid first class post or by facsimile transmission (with confirmation copy by prepaid first class post) [or by e-mail</w:t>
      </w:r>
      <w:r>
        <w:rPr>
          <w:rStyle w:val="FootnoteSymbol"/>
        </w:rPr>
        <w:footnoteReference w:id="2"/>
      </w:r>
      <w:r>
        <w:t>] to, the relevant address or facsimile number set out in Schedule 2.</w:t>
      </w:r>
    </w:p>
    <w:p w:rsidR="009468A8" w:rsidRDefault="00B5524A">
      <w:pPr>
        <w:pStyle w:val="mcIndent125"/>
        <w:jc w:val="left"/>
      </w:pPr>
      <w:r>
        <w:t>For the purposes of this Clause 18.4.1, delivery by hand shall include delivery by a reputable firm of couriers.</w:t>
      </w:r>
    </w:p>
    <w:p w:rsidR="009468A8" w:rsidRDefault="00B5524A">
      <w:pPr>
        <w:pStyle w:val="mcHeading3Sub-paragraph"/>
        <w:jc w:val="left"/>
      </w:pPr>
      <w:bookmarkStart w:id="130" w:name="_Toc47423615"/>
      <w:r>
        <w:t>18.4.2</w:t>
      </w:r>
      <w:r>
        <w:tab/>
        <w:t>Right to modify communication details</w:t>
      </w:r>
      <w:bookmarkEnd w:id="130"/>
    </w:p>
    <w:p w:rsidR="009468A8" w:rsidRDefault="00B5524A">
      <w:pPr>
        <w:pStyle w:val="mcIndent125"/>
        <w:jc w:val="left"/>
      </w:pPr>
      <w:r>
        <w:t>A party shall be entitled to modify in any respect the communication particulars which relate to it and which are set out in Schedule 2 by giving notice of such modification:</w:t>
      </w:r>
    </w:p>
    <w:p w:rsidR="009468A8" w:rsidRDefault="00B5524A">
      <w:pPr>
        <w:pStyle w:val="mcHanging125"/>
        <w:jc w:val="left"/>
      </w:pPr>
      <w:r>
        <w:t>(a)</w:t>
      </w:r>
      <w:r>
        <w:tab/>
        <w:t>to the other party as soon as reasonably practicable; and</w:t>
      </w:r>
    </w:p>
    <w:p w:rsidR="009468A8" w:rsidRDefault="00B5524A">
      <w:pPr>
        <w:pStyle w:val="mcHanging125"/>
        <w:jc w:val="left"/>
      </w:pPr>
      <w:r>
        <w:t>(b)</w:t>
      </w:r>
      <w:r>
        <w:tab/>
        <w:t xml:space="preserve">to the </w:t>
      </w:r>
      <w:r w:rsidR="00706A94">
        <w:t>Office of Rail and Road</w:t>
      </w:r>
      <w:r>
        <w:t xml:space="preserve"> within 14 days of such modification.</w:t>
      </w:r>
    </w:p>
    <w:p w:rsidR="009468A8" w:rsidRDefault="00B5524A">
      <w:pPr>
        <w:pStyle w:val="mcHeading3Sub-paragraph"/>
        <w:jc w:val="left"/>
      </w:pPr>
      <w:bookmarkStart w:id="131" w:name="_Toc47423616"/>
      <w:r>
        <w:t>18.4.3</w:t>
      </w:r>
      <w:r>
        <w:tab/>
        <w:t>Deemed receipt</w:t>
      </w:r>
      <w:bookmarkEnd w:id="131"/>
    </w:p>
    <w:p w:rsidR="009468A8" w:rsidRDefault="00B5524A">
      <w:pPr>
        <w:pStyle w:val="mcIndent125"/>
        <w:jc w:val="left"/>
      </w:pPr>
      <w:r>
        <w:t>A notice shall be deemed to have been given and received:</w:t>
      </w:r>
    </w:p>
    <w:p w:rsidR="009468A8" w:rsidRDefault="00B5524A">
      <w:pPr>
        <w:pStyle w:val="mcHanging125"/>
        <w:jc w:val="left"/>
      </w:pPr>
      <w:r>
        <w:lastRenderedPageBreak/>
        <w:t>(a)</w:t>
      </w:r>
      <w:r>
        <w:tab/>
        <w:t>if sent by hand or recorded delivery, at the time of delivery; or</w:t>
      </w:r>
    </w:p>
    <w:p w:rsidR="009468A8" w:rsidRDefault="00B5524A">
      <w:pPr>
        <w:pStyle w:val="mcHanging125"/>
        <w:jc w:val="left"/>
      </w:pPr>
      <w:r>
        <w:t>(b)</w:t>
      </w:r>
      <w:r>
        <w:tab/>
        <w:t>if sent by prepaid first class post from and to any place within the United Kingdom, three working days after posting unless otherwise proven; or</w:t>
      </w:r>
    </w:p>
    <w:p w:rsidR="009468A8" w:rsidRDefault="00B5524A">
      <w:pPr>
        <w:pStyle w:val="mcHanging125"/>
        <w:jc w:val="left"/>
      </w:pPr>
      <w:r>
        <w:t>(c)</w:t>
      </w:r>
      <w:r>
        <w:tab/>
        <w:t>if sent by facsimile (subject to confirmation of uninterrupted transmission by a transmission report) before 1700 hours on a working day, on the day of transmission and, in any other case, at 0900 hours on the next following working day[.] [; or</w:t>
      </w:r>
    </w:p>
    <w:p w:rsidR="009468A8" w:rsidRDefault="00B5524A">
      <w:pPr>
        <w:pStyle w:val="mcHanging125"/>
        <w:jc w:val="left"/>
      </w:pPr>
      <w:r>
        <w:t>(d)</w:t>
      </w:r>
      <w:r>
        <w:tab/>
        <w:t>if sent by e-mail before 1700 hours on a working day, on the day of transmission and, in any other case, at 0900 hours on the next following working day.]</w:t>
      </w:r>
    </w:p>
    <w:p w:rsidR="00205FDA" w:rsidRPr="00205FDA" w:rsidRDefault="00205FDA" w:rsidP="00205FDA">
      <w:pPr>
        <w:pStyle w:val="mcHeading3Sub-paragraph"/>
      </w:pPr>
      <w:bookmarkStart w:id="132" w:name="_Toc47423617"/>
      <w:r>
        <w:t>18.4.4</w:t>
      </w:r>
      <w:r w:rsidRPr="00205FDA">
        <w:tab/>
      </w:r>
      <w:r>
        <w:t>Copyees</w:t>
      </w:r>
      <w:bookmarkEnd w:id="132"/>
    </w:p>
    <w:p w:rsidR="009468A8" w:rsidRDefault="00B5524A" w:rsidP="00C14553">
      <w:pPr>
        <w:pStyle w:val="mcIndent125"/>
        <w:ind w:left="0" w:firstLine="709"/>
        <w:jc w:val="left"/>
      </w:pPr>
      <w:r>
        <w:t>If Schedule 2 specifies any person to whom copies of notices shall also be sent:</w:t>
      </w:r>
    </w:p>
    <w:p w:rsidR="009468A8" w:rsidRDefault="00B5524A">
      <w:pPr>
        <w:pStyle w:val="mcHanging125"/>
        <w:jc w:val="left"/>
      </w:pPr>
      <w:r>
        <w:t>(a)</w:t>
      </w:r>
      <w:r>
        <w:tab/>
        <w:t xml:space="preserve">the party giving a notice in the manner required by this Clause 18.4.4 shall send a copy of the notice to such person at the address for sending copies as specified in Schedule 2, or to such other person or address as may, from time to time, have been notified by the party to be notified to the notifying party under this Clause 18.4.4; and  </w:t>
      </w:r>
    </w:p>
    <w:p w:rsidR="009468A8" w:rsidRDefault="00B5524A">
      <w:pPr>
        <w:pStyle w:val="mcHanging125"/>
        <w:jc w:val="left"/>
      </w:pPr>
      <w:r>
        <w:t>(b)</w:t>
      </w:r>
      <w:r>
        <w:tab/>
        <w:t>such copy notice shall be sent immediately after the original notice.</w:t>
      </w:r>
    </w:p>
    <w:p w:rsidR="00EC0EB0" w:rsidRDefault="00B5524A" w:rsidP="00EC0EB0">
      <w:pPr>
        <w:pStyle w:val="mcHeading2Paragraph"/>
        <w:jc w:val="left"/>
      </w:pPr>
      <w:bookmarkStart w:id="133" w:name="_Toc47423618"/>
      <w:r>
        <w:t>18.5</w:t>
      </w:r>
      <w:r>
        <w:tab/>
      </w:r>
      <w:bookmarkStart w:id="134" w:name="_Toc412789982"/>
      <w:r w:rsidR="00EC0EB0">
        <w:t>Counterparts</w:t>
      </w:r>
      <w:bookmarkEnd w:id="133"/>
      <w:bookmarkEnd w:id="134"/>
    </w:p>
    <w:p w:rsidR="009468A8" w:rsidRDefault="00EC0EB0" w:rsidP="00EC0EB0">
      <w:pPr>
        <w:pStyle w:val="mcIndent125"/>
        <w:jc w:val="left"/>
      </w:pPr>
      <w:r>
        <w:t>This contract may be executed in two counterparts which, taken together, shall constitute one and the same document. Either party may enter into this contract by signing either of such counterparts.</w:t>
      </w:r>
    </w:p>
    <w:p w:rsidR="009468A8" w:rsidRDefault="00B5524A">
      <w:pPr>
        <w:pStyle w:val="mcHeading2Paragraph"/>
        <w:jc w:val="left"/>
      </w:pPr>
      <w:bookmarkStart w:id="135" w:name="_Toc47423619"/>
      <w:r>
        <w:t>18.6</w:t>
      </w:r>
      <w:r>
        <w:tab/>
        <w:t>Survival</w:t>
      </w:r>
      <w:bookmarkEnd w:id="135"/>
    </w:p>
    <w:p w:rsidR="009468A8" w:rsidRDefault="00B5524A">
      <w:pPr>
        <w:pStyle w:val="mcIndent125"/>
        <w:jc w:val="left"/>
      </w:pPr>
      <w:r>
        <w:t>Those provisions of this contract which by their nature or implication are required to survive expiry or termination of this contract (including the provisions of Clauses 9 (Liability), 10 (Restrictions on Claims); 11 (Governing Law), 12.2 (Unpaid Sums), 13 (Confidentiality), 15 (Payments, Interest and VAT), 17 (Force Majeure Events) and Schedule 5 (Limitation on liability) shall so survive and continue in full force and effect, together with any other provisions of this contract necessary to give effect to such provisions.</w:t>
      </w:r>
    </w:p>
    <w:p w:rsidR="009468A8" w:rsidRDefault="000E6B91">
      <w:pPr>
        <w:pStyle w:val="mcHeading2Paragraph"/>
        <w:jc w:val="left"/>
      </w:pPr>
      <w:r>
        <w:br w:type="page"/>
      </w:r>
      <w:bookmarkStart w:id="136" w:name="_Toc47423620"/>
      <w:r w:rsidR="00B5524A">
        <w:lastRenderedPageBreak/>
        <w:t>18.7</w:t>
      </w:r>
      <w:r w:rsidR="00B5524A">
        <w:tab/>
      </w:r>
      <w:r w:rsidR="00B5524A">
        <w:rPr>
          <w:b w:val="0"/>
        </w:rPr>
        <w:t>[Not used in this contract.]</w:t>
      </w:r>
      <w:bookmarkEnd w:id="136"/>
    </w:p>
    <w:p w:rsidR="009468A8" w:rsidRDefault="00B5524A">
      <w:pPr>
        <w:pStyle w:val="mcHanging0"/>
        <w:ind w:left="0" w:firstLine="0"/>
      </w:pPr>
      <w:r>
        <w:t>IN WITNESS WHEREOF these presents consisting of this and the preceding [</w:t>
      </w:r>
      <w:r>
        <w:rPr>
          <w:rFonts w:ascii="Wingdings" w:hAnsi="Wingdings"/>
          <w:szCs w:val="24"/>
        </w:rPr>
        <w:t></w:t>
      </w:r>
      <w:r>
        <w:t>] pages together the [</w:t>
      </w:r>
      <w:r>
        <w:rPr>
          <w:rFonts w:ascii="Wingdings" w:hAnsi="Wingdings"/>
          <w:szCs w:val="24"/>
        </w:rPr>
        <w:t></w:t>
      </w:r>
      <w:r>
        <w:t>] schedules annexed with plan as relative hereto are executed as follows:</w:t>
      </w:r>
    </w:p>
    <w:p w:rsidR="009468A8" w:rsidRDefault="009468A8">
      <w:pPr>
        <w:pStyle w:val="Standard"/>
      </w:pPr>
    </w:p>
    <w:p w:rsidR="009468A8" w:rsidRDefault="00B5524A">
      <w:pPr>
        <w:pStyle w:val="mcHanging0"/>
        <w:ind w:left="0" w:firstLine="0"/>
      </w:pPr>
      <w:r>
        <w:t>Signed on behalf of Network Rail Infrastructure Limited by [         ]</w:t>
      </w:r>
    </w:p>
    <w:p w:rsidR="009468A8" w:rsidRDefault="00B5524A">
      <w:pPr>
        <w:pStyle w:val="Textbody"/>
        <w:rPr>
          <w:szCs w:val="24"/>
        </w:rPr>
      </w:pPr>
      <w:r>
        <w:rPr>
          <w:szCs w:val="24"/>
        </w:rPr>
        <w:t>at [                 ] on [                  ] in the presence of:</w:t>
      </w:r>
    </w:p>
    <w:tbl>
      <w:tblPr>
        <w:tblW w:w="9243" w:type="dxa"/>
        <w:tblInd w:w="-108" w:type="dxa"/>
        <w:tblLayout w:type="fixed"/>
        <w:tblCellMar>
          <w:left w:w="10" w:type="dxa"/>
          <w:right w:w="10" w:type="dxa"/>
        </w:tblCellMar>
        <w:tblLook w:val="04A0" w:firstRow="1" w:lastRow="0" w:firstColumn="1" w:lastColumn="0" w:noHBand="0" w:noVBand="1"/>
      </w:tblPr>
      <w:tblGrid>
        <w:gridCol w:w="5637"/>
        <w:gridCol w:w="3606"/>
      </w:tblGrid>
      <w:tr w:rsidR="009468A8">
        <w:tc>
          <w:tcPr>
            <w:tcW w:w="5637" w:type="dxa"/>
            <w:shd w:val="clear" w:color="auto" w:fill="auto"/>
            <w:tcMar>
              <w:top w:w="0" w:type="dxa"/>
              <w:left w:w="108" w:type="dxa"/>
              <w:bottom w:w="0" w:type="dxa"/>
              <w:right w:w="108" w:type="dxa"/>
            </w:tcMar>
          </w:tcPr>
          <w:p w:rsidR="009468A8" w:rsidRDefault="00B5524A">
            <w:pPr>
              <w:pStyle w:val="mcHanging0"/>
              <w:snapToGrid w:val="0"/>
            </w:pPr>
            <w:r>
              <w:t>Witness</w:t>
            </w:r>
            <w:r>
              <w:tab/>
              <w:t>__________________________________</w:t>
            </w:r>
          </w:p>
          <w:p w:rsidR="009468A8" w:rsidRDefault="009468A8">
            <w:pPr>
              <w:pStyle w:val="mcHanging0"/>
            </w:pPr>
          </w:p>
          <w:p w:rsidR="009468A8" w:rsidRDefault="00B5524A">
            <w:pPr>
              <w:pStyle w:val="mcHanging0"/>
            </w:pPr>
            <w:r>
              <w:t>Full Name</w:t>
            </w:r>
            <w:r>
              <w:tab/>
              <w:t>__________________________________</w:t>
            </w:r>
          </w:p>
          <w:p w:rsidR="009468A8" w:rsidRDefault="009468A8">
            <w:pPr>
              <w:pStyle w:val="mcHanging0"/>
            </w:pPr>
          </w:p>
          <w:p w:rsidR="009468A8" w:rsidRDefault="00B5524A">
            <w:pPr>
              <w:pStyle w:val="mcHanging0"/>
            </w:pPr>
            <w:r>
              <w:t>Address</w:t>
            </w:r>
            <w:r>
              <w:tab/>
              <w:t>__________________________________</w:t>
            </w:r>
          </w:p>
          <w:p w:rsidR="009468A8" w:rsidRDefault="00B5524A">
            <w:pPr>
              <w:pStyle w:val="mcHanging0"/>
            </w:pPr>
            <w:r>
              <w:tab/>
            </w:r>
            <w:r>
              <w:tab/>
              <w:t>__________________________________</w:t>
            </w:r>
          </w:p>
          <w:p w:rsidR="009468A8" w:rsidRDefault="009468A8">
            <w:pPr>
              <w:pStyle w:val="Textbody"/>
              <w:rPr>
                <w:szCs w:val="24"/>
              </w:rPr>
            </w:pPr>
          </w:p>
        </w:tc>
        <w:tc>
          <w:tcPr>
            <w:tcW w:w="3606" w:type="dxa"/>
            <w:shd w:val="clear" w:color="auto" w:fill="auto"/>
            <w:tcMar>
              <w:top w:w="0" w:type="dxa"/>
              <w:left w:w="108" w:type="dxa"/>
              <w:bottom w:w="0" w:type="dxa"/>
              <w:right w:w="108" w:type="dxa"/>
            </w:tcMar>
          </w:tcPr>
          <w:p w:rsidR="009468A8" w:rsidRDefault="009468A8">
            <w:pPr>
              <w:pStyle w:val="mcHanging0"/>
              <w:pBdr>
                <w:bottom w:val="single" w:sz="8" w:space="1" w:color="000000"/>
              </w:pBdr>
              <w:snapToGrid w:val="0"/>
              <w:jc w:val="right"/>
            </w:pPr>
          </w:p>
          <w:p w:rsidR="009468A8" w:rsidRDefault="00B5524A">
            <w:pPr>
              <w:pStyle w:val="mcHanging0"/>
              <w:jc w:val="right"/>
            </w:pPr>
            <w:r>
              <w:t>[Director/Secretary/</w:t>
            </w:r>
          </w:p>
          <w:p w:rsidR="009468A8" w:rsidRDefault="00B5524A">
            <w:pPr>
              <w:pStyle w:val="mcHanging0"/>
              <w:jc w:val="right"/>
            </w:pPr>
            <w:r>
              <w:t>Authorised Signatory</w:t>
            </w:r>
          </w:p>
          <w:p w:rsidR="009468A8" w:rsidRDefault="009468A8">
            <w:pPr>
              <w:pStyle w:val="Textbody"/>
              <w:rPr>
                <w:szCs w:val="24"/>
              </w:rPr>
            </w:pPr>
          </w:p>
        </w:tc>
      </w:tr>
    </w:tbl>
    <w:p w:rsidR="009468A8" w:rsidRDefault="00B5524A">
      <w:pPr>
        <w:pStyle w:val="mcHanging0"/>
      </w:pPr>
      <w:r>
        <w:t>Signed on behalf of [         ] by [         ] at [</w:t>
      </w:r>
      <w:r>
        <w:tab/>
        <w:t>] on [              ] in the presence of:</w:t>
      </w:r>
    </w:p>
    <w:tbl>
      <w:tblPr>
        <w:tblW w:w="9243" w:type="dxa"/>
        <w:tblInd w:w="-108" w:type="dxa"/>
        <w:tblLayout w:type="fixed"/>
        <w:tblCellMar>
          <w:left w:w="10" w:type="dxa"/>
          <w:right w:w="10" w:type="dxa"/>
        </w:tblCellMar>
        <w:tblLook w:val="04A0" w:firstRow="1" w:lastRow="0" w:firstColumn="1" w:lastColumn="0" w:noHBand="0" w:noVBand="1"/>
      </w:tblPr>
      <w:tblGrid>
        <w:gridCol w:w="5637"/>
        <w:gridCol w:w="3606"/>
      </w:tblGrid>
      <w:tr w:rsidR="009468A8">
        <w:tc>
          <w:tcPr>
            <w:tcW w:w="5637" w:type="dxa"/>
            <w:shd w:val="clear" w:color="auto" w:fill="auto"/>
            <w:tcMar>
              <w:top w:w="0" w:type="dxa"/>
              <w:left w:w="108" w:type="dxa"/>
              <w:bottom w:w="0" w:type="dxa"/>
              <w:right w:w="108" w:type="dxa"/>
            </w:tcMar>
          </w:tcPr>
          <w:p w:rsidR="009468A8" w:rsidRDefault="00B5524A">
            <w:pPr>
              <w:pStyle w:val="mcHanging0"/>
              <w:snapToGrid w:val="0"/>
            </w:pPr>
            <w:r>
              <w:t>Witness</w:t>
            </w:r>
            <w:r>
              <w:tab/>
              <w:t>__________________________________</w:t>
            </w:r>
          </w:p>
          <w:p w:rsidR="009468A8" w:rsidRDefault="009468A8">
            <w:pPr>
              <w:pStyle w:val="mcHanging0"/>
            </w:pPr>
          </w:p>
          <w:p w:rsidR="009468A8" w:rsidRDefault="00B5524A">
            <w:pPr>
              <w:pStyle w:val="mcHanging0"/>
            </w:pPr>
            <w:r>
              <w:t>Full Name</w:t>
            </w:r>
            <w:r>
              <w:tab/>
              <w:t>__________________________________</w:t>
            </w:r>
          </w:p>
          <w:p w:rsidR="009468A8" w:rsidRDefault="009468A8">
            <w:pPr>
              <w:pStyle w:val="mcHanging0"/>
            </w:pPr>
          </w:p>
          <w:p w:rsidR="009468A8" w:rsidRDefault="00B5524A">
            <w:pPr>
              <w:pStyle w:val="mcHanging0"/>
            </w:pPr>
            <w:r>
              <w:t>Address</w:t>
            </w:r>
            <w:r>
              <w:tab/>
              <w:t>__________________________________</w:t>
            </w:r>
          </w:p>
          <w:p w:rsidR="009468A8" w:rsidRDefault="00B5524A">
            <w:pPr>
              <w:pStyle w:val="mcHanging0"/>
            </w:pPr>
            <w:r>
              <w:tab/>
            </w:r>
            <w:r>
              <w:tab/>
              <w:t>__________________________________</w:t>
            </w:r>
          </w:p>
          <w:p w:rsidR="009468A8" w:rsidRDefault="009468A8">
            <w:pPr>
              <w:pStyle w:val="Textbody"/>
              <w:rPr>
                <w:szCs w:val="24"/>
              </w:rPr>
            </w:pPr>
          </w:p>
        </w:tc>
        <w:tc>
          <w:tcPr>
            <w:tcW w:w="3606" w:type="dxa"/>
            <w:shd w:val="clear" w:color="auto" w:fill="auto"/>
            <w:tcMar>
              <w:top w:w="0" w:type="dxa"/>
              <w:left w:w="108" w:type="dxa"/>
              <w:bottom w:w="0" w:type="dxa"/>
              <w:right w:w="108" w:type="dxa"/>
            </w:tcMar>
          </w:tcPr>
          <w:p w:rsidR="009468A8" w:rsidRDefault="009468A8">
            <w:pPr>
              <w:pStyle w:val="mcHanging0"/>
              <w:pBdr>
                <w:bottom w:val="single" w:sz="8" w:space="1" w:color="000000"/>
              </w:pBdr>
              <w:snapToGrid w:val="0"/>
              <w:jc w:val="right"/>
            </w:pPr>
          </w:p>
          <w:p w:rsidR="009468A8" w:rsidRDefault="00B5524A">
            <w:pPr>
              <w:pStyle w:val="mcHanging0"/>
              <w:jc w:val="right"/>
            </w:pPr>
            <w:r>
              <w:t>[Director/Secretary/</w:t>
            </w:r>
          </w:p>
          <w:p w:rsidR="009468A8" w:rsidRDefault="00B5524A">
            <w:pPr>
              <w:pStyle w:val="mcHanging0"/>
              <w:jc w:val="right"/>
            </w:pPr>
            <w:r>
              <w:t>Authorised Signatory</w:t>
            </w:r>
          </w:p>
          <w:p w:rsidR="009468A8" w:rsidRDefault="009468A8">
            <w:pPr>
              <w:pStyle w:val="Textbody"/>
              <w:rPr>
                <w:szCs w:val="24"/>
              </w:rPr>
            </w:pPr>
          </w:p>
        </w:tc>
      </w:tr>
    </w:tbl>
    <w:p w:rsidR="009468A8" w:rsidRDefault="009468A8">
      <w:pPr>
        <w:pStyle w:val="Standard"/>
        <w:pageBreakBefore/>
        <w:rPr>
          <w:i/>
        </w:rPr>
      </w:pPr>
    </w:p>
    <w:p w:rsidR="009468A8" w:rsidRDefault="00B5524A">
      <w:pPr>
        <w:pStyle w:val="mcHeading1"/>
        <w:jc w:val="left"/>
      </w:pPr>
      <w:bookmarkStart w:id="137" w:name="_Toc47423621"/>
      <w:r>
        <w:t>SCHEDULE 1: LIST OF ITEMS INCLUDED IN THE CONNECTING NETWORK, THEIR INITIAL CONDITION AND MAINTENANCE REQUIREMENTS</w:t>
      </w:r>
      <w:bookmarkEnd w:id="137"/>
    </w:p>
    <w:p w:rsidR="009468A8" w:rsidRDefault="00B5524A">
      <w:pPr>
        <w:pStyle w:val="Standard"/>
      </w:pPr>
      <w:r>
        <w:rPr>
          <w:b/>
          <w:szCs w:val="24"/>
        </w:rPr>
        <w:t>The connecting network is identified in the Plan</w:t>
      </w:r>
    </w:p>
    <w:p w:rsidR="009468A8" w:rsidRDefault="00B5524A">
      <w:pPr>
        <w:pStyle w:val="mcHeading2Paragraph"/>
        <w:jc w:val="left"/>
      </w:pPr>
      <w:bookmarkStart w:id="138" w:name="_Toc47423622"/>
      <w:r>
        <w:t>(1)</w:t>
      </w:r>
      <w:r>
        <w:tab/>
        <w:t>List of Items</w:t>
      </w:r>
      <w:bookmarkEnd w:id="138"/>
    </w:p>
    <w:p w:rsidR="009468A8" w:rsidRDefault="009468A8">
      <w:pPr>
        <w:pStyle w:val="Standard"/>
        <w:rPr>
          <w:i/>
          <w:szCs w:val="24"/>
        </w:rPr>
      </w:pPr>
    </w:p>
    <w:p w:rsidR="009468A8" w:rsidRDefault="00B5524A">
      <w:pPr>
        <w:pStyle w:val="mcIndent125"/>
        <w:jc w:val="left"/>
        <w:rPr>
          <w:i/>
        </w:rPr>
      </w:pPr>
      <w:r>
        <w:rPr>
          <w:i/>
        </w:rPr>
        <w:t>[Track - including ballast and supporting structures]</w:t>
      </w:r>
    </w:p>
    <w:p w:rsidR="009468A8" w:rsidRDefault="009468A8">
      <w:pPr>
        <w:pStyle w:val="mcIndent125"/>
        <w:jc w:val="left"/>
        <w:rPr>
          <w:i/>
        </w:rPr>
      </w:pPr>
    </w:p>
    <w:p w:rsidR="009468A8" w:rsidRDefault="00B5524A">
      <w:pPr>
        <w:pStyle w:val="mcIndent125"/>
        <w:jc w:val="left"/>
        <w:rPr>
          <w:i/>
        </w:rPr>
      </w:pPr>
      <w:r>
        <w:rPr>
          <w:i/>
        </w:rPr>
        <w:t>[Electrification equipment - for traction supply]</w:t>
      </w:r>
    </w:p>
    <w:p w:rsidR="009468A8" w:rsidRDefault="009468A8">
      <w:pPr>
        <w:pStyle w:val="mcIndent125"/>
        <w:jc w:val="left"/>
        <w:rPr>
          <w:i/>
        </w:rPr>
      </w:pPr>
    </w:p>
    <w:p w:rsidR="009468A8" w:rsidRDefault="00B5524A">
      <w:pPr>
        <w:pStyle w:val="mcIndent125"/>
        <w:jc w:val="left"/>
        <w:rPr>
          <w:i/>
        </w:rPr>
      </w:pPr>
      <w:r>
        <w:rPr>
          <w:i/>
        </w:rPr>
        <w:t>[Signalling Equipment - including signal boxes, ground frames, signals, track circuits etc]</w:t>
      </w:r>
    </w:p>
    <w:p w:rsidR="009468A8" w:rsidRDefault="009468A8">
      <w:pPr>
        <w:pStyle w:val="mcIndent125"/>
        <w:jc w:val="left"/>
        <w:rPr>
          <w:i/>
        </w:rPr>
      </w:pPr>
    </w:p>
    <w:p w:rsidR="009468A8" w:rsidRDefault="00B5524A">
      <w:pPr>
        <w:pStyle w:val="mcIndent125"/>
        <w:jc w:val="left"/>
        <w:rPr>
          <w:i/>
        </w:rPr>
      </w:pPr>
      <w:r>
        <w:rPr>
          <w:i/>
        </w:rPr>
        <w:t>[Signalman’s wages, operating staff wages - where signalbox (or man) is used solely to control the passage of trains to and from the sidings]</w:t>
      </w:r>
    </w:p>
    <w:p w:rsidR="009468A8" w:rsidRDefault="009468A8">
      <w:pPr>
        <w:pStyle w:val="Standard"/>
        <w:rPr>
          <w:szCs w:val="24"/>
        </w:rPr>
      </w:pPr>
    </w:p>
    <w:p w:rsidR="009468A8" w:rsidRDefault="00B5524A">
      <w:pPr>
        <w:pStyle w:val="mcHeading2Paragraph"/>
        <w:jc w:val="left"/>
      </w:pPr>
      <w:bookmarkStart w:id="139" w:name="_Toc47423623"/>
      <w:r>
        <w:t>(2)</w:t>
      </w:r>
      <w:r>
        <w:tab/>
        <w:t>Initial Condition Statement</w:t>
      </w:r>
      <w:bookmarkEnd w:id="139"/>
    </w:p>
    <w:p w:rsidR="009468A8" w:rsidRDefault="009468A8">
      <w:pPr>
        <w:pStyle w:val="Standard"/>
        <w:rPr>
          <w:szCs w:val="24"/>
        </w:rPr>
      </w:pPr>
    </w:p>
    <w:p w:rsidR="009468A8" w:rsidRDefault="00B5524A">
      <w:pPr>
        <w:pStyle w:val="mcIndent125"/>
        <w:jc w:val="left"/>
      </w:pPr>
      <w:r>
        <w:t>See attached pages</w:t>
      </w:r>
    </w:p>
    <w:p w:rsidR="009468A8" w:rsidRDefault="009468A8">
      <w:pPr>
        <w:pStyle w:val="Standard"/>
        <w:ind w:left="567"/>
        <w:rPr>
          <w:i/>
          <w:szCs w:val="24"/>
        </w:rPr>
      </w:pPr>
    </w:p>
    <w:p w:rsidR="009468A8" w:rsidRDefault="00B5524A">
      <w:pPr>
        <w:pStyle w:val="mcIndent125"/>
        <w:jc w:val="left"/>
      </w:pPr>
      <w:r>
        <w:rPr>
          <w:i/>
        </w:rPr>
        <w:t>[T</w:t>
      </w:r>
      <w:r>
        <w:rPr>
          <w:bCs/>
          <w:i/>
          <w:iCs/>
        </w:rPr>
        <w:t>he relevant pages will be prepared by the parties and attached once agreed</w:t>
      </w:r>
      <w:r>
        <w:rPr>
          <w:i/>
        </w:rPr>
        <w:t>.]</w:t>
      </w:r>
    </w:p>
    <w:p w:rsidR="009468A8" w:rsidRDefault="00B5524A">
      <w:pPr>
        <w:pStyle w:val="mcHeading1"/>
        <w:pageBreakBefore/>
        <w:jc w:val="left"/>
      </w:pPr>
      <w:bookmarkStart w:id="140" w:name="_Toc47423624"/>
      <w:r>
        <w:lastRenderedPageBreak/>
        <w:t>SCHEDULE 2: contact details</w:t>
      </w:r>
      <w:bookmarkEnd w:id="140"/>
    </w:p>
    <w:p w:rsidR="009468A8" w:rsidRDefault="00B5524A">
      <w:pPr>
        <w:pStyle w:val="mcHanging0"/>
        <w:jc w:val="left"/>
      </w:pPr>
      <w:r>
        <w:t>1A.</w:t>
      </w:r>
      <w:r>
        <w:tab/>
        <w:t>Network Rail’s address for service of notices is:</w:t>
      </w:r>
    </w:p>
    <w:p w:rsidR="009468A8" w:rsidRDefault="00B5524A">
      <w:pPr>
        <w:pStyle w:val="mcIndent125"/>
        <w:spacing w:after="0"/>
        <w:jc w:val="left"/>
      </w:pPr>
      <w:r>
        <w:t>[Network Rail Infrastructure Limited</w:t>
      </w:r>
    </w:p>
    <w:p w:rsidR="009468A8" w:rsidRDefault="00B5524A">
      <w:pPr>
        <w:pStyle w:val="Standard"/>
        <w:ind w:left="142" w:firstLine="567"/>
      </w:pPr>
      <w:r>
        <w:t>Kings Place</w:t>
      </w:r>
    </w:p>
    <w:p w:rsidR="009468A8" w:rsidRDefault="00B5524A">
      <w:pPr>
        <w:pStyle w:val="mcIndent125"/>
        <w:spacing w:after="0"/>
        <w:jc w:val="left"/>
      </w:pPr>
      <w:r>
        <w:t>90 York Way</w:t>
      </w:r>
    </w:p>
    <w:p w:rsidR="009468A8" w:rsidRDefault="00B5524A">
      <w:pPr>
        <w:pStyle w:val="mcIndent125"/>
        <w:spacing w:after="0"/>
        <w:jc w:val="left"/>
      </w:pPr>
      <w:r>
        <w:t>London</w:t>
      </w:r>
    </w:p>
    <w:p w:rsidR="009468A8" w:rsidRDefault="00B5524A">
      <w:pPr>
        <w:pStyle w:val="mcIndent125"/>
        <w:spacing w:after="0"/>
        <w:jc w:val="left"/>
      </w:pPr>
      <w:r>
        <w:t>N1 9AG]</w:t>
      </w:r>
    </w:p>
    <w:p w:rsidR="009468A8" w:rsidRDefault="00B5524A">
      <w:pPr>
        <w:pStyle w:val="mcIndent125"/>
        <w:jc w:val="left"/>
      </w:pPr>
      <w:r>
        <w:t>Tel:</w:t>
      </w:r>
      <w:r>
        <w:tab/>
      </w:r>
      <w:r>
        <w:tab/>
        <w:t>[</w:t>
      </w:r>
      <w:r>
        <w:rPr>
          <w:i/>
        </w:rPr>
        <w:t>insert details here</w:t>
      </w:r>
      <w:r>
        <w:t>]</w:t>
      </w:r>
    </w:p>
    <w:p w:rsidR="009468A8" w:rsidRDefault="00B5524A">
      <w:pPr>
        <w:pStyle w:val="mcIndent125"/>
        <w:jc w:val="left"/>
      </w:pPr>
      <w:r>
        <w:t>Fax:</w:t>
      </w:r>
      <w:r>
        <w:tab/>
        <w:t>[</w:t>
      </w:r>
      <w:r>
        <w:rPr>
          <w:i/>
        </w:rPr>
        <w:t>insert details here</w:t>
      </w:r>
      <w:r>
        <w:t>]</w:t>
      </w:r>
    </w:p>
    <w:p w:rsidR="009468A8" w:rsidRDefault="00B5524A">
      <w:pPr>
        <w:pStyle w:val="Standard"/>
        <w:ind w:left="709" w:hanging="709"/>
      </w:pPr>
      <w:r>
        <w:tab/>
        <w:t>Email:</w:t>
      </w:r>
      <w:r>
        <w:tab/>
        <w:t>[</w:t>
      </w:r>
      <w:r>
        <w:rPr>
          <w:i/>
        </w:rPr>
        <w:t>insert details here</w:t>
      </w:r>
      <w:r>
        <w:t>]</w:t>
      </w:r>
    </w:p>
    <w:p w:rsidR="009468A8" w:rsidRDefault="009468A8">
      <w:pPr>
        <w:pStyle w:val="Standard"/>
        <w:rPr>
          <w:szCs w:val="24"/>
        </w:rPr>
      </w:pPr>
    </w:p>
    <w:p w:rsidR="009468A8" w:rsidRDefault="00B5524A">
      <w:pPr>
        <w:pStyle w:val="mcIndent125"/>
        <w:jc w:val="left"/>
      </w:pPr>
      <w:r>
        <w:t>All written notices to be marked:</w:t>
      </w:r>
    </w:p>
    <w:p w:rsidR="009468A8" w:rsidRDefault="009468A8">
      <w:pPr>
        <w:pStyle w:val="Standard"/>
        <w:rPr>
          <w:szCs w:val="24"/>
        </w:rPr>
      </w:pPr>
    </w:p>
    <w:p w:rsidR="009468A8" w:rsidRDefault="00B5524A">
      <w:pPr>
        <w:pStyle w:val="mcIndent125"/>
        <w:jc w:val="left"/>
      </w:pPr>
      <w:r>
        <w:t>“URGENT:  ATTENTION THE COMPANY SECRETARY AND SOLICITOR”</w:t>
      </w:r>
    </w:p>
    <w:p w:rsidR="009468A8" w:rsidRDefault="00B5524A">
      <w:pPr>
        <w:pStyle w:val="mcIndent125"/>
        <w:jc w:val="left"/>
      </w:pPr>
      <w:r>
        <w:t>and copied to:   [        ]</w:t>
      </w:r>
    </w:p>
    <w:p w:rsidR="009468A8" w:rsidRDefault="00B5524A">
      <w:pPr>
        <w:pStyle w:val="mcIndent125"/>
        <w:jc w:val="left"/>
      </w:pPr>
      <w:r>
        <w:t>Tel:</w:t>
      </w:r>
      <w:r>
        <w:tab/>
      </w:r>
      <w:r>
        <w:tab/>
        <w:t>[          ]</w:t>
      </w:r>
    </w:p>
    <w:p w:rsidR="009468A8" w:rsidRDefault="00B5524A">
      <w:pPr>
        <w:pStyle w:val="mcIndent125"/>
        <w:jc w:val="left"/>
      </w:pPr>
      <w:r>
        <w:t>Fax:</w:t>
      </w:r>
      <w:r>
        <w:tab/>
        <w:t>[          ]</w:t>
      </w:r>
    </w:p>
    <w:p w:rsidR="009468A8" w:rsidRDefault="00B5524A">
      <w:pPr>
        <w:pStyle w:val="Standard"/>
        <w:ind w:firstLine="709"/>
      </w:pPr>
      <w:r>
        <w:t xml:space="preserve">Email </w:t>
      </w:r>
      <w:r>
        <w:tab/>
        <w:t>[</w:t>
      </w:r>
      <w:r>
        <w:tab/>
        <w:t xml:space="preserve">  ]</w:t>
      </w:r>
    </w:p>
    <w:p w:rsidR="009468A8" w:rsidRDefault="009468A8">
      <w:pPr>
        <w:pStyle w:val="Standard"/>
      </w:pPr>
    </w:p>
    <w:p w:rsidR="009468A8" w:rsidRDefault="00B5524A">
      <w:pPr>
        <w:pStyle w:val="mcHanging0"/>
        <w:jc w:val="left"/>
      </w:pPr>
      <w:r>
        <w:t>1B.</w:t>
      </w:r>
      <w:r>
        <w:tab/>
        <w:t>Network Rail’s address for service of invoices or other statements of amounts payable, if different from paragraph 1A above, is:</w:t>
      </w:r>
    </w:p>
    <w:p w:rsidR="009468A8" w:rsidRDefault="00B5524A">
      <w:pPr>
        <w:pStyle w:val="mcIndent125"/>
        <w:spacing w:after="0"/>
        <w:jc w:val="left"/>
      </w:pPr>
      <w:r>
        <w:t>[Network Rail Infrastructure Limited Accounts Receivable</w:t>
      </w:r>
    </w:p>
    <w:p w:rsidR="009468A8" w:rsidRDefault="00B5524A">
      <w:pPr>
        <w:pStyle w:val="mcIndent125"/>
        <w:spacing w:after="0"/>
        <w:jc w:val="left"/>
      </w:pPr>
      <w:r>
        <w:t>PO Box 4150</w:t>
      </w:r>
    </w:p>
    <w:p w:rsidR="009468A8" w:rsidRDefault="00B5524A">
      <w:pPr>
        <w:pStyle w:val="mcIndent125"/>
        <w:spacing w:after="0"/>
        <w:jc w:val="left"/>
      </w:pPr>
      <w:r>
        <w:t>Square One,</w:t>
      </w:r>
    </w:p>
    <w:p w:rsidR="009468A8" w:rsidRDefault="00B5524A">
      <w:pPr>
        <w:pStyle w:val="mcIndent125"/>
        <w:spacing w:after="0"/>
        <w:jc w:val="left"/>
      </w:pPr>
      <w:r>
        <w:t>2</w:t>
      </w:r>
      <w:r>
        <w:rPr>
          <w:vertAlign w:val="superscript"/>
        </w:rPr>
        <w:t>nd</w:t>
      </w:r>
      <w:r>
        <w:t xml:space="preserve"> Floor,</w:t>
      </w:r>
    </w:p>
    <w:p w:rsidR="009468A8" w:rsidRDefault="00B5524A">
      <w:pPr>
        <w:pStyle w:val="mcIndent125"/>
        <w:spacing w:after="0"/>
        <w:jc w:val="left"/>
      </w:pPr>
      <w:r>
        <w:t>4 Travis Street,</w:t>
      </w:r>
    </w:p>
    <w:p w:rsidR="009468A8" w:rsidRDefault="00B5524A">
      <w:pPr>
        <w:pStyle w:val="mcIndent125"/>
        <w:spacing w:after="0"/>
        <w:jc w:val="left"/>
      </w:pPr>
      <w:r>
        <w:t xml:space="preserve">Manchester  </w:t>
      </w:r>
    </w:p>
    <w:p w:rsidR="009468A8" w:rsidRDefault="00B5524A">
      <w:pPr>
        <w:pStyle w:val="mcIndent125"/>
        <w:spacing w:after="0"/>
        <w:jc w:val="left"/>
      </w:pPr>
      <w:r>
        <w:t>M1 2NY]</w:t>
      </w:r>
    </w:p>
    <w:p w:rsidR="009468A8" w:rsidRDefault="00B5524A">
      <w:pPr>
        <w:pStyle w:val="mcIndent125"/>
        <w:jc w:val="left"/>
      </w:pPr>
      <w:r>
        <w:t>Tel:</w:t>
      </w:r>
      <w:r>
        <w:tab/>
      </w:r>
      <w:r>
        <w:tab/>
        <w:t>[                         ]</w:t>
      </w:r>
    </w:p>
    <w:p w:rsidR="009468A8" w:rsidRDefault="00B5524A">
      <w:pPr>
        <w:pStyle w:val="mcIndent125"/>
        <w:jc w:val="left"/>
      </w:pPr>
      <w:r>
        <w:t>Fax:</w:t>
      </w:r>
      <w:r>
        <w:tab/>
        <w:t>[                         ]</w:t>
      </w:r>
    </w:p>
    <w:p w:rsidR="009468A8" w:rsidRDefault="00B5524A">
      <w:pPr>
        <w:pStyle w:val="Standard"/>
        <w:ind w:firstLine="709"/>
      </w:pPr>
      <w:r>
        <w:t>Email</w:t>
      </w:r>
      <w:r>
        <w:tab/>
        <w:t>[</w:t>
      </w:r>
      <w:r>
        <w:tab/>
      </w:r>
      <w:r>
        <w:tab/>
      </w:r>
      <w:r>
        <w:tab/>
        <w:t>]</w:t>
      </w:r>
    </w:p>
    <w:p w:rsidR="009468A8" w:rsidRDefault="009468A8">
      <w:pPr>
        <w:pStyle w:val="Standard"/>
        <w:rPr>
          <w:szCs w:val="24"/>
        </w:rPr>
      </w:pPr>
    </w:p>
    <w:p w:rsidR="009468A8" w:rsidRDefault="00B5524A">
      <w:pPr>
        <w:pStyle w:val="mcIndent125"/>
        <w:jc w:val="left"/>
      </w:pPr>
      <w:r>
        <w:t>All invoices/statements of amounts payable to be marked:</w:t>
      </w:r>
    </w:p>
    <w:p w:rsidR="009468A8" w:rsidRDefault="009468A8">
      <w:pPr>
        <w:pStyle w:val="Standard"/>
        <w:rPr>
          <w:szCs w:val="24"/>
        </w:rPr>
      </w:pPr>
    </w:p>
    <w:p w:rsidR="009468A8" w:rsidRDefault="00B5524A">
      <w:pPr>
        <w:pStyle w:val="mcIndent125"/>
        <w:jc w:val="left"/>
      </w:pPr>
      <w:r>
        <w:t>“URGENT:  ATTENTION THE COMPANY SECRETARY [AND SOLICITOR]”</w:t>
      </w:r>
    </w:p>
    <w:p w:rsidR="009468A8" w:rsidRDefault="00B5524A">
      <w:pPr>
        <w:pStyle w:val="mcIndent125"/>
        <w:jc w:val="left"/>
      </w:pPr>
      <w:r>
        <w:t xml:space="preserve">and copied to: [National Receivables Manager </w:t>
      </w:r>
      <w:r>
        <w:rPr>
          <w:i/>
        </w:rPr>
        <w:t>or as nominated by Network Rail</w:t>
      </w:r>
      <w:r>
        <w:t xml:space="preserve"> ]</w:t>
      </w:r>
    </w:p>
    <w:p w:rsidR="009468A8" w:rsidRDefault="00B5524A">
      <w:pPr>
        <w:pStyle w:val="mcIndent125"/>
        <w:jc w:val="left"/>
      </w:pPr>
      <w:r>
        <w:t>Tel:</w:t>
      </w:r>
      <w:r>
        <w:tab/>
      </w:r>
      <w:r>
        <w:tab/>
        <w:t>[                       ]</w:t>
      </w:r>
    </w:p>
    <w:p w:rsidR="009468A8" w:rsidRDefault="00B5524A">
      <w:pPr>
        <w:pStyle w:val="mcIndent125"/>
        <w:jc w:val="left"/>
      </w:pPr>
      <w:r>
        <w:t>Fax:</w:t>
      </w:r>
      <w:r>
        <w:tab/>
        <w:t>[                       ]</w:t>
      </w:r>
    </w:p>
    <w:p w:rsidR="009468A8" w:rsidRDefault="00B5524A">
      <w:pPr>
        <w:pStyle w:val="Standard"/>
        <w:ind w:firstLine="709"/>
      </w:pPr>
      <w:r>
        <w:t>Email:</w:t>
      </w:r>
      <w:r>
        <w:tab/>
        <w:t>[</w:t>
      </w:r>
      <w:r>
        <w:tab/>
      </w:r>
      <w:r>
        <w:tab/>
        <w:t xml:space="preserve">      ]</w:t>
      </w:r>
    </w:p>
    <w:p w:rsidR="009468A8" w:rsidRDefault="009468A8">
      <w:pPr>
        <w:pStyle w:val="Standard"/>
        <w:rPr>
          <w:szCs w:val="24"/>
        </w:rPr>
      </w:pPr>
    </w:p>
    <w:p w:rsidR="009468A8" w:rsidRDefault="00B5524A">
      <w:pPr>
        <w:pStyle w:val="mcHanging0"/>
        <w:jc w:val="left"/>
      </w:pPr>
      <w:r>
        <w:lastRenderedPageBreak/>
        <w:t>2A.</w:t>
      </w:r>
      <w:r>
        <w:tab/>
        <w:t>The Adjacent Facility Owner’s address for the service of notices is:</w:t>
      </w:r>
    </w:p>
    <w:p w:rsidR="009468A8" w:rsidRDefault="00B5524A">
      <w:pPr>
        <w:pStyle w:val="mcIndent125"/>
        <w:jc w:val="left"/>
      </w:pPr>
      <w:r>
        <w:t>[                               ]</w:t>
      </w:r>
    </w:p>
    <w:p w:rsidR="009468A8" w:rsidRDefault="00B5524A">
      <w:pPr>
        <w:pStyle w:val="mcIndent125"/>
        <w:jc w:val="left"/>
      </w:pPr>
      <w:r>
        <w:t>[                               ]</w:t>
      </w:r>
    </w:p>
    <w:p w:rsidR="009468A8" w:rsidRDefault="00B5524A">
      <w:pPr>
        <w:pStyle w:val="mcIndent125"/>
        <w:jc w:val="left"/>
      </w:pPr>
      <w:r>
        <w:t>Tel:  [                       ]</w:t>
      </w:r>
    </w:p>
    <w:p w:rsidR="009468A8" w:rsidRDefault="00B5524A">
      <w:pPr>
        <w:pStyle w:val="mcIndent125"/>
        <w:jc w:val="left"/>
      </w:pPr>
      <w:r>
        <w:t>Fax: [                       ]</w:t>
      </w:r>
    </w:p>
    <w:p w:rsidR="009468A8" w:rsidRDefault="00B5524A">
      <w:pPr>
        <w:pStyle w:val="Standard"/>
        <w:ind w:firstLine="709"/>
      </w:pPr>
      <w:r>
        <w:t>Email: [</w:t>
      </w:r>
      <w:r>
        <w:tab/>
      </w:r>
      <w:r>
        <w:tab/>
      </w:r>
      <w:r>
        <w:tab/>
        <w:t>]</w:t>
      </w:r>
    </w:p>
    <w:p w:rsidR="009468A8" w:rsidRDefault="009468A8">
      <w:pPr>
        <w:pStyle w:val="mcIndent125"/>
        <w:jc w:val="left"/>
      </w:pPr>
    </w:p>
    <w:p w:rsidR="009468A8" w:rsidRDefault="00B5524A">
      <w:pPr>
        <w:pStyle w:val="mcIndent125"/>
        <w:jc w:val="left"/>
      </w:pPr>
      <w:r>
        <w:t>All written notices to be marked:</w:t>
      </w:r>
    </w:p>
    <w:p w:rsidR="009468A8" w:rsidRDefault="009468A8">
      <w:pPr>
        <w:pStyle w:val="mcIndent125"/>
        <w:jc w:val="left"/>
      </w:pPr>
    </w:p>
    <w:p w:rsidR="009468A8" w:rsidRDefault="00B5524A">
      <w:pPr>
        <w:pStyle w:val="mcIndent125"/>
        <w:jc w:val="left"/>
      </w:pPr>
      <w:r>
        <w:t>“URGENT: ATTENTION [                             ]”</w:t>
      </w:r>
    </w:p>
    <w:p w:rsidR="009468A8" w:rsidRDefault="00B5524A">
      <w:pPr>
        <w:pStyle w:val="mcIndent125"/>
        <w:jc w:val="left"/>
      </w:pPr>
      <w:r>
        <w:t xml:space="preserve">and copied to:   [             </w:t>
      </w:r>
      <w:r>
        <w:tab/>
        <w:t xml:space="preserve">  ]</w:t>
      </w:r>
    </w:p>
    <w:p w:rsidR="009468A8" w:rsidRDefault="00B5524A">
      <w:pPr>
        <w:pStyle w:val="mcIndent125"/>
        <w:jc w:val="left"/>
      </w:pPr>
      <w:r>
        <w:t>Tel:</w:t>
      </w:r>
      <w:r>
        <w:tab/>
      </w:r>
      <w:r>
        <w:tab/>
        <w:t>[                              ]</w:t>
      </w:r>
    </w:p>
    <w:p w:rsidR="009468A8" w:rsidRDefault="00B5524A">
      <w:pPr>
        <w:pStyle w:val="mcIndent125"/>
        <w:jc w:val="left"/>
      </w:pPr>
      <w:r>
        <w:t xml:space="preserve">Fax: </w:t>
      </w:r>
      <w:r>
        <w:tab/>
        <w:t>[                              ]</w:t>
      </w:r>
    </w:p>
    <w:p w:rsidR="009468A8" w:rsidRDefault="00B5524A">
      <w:pPr>
        <w:pStyle w:val="Standard"/>
        <w:ind w:firstLine="709"/>
      </w:pPr>
      <w:r>
        <w:t>Email:</w:t>
      </w:r>
      <w:r>
        <w:tab/>
        <w:t>[</w:t>
      </w:r>
      <w:r>
        <w:tab/>
      </w:r>
      <w:r>
        <w:tab/>
      </w:r>
      <w:r>
        <w:tab/>
        <w:t xml:space="preserve">     ]</w:t>
      </w:r>
    </w:p>
    <w:p w:rsidR="009468A8" w:rsidRDefault="009468A8">
      <w:pPr>
        <w:pStyle w:val="Standard"/>
      </w:pPr>
    </w:p>
    <w:p w:rsidR="009468A8" w:rsidRDefault="00B5524A">
      <w:pPr>
        <w:pStyle w:val="mcHanging0"/>
        <w:jc w:val="left"/>
      </w:pPr>
      <w:r>
        <w:t>2B.</w:t>
      </w:r>
      <w:r>
        <w:tab/>
        <w:t>The Adjacent Facility Owner’s address for the service of invoices or other statements of amounts payable, if different from paragraph 2A above, is:</w:t>
      </w:r>
    </w:p>
    <w:p w:rsidR="009468A8" w:rsidRDefault="00B5524A">
      <w:pPr>
        <w:pStyle w:val="mcIndent125"/>
        <w:jc w:val="left"/>
      </w:pPr>
      <w:r>
        <w:t>[                               ]</w:t>
      </w:r>
    </w:p>
    <w:p w:rsidR="009468A8" w:rsidRDefault="00B5524A">
      <w:pPr>
        <w:pStyle w:val="mcIndent125"/>
        <w:jc w:val="left"/>
      </w:pPr>
      <w:r>
        <w:t>[                               ]</w:t>
      </w:r>
    </w:p>
    <w:p w:rsidR="009468A8" w:rsidRDefault="00B5524A">
      <w:pPr>
        <w:pStyle w:val="mcIndent125"/>
        <w:jc w:val="left"/>
      </w:pPr>
      <w:r>
        <w:t>Tel:  [                       ]</w:t>
      </w:r>
    </w:p>
    <w:p w:rsidR="009468A8" w:rsidRDefault="00B5524A">
      <w:pPr>
        <w:pStyle w:val="mcIndent125"/>
        <w:jc w:val="left"/>
      </w:pPr>
      <w:r>
        <w:t>Fax: [                       ]</w:t>
      </w:r>
    </w:p>
    <w:p w:rsidR="009468A8" w:rsidRDefault="00B5524A">
      <w:pPr>
        <w:pStyle w:val="Standard"/>
        <w:ind w:left="709"/>
      </w:pPr>
      <w:r>
        <w:t>Email: [</w:t>
      </w:r>
      <w:r>
        <w:tab/>
      </w:r>
      <w:r>
        <w:tab/>
      </w:r>
      <w:r>
        <w:tab/>
        <w:t>]</w:t>
      </w:r>
    </w:p>
    <w:p w:rsidR="009468A8" w:rsidRDefault="009468A8">
      <w:pPr>
        <w:pStyle w:val="mcIndent125"/>
        <w:jc w:val="left"/>
      </w:pPr>
    </w:p>
    <w:p w:rsidR="009468A8" w:rsidRDefault="00B5524A">
      <w:pPr>
        <w:pStyle w:val="mcIndent125"/>
        <w:jc w:val="left"/>
      </w:pPr>
      <w:r>
        <w:t>All invoices/statements of amounts payable to be marked:</w:t>
      </w:r>
    </w:p>
    <w:p w:rsidR="009468A8" w:rsidRDefault="009468A8">
      <w:pPr>
        <w:pStyle w:val="mcIndent125"/>
        <w:jc w:val="left"/>
      </w:pPr>
    </w:p>
    <w:p w:rsidR="009468A8" w:rsidRDefault="00B5524A">
      <w:pPr>
        <w:pStyle w:val="mcIndent125"/>
        <w:jc w:val="left"/>
      </w:pPr>
      <w:r>
        <w:t>“URGENT: ATTENTION [                             ]”</w:t>
      </w:r>
    </w:p>
    <w:p w:rsidR="009468A8" w:rsidRDefault="00B5524A">
      <w:pPr>
        <w:pStyle w:val="mcIndent125"/>
        <w:jc w:val="left"/>
      </w:pPr>
      <w:r>
        <w:t xml:space="preserve">and copied to:   [           </w:t>
      </w:r>
      <w:r>
        <w:tab/>
        <w:t xml:space="preserve">    ]</w:t>
      </w:r>
    </w:p>
    <w:p w:rsidR="009468A8" w:rsidRDefault="00B5524A">
      <w:pPr>
        <w:pStyle w:val="mcIndent125"/>
        <w:jc w:val="left"/>
      </w:pPr>
      <w:r>
        <w:t>Tel:</w:t>
      </w:r>
      <w:r>
        <w:tab/>
      </w:r>
      <w:r>
        <w:tab/>
        <w:t>[                              ]</w:t>
      </w:r>
    </w:p>
    <w:p w:rsidR="009468A8" w:rsidRDefault="00B5524A">
      <w:pPr>
        <w:pStyle w:val="mcIndent125"/>
        <w:jc w:val="left"/>
      </w:pPr>
      <w:r>
        <w:t xml:space="preserve">Fax: </w:t>
      </w:r>
      <w:r>
        <w:tab/>
        <w:t>[                              ]</w:t>
      </w:r>
    </w:p>
    <w:p w:rsidR="009468A8" w:rsidRDefault="00B5524A">
      <w:pPr>
        <w:pStyle w:val="Standard"/>
        <w:ind w:left="709" w:hanging="709"/>
      </w:pPr>
      <w:r>
        <w:tab/>
        <w:t>Email:</w:t>
      </w:r>
      <w:r>
        <w:tab/>
        <w:t>[</w:t>
      </w:r>
      <w:r>
        <w:tab/>
      </w:r>
      <w:r>
        <w:tab/>
      </w:r>
      <w:r>
        <w:tab/>
        <w:t xml:space="preserve">     ]</w:t>
      </w:r>
    </w:p>
    <w:p w:rsidR="009468A8" w:rsidRDefault="009468A8">
      <w:pPr>
        <w:pStyle w:val="Standard"/>
      </w:pPr>
    </w:p>
    <w:p w:rsidR="009468A8" w:rsidRDefault="009468A8">
      <w:pPr>
        <w:pStyle w:val="Standard"/>
        <w:rPr>
          <w:szCs w:val="24"/>
        </w:rPr>
      </w:pPr>
    </w:p>
    <w:p w:rsidR="009468A8" w:rsidRDefault="00B5524A">
      <w:pPr>
        <w:pStyle w:val="mcHeading1"/>
        <w:pageBreakBefore/>
        <w:jc w:val="left"/>
      </w:pPr>
      <w:bookmarkStart w:id="141" w:name="_Toc47423625"/>
      <w:r>
        <w:lastRenderedPageBreak/>
        <w:t>SCHEDULE 3: ADJUSTMENT FACTOR FORMULA</w:t>
      </w:r>
      <w:bookmarkEnd w:id="141"/>
    </w:p>
    <w:p w:rsidR="009468A8" w:rsidRDefault="00B5524A">
      <w:pPr>
        <w:pStyle w:val="mcIndent125"/>
        <w:ind w:hanging="709"/>
        <w:jc w:val="left"/>
        <w:rPr>
          <w:b/>
        </w:rPr>
      </w:pPr>
      <w:r>
        <w:rPr>
          <w:b/>
        </w:rPr>
        <w:t>Indexation and variation of the Amount</w:t>
      </w:r>
    </w:p>
    <w:p w:rsidR="009468A8" w:rsidRDefault="00B5524A">
      <w:pPr>
        <w:pStyle w:val="mchanging00"/>
        <w:jc w:val="left"/>
      </w:pPr>
      <w:r>
        <w:rPr>
          <w:i/>
        </w:rPr>
        <w:t>[For freight operators:</w:t>
      </w:r>
    </w:p>
    <w:p w:rsidR="009468A8" w:rsidRDefault="00B5524A">
      <w:pPr>
        <w:pStyle w:val="mchanging00"/>
        <w:jc w:val="left"/>
      </w:pPr>
      <w:r>
        <w:t>The Amount shall be subject to variation as follows:</w:t>
      </w:r>
    </w:p>
    <w:p w:rsidR="009468A8" w:rsidRDefault="00B5524A">
      <w:pPr>
        <w:pStyle w:val="List3roman"/>
        <w:keepNext/>
        <w:keepLines/>
        <w:tabs>
          <w:tab w:val="clear" w:pos="360"/>
        </w:tabs>
        <w:spacing w:after="0" w:line="240" w:lineRule="auto"/>
        <w:ind w:left="567"/>
      </w:pPr>
      <w:r>
        <w:rPr>
          <w:rFonts w:ascii="Times New Roman" w:hAnsi="Times New Roman"/>
          <w:sz w:val="24"/>
          <w:szCs w:val="24"/>
        </w:rPr>
        <w:t>Adjustment factor</w:t>
      </w:r>
      <w:r>
        <w:rPr>
          <w:rFonts w:ascii="Times New Roman" w:hAnsi="Times New Roman"/>
        </w:rPr>
        <w:t xml:space="preserve"> = 1 + ((</w:t>
      </w:r>
      <w:r w:rsidR="00296C27">
        <w:rPr>
          <w:rFonts w:ascii="Times New Roman" w:hAnsi="Times New Roman"/>
        </w:rPr>
        <w:t>C</w:t>
      </w:r>
      <w:r>
        <w:rPr>
          <w:rFonts w:ascii="Times New Roman" w:hAnsi="Times New Roman"/>
          <w:u w:val="single"/>
        </w:rPr>
        <w:t>PI</w:t>
      </w:r>
      <w:r>
        <w:rPr>
          <w:rFonts w:ascii="Times New Roman" w:hAnsi="Times New Roman"/>
          <w:u w:val="single"/>
          <w:vertAlign w:val="subscript"/>
        </w:rPr>
        <w:t>(t-1</w:t>
      </w:r>
      <w:r>
        <w:rPr>
          <w:rFonts w:ascii="Times New Roman" w:hAnsi="Times New Roman"/>
          <w:u w:val="single"/>
        </w:rPr>
        <w:t xml:space="preserve">) – </w:t>
      </w:r>
      <w:r w:rsidR="00296C27">
        <w:rPr>
          <w:rFonts w:ascii="Times New Roman" w:hAnsi="Times New Roman"/>
          <w:u w:val="single"/>
        </w:rPr>
        <w:t>C</w:t>
      </w:r>
      <w:r>
        <w:rPr>
          <w:rFonts w:ascii="Times New Roman" w:hAnsi="Times New Roman"/>
          <w:u w:val="single"/>
        </w:rPr>
        <w:t>PI</w:t>
      </w:r>
      <w:r>
        <w:rPr>
          <w:rFonts w:ascii="Times New Roman" w:hAnsi="Times New Roman"/>
          <w:u w:val="single"/>
          <w:vertAlign w:val="subscript"/>
        </w:rPr>
        <w:t>(t-2)</w:t>
      </w:r>
      <w:r>
        <w:rPr>
          <w:rFonts w:ascii="Times New Roman" w:hAnsi="Times New Roman"/>
          <w:u w:val="single"/>
        </w:rPr>
        <w:t>)</w:t>
      </w:r>
      <w:r>
        <w:rPr>
          <w:rFonts w:ascii="Times New Roman" w:hAnsi="Times New Roman"/>
        </w:rPr>
        <w:t xml:space="preserve"> – X)</w:t>
      </w:r>
      <w:r>
        <w:rPr>
          <w:rFonts w:ascii="Times New Roman" w:hAnsi="Times New Roman"/>
        </w:rPr>
        <w:br/>
        <w:t xml:space="preserve">                                                </w:t>
      </w:r>
      <w:r w:rsidR="00296C27">
        <w:rPr>
          <w:rFonts w:ascii="Times New Roman" w:hAnsi="Times New Roman"/>
        </w:rPr>
        <w:t>C</w:t>
      </w:r>
      <w:r>
        <w:rPr>
          <w:rFonts w:ascii="Times New Roman" w:hAnsi="Times New Roman"/>
        </w:rPr>
        <w:t>PI</w:t>
      </w:r>
      <w:r>
        <w:rPr>
          <w:rFonts w:ascii="Times New Roman" w:hAnsi="Times New Roman"/>
          <w:vertAlign w:val="subscript"/>
        </w:rPr>
        <w:t>(t-2)</w:t>
      </w:r>
      <w:r>
        <w:rPr>
          <w:rFonts w:ascii="Times New Roman" w:hAnsi="Times New Roman"/>
        </w:rPr>
        <w:t xml:space="preserve">      </w:t>
      </w:r>
    </w:p>
    <w:p w:rsidR="009468A8" w:rsidRDefault="00B5524A">
      <w:pPr>
        <w:pStyle w:val="bodycopyplain"/>
        <w:rPr>
          <w:rFonts w:ascii="Times New Roman" w:hAnsi="Times New Roman"/>
          <w:spacing w:val="0"/>
          <w:sz w:val="24"/>
          <w:szCs w:val="24"/>
        </w:rPr>
      </w:pPr>
      <w:r>
        <w:rPr>
          <w:rFonts w:ascii="Times New Roman" w:hAnsi="Times New Roman"/>
          <w:spacing w:val="0"/>
          <w:sz w:val="24"/>
          <w:szCs w:val="24"/>
        </w:rPr>
        <w:t>Where:</w:t>
      </w:r>
    </w:p>
    <w:p w:rsidR="009468A8" w:rsidRDefault="009468A8">
      <w:pPr>
        <w:pStyle w:val="bodycopyplain"/>
        <w:rPr>
          <w:rFonts w:ascii="Times New Roman" w:hAnsi="Times New Roman"/>
          <w:spacing w:val="0"/>
          <w:sz w:val="24"/>
          <w:szCs w:val="24"/>
        </w:rPr>
      </w:pPr>
    </w:p>
    <w:p w:rsidR="009468A8" w:rsidRDefault="00B5524A">
      <w:pPr>
        <w:pStyle w:val="bodycopyplain"/>
        <w:ind w:left="720" w:hanging="720"/>
        <w:rPr>
          <w:rFonts w:ascii="Times New Roman" w:hAnsi="Times New Roman"/>
          <w:spacing w:val="0"/>
          <w:sz w:val="24"/>
          <w:szCs w:val="24"/>
        </w:rPr>
      </w:pPr>
      <w:r>
        <w:rPr>
          <w:rFonts w:ascii="Times New Roman" w:hAnsi="Times New Roman"/>
          <w:spacing w:val="0"/>
          <w:sz w:val="24"/>
          <w:szCs w:val="24"/>
        </w:rPr>
        <w:t>i)          t = the relevant 12 month period in respect of which the annual amount is being calculated.</w:t>
      </w:r>
    </w:p>
    <w:p w:rsidR="009468A8" w:rsidRDefault="009468A8">
      <w:pPr>
        <w:pStyle w:val="bodycopyplain"/>
        <w:rPr>
          <w:rFonts w:ascii="Times New Roman" w:hAnsi="Times New Roman"/>
          <w:spacing w:val="0"/>
          <w:sz w:val="24"/>
          <w:szCs w:val="24"/>
        </w:rPr>
      </w:pPr>
    </w:p>
    <w:p w:rsidR="009468A8" w:rsidRDefault="00B5524A">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ii)         </w:t>
      </w:r>
      <w:r w:rsidR="00296C27">
        <w:rPr>
          <w:rFonts w:ascii="Times New Roman" w:hAnsi="Times New Roman"/>
          <w:spacing w:val="0"/>
          <w:sz w:val="24"/>
          <w:szCs w:val="24"/>
        </w:rPr>
        <w:t>C</w:t>
      </w:r>
      <w:r>
        <w:rPr>
          <w:rFonts w:ascii="Times New Roman" w:hAnsi="Times New Roman"/>
          <w:spacing w:val="0"/>
          <w:sz w:val="24"/>
          <w:szCs w:val="24"/>
        </w:rPr>
        <w:t xml:space="preserve">PI(t–1) means the general index of </w:t>
      </w:r>
      <w:r w:rsidR="00296C27">
        <w:rPr>
          <w:rFonts w:ascii="Times New Roman" w:hAnsi="Times New Roman"/>
          <w:spacing w:val="0"/>
          <w:sz w:val="24"/>
          <w:szCs w:val="24"/>
        </w:rPr>
        <w:t>C</w:t>
      </w:r>
      <w:r>
        <w:rPr>
          <w:rFonts w:ascii="Times New Roman" w:hAnsi="Times New Roman"/>
          <w:spacing w:val="0"/>
          <w:sz w:val="24"/>
          <w:szCs w:val="24"/>
        </w:rPr>
        <w:t>PI (all items) published by the Central Statistics Office for the 12 months up to and including the month of December immediately preceding the relevant 1st April.</w:t>
      </w:r>
    </w:p>
    <w:p w:rsidR="009468A8" w:rsidRDefault="009468A8">
      <w:pPr>
        <w:pStyle w:val="bodycopyplain"/>
        <w:rPr>
          <w:rFonts w:ascii="Times New Roman" w:hAnsi="Times New Roman"/>
          <w:spacing w:val="0"/>
          <w:sz w:val="24"/>
          <w:szCs w:val="24"/>
        </w:rPr>
      </w:pPr>
    </w:p>
    <w:p w:rsidR="009468A8" w:rsidRDefault="00B5524A">
      <w:pPr>
        <w:pStyle w:val="bodycopyplain"/>
        <w:ind w:left="720" w:hanging="720"/>
        <w:rPr>
          <w:rFonts w:ascii="Times New Roman" w:hAnsi="Times New Roman"/>
          <w:spacing w:val="0"/>
          <w:sz w:val="24"/>
          <w:szCs w:val="24"/>
        </w:rPr>
      </w:pPr>
      <w:r>
        <w:rPr>
          <w:rFonts w:ascii="Times New Roman" w:hAnsi="Times New Roman"/>
          <w:spacing w:val="0"/>
          <w:sz w:val="24"/>
          <w:szCs w:val="24"/>
        </w:rPr>
        <w:t>iii)        </w:t>
      </w:r>
      <w:r w:rsidR="00296C27">
        <w:rPr>
          <w:rFonts w:ascii="Times New Roman" w:hAnsi="Times New Roman"/>
          <w:spacing w:val="0"/>
          <w:sz w:val="24"/>
          <w:szCs w:val="24"/>
        </w:rPr>
        <w:t>C</w:t>
      </w:r>
      <w:r>
        <w:rPr>
          <w:rFonts w:ascii="Times New Roman" w:hAnsi="Times New Roman"/>
          <w:spacing w:val="0"/>
          <w:sz w:val="24"/>
          <w:szCs w:val="24"/>
        </w:rPr>
        <w:t>PI(t–2) means the general index o</w:t>
      </w:r>
      <w:r w:rsidR="00296C27">
        <w:rPr>
          <w:rFonts w:ascii="Times New Roman" w:hAnsi="Times New Roman"/>
          <w:spacing w:val="0"/>
          <w:sz w:val="24"/>
          <w:szCs w:val="24"/>
        </w:rPr>
        <w:t>f C</w:t>
      </w:r>
      <w:r>
        <w:rPr>
          <w:rFonts w:ascii="Times New Roman" w:hAnsi="Times New Roman"/>
          <w:spacing w:val="0"/>
          <w:sz w:val="24"/>
          <w:szCs w:val="24"/>
        </w:rPr>
        <w:t>PI (as defined above) for the 12 months up to and including the month of December which is 12 months before the month of December which immediately precedes the relevant 1st April.</w:t>
      </w:r>
    </w:p>
    <w:p w:rsidR="009468A8" w:rsidRDefault="009468A8">
      <w:pPr>
        <w:pStyle w:val="bodycopyplain"/>
        <w:ind w:left="720" w:hanging="720"/>
        <w:rPr>
          <w:rFonts w:ascii="Times New Roman" w:hAnsi="Times New Roman"/>
          <w:spacing w:val="0"/>
          <w:sz w:val="24"/>
          <w:szCs w:val="24"/>
        </w:rPr>
      </w:pPr>
    </w:p>
    <w:p w:rsidR="00296C27" w:rsidRDefault="00B5524A">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iv) </w:t>
      </w:r>
      <w:r>
        <w:rPr>
          <w:rFonts w:ascii="Times New Roman" w:hAnsi="Times New Roman"/>
          <w:spacing w:val="0"/>
          <w:sz w:val="24"/>
          <w:szCs w:val="24"/>
        </w:rPr>
        <w:tab/>
        <w:t>X is the efficiency factor published by ORR for the relevant period.</w:t>
      </w:r>
    </w:p>
    <w:p w:rsidR="00296C27" w:rsidRDefault="00296C27">
      <w:pPr>
        <w:pStyle w:val="bodycopyplain"/>
        <w:ind w:left="720" w:hanging="720"/>
        <w:rPr>
          <w:rFonts w:ascii="Times New Roman" w:hAnsi="Times New Roman"/>
          <w:spacing w:val="0"/>
          <w:sz w:val="24"/>
          <w:szCs w:val="24"/>
        </w:rPr>
      </w:pPr>
    </w:p>
    <w:p w:rsidR="009468A8" w:rsidRDefault="00296C27">
      <w:pPr>
        <w:pStyle w:val="bodycopyplain"/>
        <w:ind w:left="720" w:hanging="720"/>
      </w:pPr>
      <w:r w:rsidRPr="00296C27">
        <w:rPr>
          <w:rFonts w:ascii="Times New Roman" w:hAnsi="Times New Roman"/>
          <w:spacing w:val="0"/>
          <w:sz w:val="24"/>
          <w:szCs w:val="24"/>
        </w:rPr>
        <w:t>The value derived from this formula shall be rounded to three decimal places.</w:t>
      </w:r>
      <w:r w:rsidR="00B5524A">
        <w:rPr>
          <w:rFonts w:ascii="Times New Roman" w:hAnsi="Times New Roman"/>
          <w:spacing w:val="0"/>
          <w:sz w:val="24"/>
          <w:szCs w:val="24"/>
        </w:rPr>
        <w:t>]</w:t>
      </w:r>
    </w:p>
    <w:p w:rsidR="009468A8" w:rsidRDefault="00B5524A">
      <w:pPr>
        <w:pStyle w:val="Standard"/>
      </w:pPr>
      <w:r>
        <w:t xml:space="preserve"> </w:t>
      </w:r>
    </w:p>
    <w:p w:rsidR="009468A8" w:rsidRDefault="00B5524A">
      <w:pPr>
        <w:pStyle w:val="Standard"/>
      </w:pPr>
      <w:r>
        <w:rPr>
          <w:i/>
        </w:rPr>
        <w:t>[For passenger train connections:</w:t>
      </w:r>
    </w:p>
    <w:p w:rsidR="009468A8" w:rsidRDefault="009468A8">
      <w:pPr>
        <w:pStyle w:val="Standard"/>
        <w:rPr>
          <w:i/>
        </w:rPr>
      </w:pPr>
    </w:p>
    <w:p w:rsidR="009468A8" w:rsidRDefault="00B5524A">
      <w:pPr>
        <w:pStyle w:val="mchanging00"/>
        <w:jc w:val="left"/>
      </w:pPr>
      <w:r>
        <w:t>The Amount shall be subject to variation as follows:</w:t>
      </w:r>
    </w:p>
    <w:p w:rsidR="009468A8" w:rsidRDefault="00B5524A">
      <w:pPr>
        <w:pStyle w:val="List3roman"/>
        <w:keepNext/>
        <w:keepLines/>
        <w:tabs>
          <w:tab w:val="clear" w:pos="360"/>
        </w:tabs>
        <w:spacing w:after="0" w:line="240" w:lineRule="auto"/>
        <w:ind w:left="567"/>
      </w:pPr>
      <w:r>
        <w:rPr>
          <w:rFonts w:ascii="Times New Roman" w:hAnsi="Times New Roman"/>
          <w:sz w:val="24"/>
          <w:szCs w:val="24"/>
        </w:rPr>
        <w:t>Adjustment factor</w:t>
      </w:r>
      <w:r>
        <w:rPr>
          <w:rFonts w:ascii="Times New Roman" w:hAnsi="Times New Roman"/>
        </w:rPr>
        <w:t xml:space="preserve"> = 1 + ((</w:t>
      </w:r>
      <w:r w:rsidR="00296C27">
        <w:rPr>
          <w:rFonts w:ascii="Times New Roman" w:hAnsi="Times New Roman"/>
          <w:u w:val="single"/>
        </w:rPr>
        <w:t>C</w:t>
      </w:r>
      <w:r>
        <w:rPr>
          <w:rFonts w:ascii="Times New Roman" w:hAnsi="Times New Roman"/>
          <w:u w:val="single"/>
        </w:rPr>
        <w:t>PI</w:t>
      </w:r>
      <w:r>
        <w:rPr>
          <w:rFonts w:ascii="Times New Roman" w:hAnsi="Times New Roman"/>
          <w:u w:val="single"/>
          <w:vertAlign w:val="subscript"/>
        </w:rPr>
        <w:t>(t-1</w:t>
      </w:r>
      <w:r>
        <w:rPr>
          <w:rFonts w:ascii="Times New Roman" w:hAnsi="Times New Roman"/>
          <w:u w:val="single"/>
        </w:rPr>
        <w:t xml:space="preserve">) – </w:t>
      </w:r>
      <w:r w:rsidR="00296C27">
        <w:rPr>
          <w:rFonts w:ascii="Times New Roman" w:hAnsi="Times New Roman"/>
          <w:u w:val="single"/>
        </w:rPr>
        <w:t>C</w:t>
      </w:r>
      <w:r>
        <w:rPr>
          <w:rFonts w:ascii="Times New Roman" w:hAnsi="Times New Roman"/>
          <w:u w:val="single"/>
        </w:rPr>
        <w:t>PI</w:t>
      </w:r>
      <w:r>
        <w:rPr>
          <w:rFonts w:ascii="Times New Roman" w:hAnsi="Times New Roman"/>
          <w:u w:val="single"/>
          <w:vertAlign w:val="subscript"/>
        </w:rPr>
        <w:t>(t-2)</w:t>
      </w:r>
      <w:r>
        <w:rPr>
          <w:rFonts w:ascii="Times New Roman" w:hAnsi="Times New Roman"/>
          <w:u w:val="single"/>
        </w:rPr>
        <w:t>)</w:t>
      </w:r>
      <w:r>
        <w:rPr>
          <w:rFonts w:ascii="Times New Roman" w:hAnsi="Times New Roman"/>
        </w:rPr>
        <w:t xml:space="preserve"> – X)</w:t>
      </w:r>
      <w:r>
        <w:rPr>
          <w:rFonts w:ascii="Times New Roman" w:hAnsi="Times New Roman"/>
        </w:rPr>
        <w:br/>
        <w:t xml:space="preserve">                                                </w:t>
      </w:r>
      <w:r w:rsidR="00296C27">
        <w:rPr>
          <w:rFonts w:ascii="Times New Roman" w:hAnsi="Times New Roman"/>
        </w:rPr>
        <w:t>C</w:t>
      </w:r>
      <w:r>
        <w:rPr>
          <w:rFonts w:ascii="Times New Roman" w:hAnsi="Times New Roman"/>
        </w:rPr>
        <w:t>PI</w:t>
      </w:r>
      <w:r>
        <w:rPr>
          <w:rFonts w:ascii="Times New Roman" w:hAnsi="Times New Roman"/>
          <w:vertAlign w:val="subscript"/>
        </w:rPr>
        <w:t>(t-2)</w:t>
      </w:r>
      <w:r>
        <w:rPr>
          <w:rFonts w:ascii="Times New Roman" w:hAnsi="Times New Roman"/>
        </w:rPr>
        <w:t xml:space="preserve">      </w:t>
      </w:r>
    </w:p>
    <w:p w:rsidR="009468A8" w:rsidRDefault="00B5524A">
      <w:pPr>
        <w:pStyle w:val="bodycopyplain"/>
        <w:rPr>
          <w:rFonts w:ascii="Times New Roman" w:hAnsi="Times New Roman"/>
          <w:spacing w:val="0"/>
          <w:sz w:val="24"/>
          <w:szCs w:val="24"/>
        </w:rPr>
      </w:pPr>
      <w:r>
        <w:rPr>
          <w:rFonts w:ascii="Times New Roman" w:hAnsi="Times New Roman"/>
          <w:spacing w:val="0"/>
          <w:sz w:val="24"/>
          <w:szCs w:val="24"/>
        </w:rPr>
        <w:t xml:space="preserve"> Where:</w:t>
      </w:r>
    </w:p>
    <w:p w:rsidR="009468A8" w:rsidRDefault="009468A8">
      <w:pPr>
        <w:pStyle w:val="bodycopyplain"/>
        <w:rPr>
          <w:rFonts w:ascii="Times New Roman" w:hAnsi="Times New Roman"/>
          <w:spacing w:val="0"/>
          <w:sz w:val="24"/>
          <w:szCs w:val="24"/>
        </w:rPr>
      </w:pPr>
    </w:p>
    <w:p w:rsidR="009468A8" w:rsidRDefault="00B5524A">
      <w:pPr>
        <w:pStyle w:val="bodycopyplain"/>
        <w:ind w:left="720" w:hanging="720"/>
        <w:rPr>
          <w:rFonts w:ascii="Times New Roman" w:hAnsi="Times New Roman"/>
          <w:spacing w:val="0"/>
          <w:sz w:val="24"/>
          <w:szCs w:val="24"/>
        </w:rPr>
      </w:pPr>
      <w:r>
        <w:rPr>
          <w:rFonts w:ascii="Times New Roman" w:hAnsi="Times New Roman"/>
          <w:spacing w:val="0"/>
          <w:sz w:val="24"/>
          <w:szCs w:val="24"/>
        </w:rPr>
        <w:t>i)          t = the relevant 12 month period in respect of which the annual amount is being calculated.</w:t>
      </w:r>
    </w:p>
    <w:p w:rsidR="009468A8" w:rsidRDefault="009468A8">
      <w:pPr>
        <w:pStyle w:val="bodycopyplain"/>
        <w:rPr>
          <w:rFonts w:ascii="Times New Roman" w:hAnsi="Times New Roman"/>
          <w:spacing w:val="0"/>
          <w:sz w:val="24"/>
          <w:szCs w:val="24"/>
        </w:rPr>
      </w:pPr>
    </w:p>
    <w:p w:rsidR="009468A8" w:rsidRDefault="00B5524A">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ii)         </w:t>
      </w:r>
      <w:r w:rsidR="00296C27">
        <w:rPr>
          <w:rFonts w:ascii="Times New Roman" w:hAnsi="Times New Roman"/>
          <w:spacing w:val="0"/>
          <w:sz w:val="24"/>
          <w:szCs w:val="24"/>
        </w:rPr>
        <w:t>C</w:t>
      </w:r>
      <w:r>
        <w:rPr>
          <w:rFonts w:ascii="Times New Roman" w:hAnsi="Times New Roman"/>
          <w:spacing w:val="0"/>
          <w:sz w:val="24"/>
          <w:szCs w:val="24"/>
        </w:rPr>
        <w:t xml:space="preserve">PI(t–1) means the general index of </w:t>
      </w:r>
      <w:r w:rsidR="00296C27">
        <w:rPr>
          <w:rFonts w:ascii="Times New Roman" w:hAnsi="Times New Roman"/>
          <w:spacing w:val="0"/>
          <w:sz w:val="24"/>
          <w:szCs w:val="24"/>
        </w:rPr>
        <w:t>C</w:t>
      </w:r>
      <w:r>
        <w:rPr>
          <w:rFonts w:ascii="Times New Roman" w:hAnsi="Times New Roman"/>
          <w:spacing w:val="0"/>
          <w:sz w:val="24"/>
          <w:szCs w:val="24"/>
        </w:rPr>
        <w:t xml:space="preserve">PI (all items) published by the Central Statistics Office </w:t>
      </w:r>
      <w:r w:rsidR="00296C27">
        <w:rPr>
          <w:rFonts w:ascii="Times New Roman" w:hAnsi="Times New Roman"/>
          <w:spacing w:val="0"/>
          <w:sz w:val="24"/>
          <w:szCs w:val="24"/>
        </w:rPr>
        <w:t>f</w:t>
      </w:r>
      <w:r>
        <w:rPr>
          <w:rFonts w:ascii="Times New Roman" w:hAnsi="Times New Roman"/>
          <w:spacing w:val="0"/>
          <w:sz w:val="24"/>
          <w:szCs w:val="24"/>
        </w:rPr>
        <w:t>or the 12 months up to and including the month of December immediately preceding the relevant 1st November.</w:t>
      </w:r>
    </w:p>
    <w:p w:rsidR="009468A8" w:rsidRDefault="009468A8">
      <w:pPr>
        <w:pStyle w:val="bodycopyplain"/>
        <w:rPr>
          <w:rFonts w:ascii="Times New Roman" w:hAnsi="Times New Roman"/>
          <w:spacing w:val="0"/>
          <w:sz w:val="24"/>
          <w:szCs w:val="24"/>
        </w:rPr>
      </w:pPr>
    </w:p>
    <w:p w:rsidR="009468A8" w:rsidRDefault="00D051E7">
      <w:pPr>
        <w:pStyle w:val="bodycopyplain"/>
        <w:ind w:left="720" w:hanging="720"/>
        <w:rPr>
          <w:rFonts w:ascii="Times New Roman" w:hAnsi="Times New Roman"/>
          <w:spacing w:val="0"/>
          <w:sz w:val="24"/>
          <w:szCs w:val="24"/>
        </w:rPr>
      </w:pPr>
      <w:r>
        <w:rPr>
          <w:rFonts w:ascii="Times New Roman" w:hAnsi="Times New Roman"/>
          <w:spacing w:val="0"/>
          <w:sz w:val="24"/>
          <w:szCs w:val="24"/>
        </w:rPr>
        <w:t>iii)        C</w:t>
      </w:r>
      <w:r w:rsidR="00B5524A">
        <w:rPr>
          <w:rFonts w:ascii="Times New Roman" w:hAnsi="Times New Roman"/>
          <w:spacing w:val="0"/>
          <w:sz w:val="24"/>
          <w:szCs w:val="24"/>
        </w:rPr>
        <w:t xml:space="preserve">PI(t–2) means the general index of </w:t>
      </w:r>
      <w:r>
        <w:rPr>
          <w:rFonts w:ascii="Times New Roman" w:hAnsi="Times New Roman"/>
          <w:spacing w:val="0"/>
          <w:sz w:val="24"/>
          <w:szCs w:val="24"/>
        </w:rPr>
        <w:t>C</w:t>
      </w:r>
      <w:r w:rsidR="00B5524A">
        <w:rPr>
          <w:rFonts w:ascii="Times New Roman" w:hAnsi="Times New Roman"/>
          <w:spacing w:val="0"/>
          <w:sz w:val="24"/>
          <w:szCs w:val="24"/>
        </w:rPr>
        <w:t>PI (as defined above) for the 12 months up to and including the month of December which is 12 months before the month of December which immediately precedes the relevant 1st November.</w:t>
      </w:r>
    </w:p>
    <w:p w:rsidR="009468A8" w:rsidRDefault="009468A8">
      <w:pPr>
        <w:pStyle w:val="bodycopyplain"/>
        <w:ind w:left="720" w:hanging="720"/>
        <w:rPr>
          <w:rFonts w:ascii="Times New Roman" w:hAnsi="Times New Roman"/>
          <w:spacing w:val="0"/>
          <w:sz w:val="24"/>
          <w:szCs w:val="24"/>
        </w:rPr>
      </w:pPr>
    </w:p>
    <w:p w:rsidR="00296C27" w:rsidRDefault="00B5524A">
      <w:pPr>
        <w:pStyle w:val="bodycopyplain"/>
        <w:ind w:left="720" w:hanging="720"/>
        <w:rPr>
          <w:rFonts w:ascii="Times New Roman" w:hAnsi="Times New Roman"/>
          <w:spacing w:val="0"/>
          <w:sz w:val="24"/>
          <w:szCs w:val="24"/>
        </w:rPr>
      </w:pPr>
      <w:r>
        <w:rPr>
          <w:rFonts w:ascii="Times New Roman" w:hAnsi="Times New Roman"/>
          <w:spacing w:val="0"/>
          <w:sz w:val="24"/>
          <w:szCs w:val="24"/>
        </w:rPr>
        <w:t xml:space="preserve">iv) </w:t>
      </w:r>
      <w:r>
        <w:rPr>
          <w:rFonts w:ascii="Times New Roman" w:hAnsi="Times New Roman"/>
          <w:spacing w:val="0"/>
          <w:sz w:val="24"/>
          <w:szCs w:val="24"/>
        </w:rPr>
        <w:tab/>
        <w:t>X is the efficiency factor published by ORR for the relevant period.</w:t>
      </w:r>
    </w:p>
    <w:p w:rsidR="00D051E7" w:rsidRDefault="00D051E7">
      <w:pPr>
        <w:pStyle w:val="bodycopyplain"/>
        <w:ind w:left="720" w:hanging="720"/>
        <w:rPr>
          <w:rFonts w:ascii="Times New Roman" w:hAnsi="Times New Roman"/>
          <w:spacing w:val="0"/>
          <w:sz w:val="24"/>
          <w:szCs w:val="24"/>
        </w:rPr>
      </w:pPr>
    </w:p>
    <w:p w:rsidR="009468A8" w:rsidRDefault="00296C27">
      <w:pPr>
        <w:pStyle w:val="bodycopyplain"/>
        <w:ind w:left="720" w:hanging="720"/>
      </w:pPr>
      <w:r w:rsidRPr="00296C27">
        <w:rPr>
          <w:rFonts w:ascii="Times New Roman" w:hAnsi="Times New Roman"/>
          <w:spacing w:val="0"/>
          <w:sz w:val="24"/>
          <w:szCs w:val="24"/>
        </w:rPr>
        <w:t>The value derived from this formula shall be rounded to three decimal places.</w:t>
      </w:r>
      <w:r w:rsidR="00B5524A">
        <w:rPr>
          <w:rFonts w:ascii="Times New Roman" w:hAnsi="Times New Roman"/>
          <w:spacing w:val="0"/>
          <w:sz w:val="24"/>
          <w:szCs w:val="24"/>
        </w:rPr>
        <w:t>]</w:t>
      </w:r>
    </w:p>
    <w:p w:rsidR="009468A8" w:rsidRDefault="00B5524A">
      <w:pPr>
        <w:pStyle w:val="mcHeading1"/>
        <w:pageBreakBefore/>
        <w:ind w:left="0" w:firstLine="0"/>
        <w:jc w:val="left"/>
      </w:pPr>
      <w:bookmarkStart w:id="142" w:name="_Toc47423626"/>
      <w:r>
        <w:lastRenderedPageBreak/>
        <w:t>SCHEDULE 4: ADJACENT FACILITY OWNER’S SAFETY AND SECURITY REQUIREMENTS</w:t>
      </w:r>
      <w:bookmarkEnd w:id="142"/>
    </w:p>
    <w:p w:rsidR="009468A8" w:rsidRDefault="009468A8">
      <w:pPr>
        <w:pStyle w:val="mcHeading2Centered"/>
        <w:jc w:val="left"/>
        <w:rPr>
          <w:szCs w:val="24"/>
        </w:rPr>
      </w:pPr>
    </w:p>
    <w:p w:rsidR="009468A8" w:rsidRDefault="00B5524A">
      <w:pPr>
        <w:pStyle w:val="mcIndent125"/>
        <w:ind w:left="0"/>
        <w:jc w:val="left"/>
      </w:pPr>
      <w:r>
        <w:rPr>
          <w:i/>
        </w:rPr>
        <w:t>[</w:t>
      </w:r>
      <w:r>
        <w:rPr>
          <w:bCs/>
          <w:i/>
          <w:iCs/>
        </w:rPr>
        <w:t>The Adjacent Facility Owner’s security and safety requirements, if any, will be set out in this schedule</w:t>
      </w:r>
      <w:r>
        <w:rPr>
          <w:i/>
        </w:rPr>
        <w:t>.]</w:t>
      </w:r>
    </w:p>
    <w:p w:rsidR="009468A8" w:rsidRDefault="00B5524A">
      <w:pPr>
        <w:pStyle w:val="mcHeading1"/>
        <w:pageBreakBefore/>
        <w:jc w:val="left"/>
      </w:pPr>
      <w:r>
        <w:lastRenderedPageBreak/>
        <w:t xml:space="preserve"> </w:t>
      </w:r>
      <w:bookmarkStart w:id="143" w:name="_Toc47423627"/>
      <w:r>
        <w:t>SCHEDULE 5: Limitation on liability</w:t>
      </w:r>
      <w:bookmarkEnd w:id="143"/>
    </w:p>
    <w:p w:rsidR="009468A8" w:rsidRDefault="00B5524A">
      <w:pPr>
        <w:pStyle w:val="mcHeading2Paragraph"/>
        <w:jc w:val="left"/>
      </w:pPr>
      <w:bookmarkStart w:id="144" w:name="_Toc47423628"/>
      <w:r>
        <w:t>1</w:t>
      </w:r>
      <w:r>
        <w:tab/>
        <w:t>Definitions</w:t>
      </w:r>
      <w:bookmarkEnd w:id="144"/>
    </w:p>
    <w:p w:rsidR="009468A8" w:rsidRDefault="00B5524A">
      <w:pPr>
        <w:pStyle w:val="mcIndent125"/>
        <w:jc w:val="left"/>
      </w:pPr>
      <w:bookmarkStart w:id="145" w:name="_DV_M1082"/>
      <w:bookmarkEnd w:id="145"/>
      <w:r>
        <w:t>In this Schedule:</w:t>
      </w:r>
    </w:p>
    <w:p w:rsidR="009468A8" w:rsidRDefault="00B5524A">
      <w:pPr>
        <w:pStyle w:val="mcIndent125"/>
        <w:jc w:val="left"/>
      </w:pPr>
      <w:bookmarkStart w:id="146" w:name="_DV_M1083"/>
      <w:bookmarkEnd w:id="146"/>
      <w:r>
        <w:t>“Liability Cap” means:</w:t>
      </w:r>
    </w:p>
    <w:p w:rsidR="009468A8" w:rsidRDefault="00B5524A">
      <w:pPr>
        <w:pStyle w:val="mcHanging125"/>
        <w:jc w:val="left"/>
      </w:pPr>
      <w:bookmarkStart w:id="147" w:name="_DV_M1084"/>
      <w:bookmarkEnd w:id="147"/>
      <w:r>
        <w:t>(a)</w:t>
      </w:r>
      <w:r>
        <w:tab/>
        <w:t>in relation to the first Contract Year, the sum of £●; and</w:t>
      </w:r>
    </w:p>
    <w:p w:rsidR="009468A8" w:rsidRDefault="00B5524A">
      <w:pPr>
        <w:pStyle w:val="mcHanging125"/>
        <w:jc w:val="left"/>
      </w:pPr>
      <w:r>
        <w:t>(b)</w:t>
      </w:r>
      <w:r>
        <w:tab/>
        <w:t>in relation to any subsequent Contract Year, the sum calculated in accordance with the following formula:</w:t>
      </w:r>
    </w:p>
    <w:p w:rsidR="009468A8" w:rsidRDefault="009E5471">
      <w:pPr>
        <w:pStyle w:val="mcHanging225"/>
        <w:spacing w:after="240"/>
        <w:jc w:val="left"/>
      </w:pPr>
      <w:r>
        <w:rPr>
          <w:noProof/>
        </w:rPr>
        <mc:AlternateContent>
          <mc:Choice Requires="wps">
            <w:drawing>
              <wp:anchor distT="0" distB="0" distL="114300" distR="114300" simplePos="0" relativeHeight="251657728" behindDoc="0" locked="0" layoutInCell="1" allowOverlap="1">
                <wp:simplePos x="0" y="0"/>
                <wp:positionH relativeFrom="column">
                  <wp:posOffset>2790825</wp:posOffset>
                </wp:positionH>
                <wp:positionV relativeFrom="paragraph">
                  <wp:posOffset>3810</wp:posOffset>
                </wp:positionV>
                <wp:extent cx="571500" cy="577215"/>
                <wp:effectExtent l="0" t="57150" r="38100" b="70485"/>
                <wp:wrapNone/>
                <wp:docPr id="3" name="Freeform 3" title="formul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71500" cy="577215"/>
                        </a:xfrm>
                        <a:custGeom>
                          <a:avLst/>
                          <a:gdLst>
                            <a:gd name="f0" fmla="val w"/>
                            <a:gd name="f1" fmla="val h"/>
                            <a:gd name="f2" fmla="val 0"/>
                            <a:gd name="f3" fmla="val 20000"/>
                            <a:gd name="f4" fmla="val 2204"/>
                            <a:gd name="f5" fmla="val 1981"/>
                            <a:gd name="f6" fmla="val 28"/>
                            <a:gd name="f7" fmla="val 1759"/>
                            <a:gd name="f8" fmla="val 56"/>
                            <a:gd name="f9" fmla="val 1352"/>
                            <a:gd name="f10" fmla="val 250"/>
                            <a:gd name="f11" fmla="val 1000"/>
                            <a:gd name="f12" fmla="val 583"/>
                            <a:gd name="f13" fmla="val 648"/>
                            <a:gd name="f14" fmla="val 389"/>
                            <a:gd name="f15" fmla="val 1472"/>
                            <a:gd name="f16" fmla="val 167"/>
                            <a:gd name="f17" fmla="val 2056"/>
                            <a:gd name="f18" fmla="val 37"/>
                            <a:gd name="f19" fmla="val 2667"/>
                            <a:gd name="f20" fmla="val 3333"/>
                            <a:gd name="f21" fmla="val 16667"/>
                            <a:gd name="f22" fmla="val 17333"/>
                            <a:gd name="f23" fmla="val 17944"/>
                            <a:gd name="f24" fmla="val 18528"/>
                            <a:gd name="f25" fmla="val 19000"/>
                            <a:gd name="f26" fmla="val 19417"/>
                            <a:gd name="f27" fmla="val 19750"/>
                            <a:gd name="f28" fmla="val 19944"/>
                            <a:gd name="f29" fmla="val 19972"/>
                            <a:gd name="f30" fmla="*/ f0 1 20000"/>
                            <a:gd name="f31" fmla="*/ f1 1 20000"/>
                            <a:gd name="f32" fmla="+- f3 0 f2"/>
                            <a:gd name="f33" fmla="*/ f32 1 20000"/>
                            <a:gd name="f34" fmla="*/ f2 1 f33"/>
                            <a:gd name="f35" fmla="*/ f3 1 f33"/>
                            <a:gd name="f36" fmla="*/ f34 f30 1"/>
                            <a:gd name="f37" fmla="*/ f35 f30 1"/>
                            <a:gd name="f38" fmla="*/ f35 f31 1"/>
                            <a:gd name="f39" fmla="*/ f34 f31 1"/>
                          </a:gdLst>
                          <a:ahLst/>
                          <a:cxnLst>
                            <a:cxn ang="3cd4">
                              <a:pos x="hc" y="t"/>
                            </a:cxn>
                            <a:cxn ang="0">
                              <a:pos x="r" y="vc"/>
                            </a:cxn>
                            <a:cxn ang="cd4">
                              <a:pos x="hc" y="b"/>
                            </a:cxn>
                            <a:cxn ang="cd2">
                              <a:pos x="l" y="vc"/>
                            </a:cxn>
                          </a:cxnLst>
                          <a:rect l="f36" t="f39" r="f37" b="f38"/>
                          <a:pathLst>
                            <a:path w="20000" h="20000">
                              <a:moveTo>
                                <a:pt x="f4" y="f2"/>
                              </a:moveTo>
                              <a:lnTo>
                                <a:pt x="f5" y="f6"/>
                              </a:lnTo>
                              <a:lnTo>
                                <a:pt x="f7" y="f8"/>
                              </a:lnTo>
                              <a:lnTo>
                                <a:pt x="f9" y="f10"/>
                              </a:lnTo>
                              <a:lnTo>
                                <a:pt x="f11" y="f12"/>
                              </a:lnTo>
                              <a:lnTo>
                                <a:pt x="f13" y="f11"/>
                              </a:lnTo>
                              <a:lnTo>
                                <a:pt x="f14" y="f15"/>
                              </a:lnTo>
                              <a:lnTo>
                                <a:pt x="f16" y="f17"/>
                              </a:lnTo>
                              <a:lnTo>
                                <a:pt x="f18" y="f19"/>
                              </a:lnTo>
                              <a:lnTo>
                                <a:pt x="f2" y="f20"/>
                              </a:lnTo>
                              <a:lnTo>
                                <a:pt x="f2" y="f21"/>
                              </a:lnTo>
                              <a:lnTo>
                                <a:pt x="f18" y="f22"/>
                              </a:lnTo>
                              <a:lnTo>
                                <a:pt x="f16" y="f23"/>
                              </a:lnTo>
                              <a:lnTo>
                                <a:pt x="f14" y="f24"/>
                              </a:lnTo>
                              <a:lnTo>
                                <a:pt x="f13" y="f25"/>
                              </a:lnTo>
                              <a:lnTo>
                                <a:pt x="f11" y="f26"/>
                              </a:lnTo>
                              <a:lnTo>
                                <a:pt x="f9" y="f27"/>
                              </a:lnTo>
                              <a:lnTo>
                                <a:pt x="f7" y="f28"/>
                              </a:lnTo>
                              <a:lnTo>
                                <a:pt x="f5" y="f29"/>
                              </a:lnTo>
                              <a:lnTo>
                                <a:pt x="f4" y="f3"/>
                              </a:lnTo>
                            </a:path>
                          </a:pathLst>
                        </a:custGeom>
                        <a:noFill/>
                        <a:ln w="9363">
                          <a:solidFill>
                            <a:srgbClr val="000000"/>
                          </a:solidFill>
                          <a:prstDash val="solid"/>
                          <a:round/>
                          <a:headEnd type="arrow"/>
                          <a:tailEnd type="arrow"/>
                        </a:ln>
                      </wps:spPr>
                      <wps:txbx>
                        <w:txbxContent>
                          <w:p w:rsidR="009468A8" w:rsidRDefault="007801FE">
                            <w:r>
                              <w:t xml:space="preserve"> </w:t>
                            </w:r>
                          </w:p>
                        </w:txbxContent>
                      </wps:txbx>
                      <wps:bodyPr vert="horz" wrap="square" lIns="158758" tIns="82442" rIns="158758" bIns="82442"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Freeform 3" o:spid="_x0000_s1026" alt="Title: formula" style="position:absolute;left:0;text-align:left;margin-left:219.75pt;margin-top:.3pt;width:45pt;height:45.4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" adj="-11796480,,5400" path="m2204,l1981,28,1759,56,1352,250,1000,583,648,1000,389,1472,167,2056,37,2667,,3333,,16667r37,666l167,17944r222,584l648,19000r352,417l1352,19750r407,194l1981,19972r223,28e" filled="f" strokeweight=".26008mm">
                <v:stroke startarrow="open" endarrow="open" joinstyle="round"/>
                <v:formulas/>
                <v:path arrowok="t" o:connecttype="custom" o:connectlocs="285750,0;571500,288608;285750,577215;0,288608" o:connectangles="270,0,90,180" textboxrect="0,0,20000,20000"/>
                <v:textbox inset="4.40994mm,2.29006mm,4.40994mm,2.29006mm">
                  <w:txbxContent>
                    <w:p w:rsidR="009468A8" w:rsidRDefault="007801FE">
                      <w: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2680335</wp:posOffset>
                </wp:positionH>
                <wp:positionV relativeFrom="paragraph">
                  <wp:posOffset>34925</wp:posOffset>
                </wp:positionV>
                <wp:extent cx="685800" cy="548640"/>
                <wp:effectExtent l="19050" t="76200" r="0" b="80010"/>
                <wp:wrapNone/>
                <wp:docPr id="2" name="Freeform 2" title="formul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548640"/>
                        </a:xfrm>
                        <a:custGeom>
                          <a:avLst/>
                          <a:gdLst>
                            <a:gd name="f0" fmla="val w"/>
                            <a:gd name="f1" fmla="val h"/>
                            <a:gd name="f2" fmla="val 0"/>
                            <a:gd name="f3" fmla="val 20000"/>
                            <a:gd name="f4" fmla="val 2204"/>
                            <a:gd name="f5" fmla="val 1981"/>
                            <a:gd name="f6" fmla="val 28"/>
                            <a:gd name="f7" fmla="val 1759"/>
                            <a:gd name="f8" fmla="val 56"/>
                            <a:gd name="f9" fmla="val 1352"/>
                            <a:gd name="f10" fmla="val 250"/>
                            <a:gd name="f11" fmla="val 1000"/>
                            <a:gd name="f12" fmla="val 583"/>
                            <a:gd name="f13" fmla="val 648"/>
                            <a:gd name="f14" fmla="val 389"/>
                            <a:gd name="f15" fmla="val 1472"/>
                            <a:gd name="f16" fmla="val 167"/>
                            <a:gd name="f17" fmla="val 2056"/>
                            <a:gd name="f18" fmla="val 37"/>
                            <a:gd name="f19" fmla="val 2667"/>
                            <a:gd name="f20" fmla="val 3333"/>
                            <a:gd name="f21" fmla="val 16667"/>
                            <a:gd name="f22" fmla="val 17333"/>
                            <a:gd name="f23" fmla="val 17944"/>
                            <a:gd name="f24" fmla="val 18528"/>
                            <a:gd name="f25" fmla="val 19000"/>
                            <a:gd name="f26" fmla="val 19417"/>
                            <a:gd name="f27" fmla="val 19750"/>
                            <a:gd name="f28" fmla="val 19944"/>
                            <a:gd name="f29" fmla="val 19972"/>
                            <a:gd name="f30" fmla="*/ f0 1 20000"/>
                            <a:gd name="f31" fmla="*/ f1 1 20000"/>
                            <a:gd name="f32" fmla="+- f3 0 f2"/>
                            <a:gd name="f33" fmla="*/ f32 1 20000"/>
                            <a:gd name="f34" fmla="*/ f2 1 f33"/>
                            <a:gd name="f35" fmla="*/ f3 1 f33"/>
                            <a:gd name="f36" fmla="*/ f34 f30 1"/>
                            <a:gd name="f37" fmla="*/ f35 f30 1"/>
                            <a:gd name="f38" fmla="*/ f35 f31 1"/>
                            <a:gd name="f39" fmla="*/ f34 f31 1"/>
                          </a:gdLst>
                          <a:ahLst/>
                          <a:cxnLst>
                            <a:cxn ang="3cd4">
                              <a:pos x="hc" y="t"/>
                            </a:cxn>
                            <a:cxn ang="0">
                              <a:pos x="r" y="vc"/>
                            </a:cxn>
                            <a:cxn ang="cd4">
                              <a:pos x="hc" y="b"/>
                            </a:cxn>
                            <a:cxn ang="cd2">
                              <a:pos x="l" y="vc"/>
                            </a:cxn>
                          </a:cxnLst>
                          <a:rect l="f36" t="f39" r="f37" b="f38"/>
                          <a:pathLst>
                            <a:path w="20000" h="20000">
                              <a:moveTo>
                                <a:pt x="f4" y="f2"/>
                              </a:moveTo>
                              <a:lnTo>
                                <a:pt x="f5" y="f6"/>
                              </a:lnTo>
                              <a:lnTo>
                                <a:pt x="f7" y="f8"/>
                              </a:lnTo>
                              <a:lnTo>
                                <a:pt x="f9" y="f10"/>
                              </a:lnTo>
                              <a:lnTo>
                                <a:pt x="f11" y="f12"/>
                              </a:lnTo>
                              <a:lnTo>
                                <a:pt x="f13" y="f11"/>
                              </a:lnTo>
                              <a:lnTo>
                                <a:pt x="f14" y="f15"/>
                              </a:lnTo>
                              <a:lnTo>
                                <a:pt x="f16" y="f17"/>
                              </a:lnTo>
                              <a:lnTo>
                                <a:pt x="f18" y="f19"/>
                              </a:lnTo>
                              <a:lnTo>
                                <a:pt x="f2" y="f20"/>
                              </a:lnTo>
                              <a:lnTo>
                                <a:pt x="f2" y="f21"/>
                              </a:lnTo>
                              <a:lnTo>
                                <a:pt x="f18" y="f22"/>
                              </a:lnTo>
                              <a:lnTo>
                                <a:pt x="f16" y="f23"/>
                              </a:lnTo>
                              <a:lnTo>
                                <a:pt x="f14" y="f24"/>
                              </a:lnTo>
                              <a:lnTo>
                                <a:pt x="f13" y="f25"/>
                              </a:lnTo>
                              <a:lnTo>
                                <a:pt x="f11" y="f26"/>
                              </a:lnTo>
                              <a:lnTo>
                                <a:pt x="f9" y="f27"/>
                              </a:lnTo>
                              <a:lnTo>
                                <a:pt x="f7" y="f28"/>
                              </a:lnTo>
                              <a:lnTo>
                                <a:pt x="f5" y="f29"/>
                              </a:lnTo>
                              <a:lnTo>
                                <a:pt x="f4" y="f3"/>
                              </a:lnTo>
                            </a:path>
                          </a:pathLst>
                        </a:custGeom>
                        <a:noFill/>
                        <a:ln w="9363">
                          <a:solidFill>
                            <a:srgbClr val="000000"/>
                          </a:solidFill>
                          <a:prstDash val="solid"/>
                          <a:round/>
                          <a:headEnd type="arrow"/>
                          <a:tailEnd type="arrow"/>
                        </a:ln>
                      </wps:spPr>
                      <wps:txbx>
                        <w:txbxContent>
                          <w:p w:rsidR="009468A8" w:rsidRDefault="009468A8"/>
                        </w:txbxContent>
                      </wps:txbx>
                      <wps:bodyPr vert="horz" wrap="square" lIns="158758" tIns="82442" rIns="158758" bIns="82442" anchor="t" anchorCtr="0" compatLnSpc="0"/>
                    </wps:wsp>
                  </a:graphicData>
                </a:graphic>
                <wp14:sizeRelH relativeFrom="page">
                  <wp14:pctWidth>0</wp14:pctWidth>
                </wp14:sizeRelH>
                <wp14:sizeRelV relativeFrom="page">
                  <wp14:pctHeight>0</wp14:pctHeight>
                </wp14:sizeRelV>
              </wp:anchor>
            </w:drawing>
          </mc:Choice>
          <mc:Fallback>
            <w:pict>
              <v:shape id="Freeform 2" o:spid="_x0000_s1027" alt="Title: formula" style="position:absolute;left:0;text-align:left;margin-left:211.05pt;margin-top:2.75pt;width:54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" adj="-11796480,,5400" path="m2204,l1981,28,1759,56,1352,250,1000,583,648,1000,389,1472,167,2056,37,2667,,3333,,16667r37,666l167,17944r222,584l648,19000r352,417l1352,19750r407,194l1981,19972r223,28e" filled="f" strokeweight=".26008mm">
                <v:stroke startarrow="open" endarrow="open" joinstyle="round"/>
                <v:formulas/>
                <v:path arrowok="t" o:connecttype="custom" o:connectlocs="342900,0;685800,274320;342900,548640;0,274320" o:connectangles="270,0,90,180" textboxrect="0,0,20000,20000"/>
                <v:textbox inset="4.40994mm,2.29006mm,4.40994mm,2.29006mm">
                  <w:txbxContent>
                    <w:p w:rsidR="009468A8" w:rsidRDefault="009468A8"/>
                  </w:txbxContent>
                </v:textbox>
              </v:shape>
            </w:pict>
          </mc:Fallback>
        </mc:AlternateContent>
      </w:r>
    </w:p>
    <w:p w:rsidR="009468A8" w:rsidRDefault="009E5471">
      <w:pPr>
        <w:pStyle w:val="mcHanging225"/>
        <w:spacing w:after="240"/>
        <w:jc w:val="left"/>
        <w:rPr>
          <w:szCs w:val="24"/>
        </w:rPr>
      </w:pPr>
      <w:r>
        <w:rPr>
          <w:noProof/>
          <w:szCs w:val="24"/>
        </w:rPr>
        <mc:AlternateContent>
          <mc:Choice Requires="wps">
            <w:drawing>
              <wp:anchor distT="0" distB="0" distL="114300" distR="114300" simplePos="0" relativeHeight="251658752" behindDoc="1" locked="0" layoutInCell="1" allowOverlap="1">
                <wp:simplePos x="0" y="0"/>
                <wp:positionH relativeFrom="column">
                  <wp:align>center</wp:align>
                </wp:positionH>
                <wp:positionV relativeFrom="paragraph">
                  <wp:posOffset>-327660</wp:posOffset>
                </wp:positionV>
                <wp:extent cx="1720215" cy="687070"/>
                <wp:effectExtent l="0" t="0" r="0" b="0"/>
                <wp:wrapNone/>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215" cy="687070"/>
                        </a:xfrm>
                        <a:prstGeom prst="rect">
                          <a:avLst/>
                        </a:prstGeom>
                        <a:noFill/>
                        <a:ln>
                          <a:noFill/>
                          <a:prstDash/>
                        </a:ln>
                      </wps:spPr>
                      <wps:txbx>
                        <w:txbxContent>
                          <w:p w:rsidR="004D5400" w:rsidRDefault="004D5400" w:rsidP="004D5400">
                            <w:pPr>
                              <w:pStyle w:val="mcHanging0"/>
                            </w:pPr>
                            <w:r>
                              <w:t>C</w:t>
                            </w:r>
                            <w:r>
                              <w:rPr>
                                <w:vertAlign w:val="subscript"/>
                              </w:rPr>
                              <w:t xml:space="preserve">n </w:t>
                            </w:r>
                            <w:r>
                              <w:t>= C</w:t>
                            </w:r>
                            <w:r>
                              <w:rPr>
                                <w:vertAlign w:val="subscript"/>
                              </w:rPr>
                              <w:t xml:space="preserve">1 </w:t>
                            </w:r>
                            <w:r>
                              <w:t xml:space="preserve">* </w:t>
                            </w:r>
                            <w:r>
                              <w:tab/>
                            </w:r>
                            <w:r>
                              <w:rPr>
                                <w:u w:val="single"/>
                              </w:rPr>
                              <w:t>CPI</w:t>
                            </w:r>
                            <w:r>
                              <w:rPr>
                                <w:u w:val="single"/>
                                <w:vertAlign w:val="subscript"/>
                              </w:rPr>
                              <w:t>n</w:t>
                            </w:r>
                          </w:p>
                          <w:p w:rsidR="004D5400" w:rsidRDefault="004D5400" w:rsidP="004D5400">
                            <w:pPr>
                              <w:pStyle w:val="mcHanging0"/>
                              <w:tabs>
                                <w:tab w:val="left" w:pos="2127"/>
                              </w:tabs>
                            </w:pPr>
                            <w:r>
                              <w:tab/>
                              <w:t xml:space="preserve">       CPI</w:t>
                            </w:r>
                            <w:r>
                              <w:rPr>
                                <w:vertAlign w:val="subscript"/>
                              </w:rPr>
                              <w:t>1</w:t>
                            </w:r>
                          </w:p>
                          <w:p w:rsidR="004D5400" w:rsidRDefault="004D5400" w:rsidP="004D5400">
                            <w:pPr>
                              <w:pStyle w:val="Standard"/>
                            </w:pPr>
                          </w:p>
                        </w:txbxContent>
                      </wps:txbx>
                      <wps:bodyPr vert="horz" wrap="square" lIns="100803" tIns="55083" rIns="100803" bIns="55083"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8" type="#_x0000_t202" style="position:absolute;left:0;text-align:left;margin-left:0;margin-top:-25.8pt;width:135.45pt;height:54.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" filled="f" stroked="f">
                <v:path arrowok="t"/>
                <v:textbox inset="2.80008mm,1.53008mm,2.80008mm,1.53008mm">
                  <w:txbxContent>
                    <w:p w:rsidR="004D5400" w:rsidRDefault="004D5400" w:rsidP="004D5400">
                      <w:pPr>
                        <w:pStyle w:val="mcHanging0"/>
                      </w:pPr>
                      <w:r>
                        <w:t>C</w:t>
                      </w:r>
                      <w:r>
                        <w:rPr>
                          <w:vertAlign w:val="subscript"/>
                        </w:rPr>
                        <w:t xml:space="preserve">n </w:t>
                      </w:r>
                      <w:r>
                        <w:t>= C</w:t>
                      </w:r>
                      <w:r>
                        <w:rPr>
                          <w:vertAlign w:val="subscript"/>
                        </w:rPr>
                        <w:t xml:space="preserve">1 </w:t>
                      </w:r>
                      <w:r>
                        <w:t xml:space="preserve">* </w:t>
                      </w:r>
                      <w:r>
                        <w:tab/>
                      </w:r>
                      <w:r>
                        <w:rPr>
                          <w:u w:val="single"/>
                        </w:rPr>
                        <w:t>CPI</w:t>
                      </w:r>
                      <w:r>
                        <w:rPr>
                          <w:u w:val="single"/>
                          <w:vertAlign w:val="subscript"/>
                        </w:rPr>
                        <w:t>n</w:t>
                      </w:r>
                    </w:p>
                    <w:p w:rsidR="004D5400" w:rsidRDefault="004D5400" w:rsidP="004D5400">
                      <w:pPr>
                        <w:pStyle w:val="mcHanging0"/>
                        <w:tabs>
                          <w:tab w:val="left" w:pos="2127"/>
                        </w:tabs>
                      </w:pPr>
                      <w:r>
                        <w:tab/>
                        <w:t xml:space="preserve">       CPI</w:t>
                      </w:r>
                      <w:r>
                        <w:rPr>
                          <w:vertAlign w:val="subscript"/>
                        </w:rPr>
                        <w:t>1</w:t>
                      </w:r>
                    </w:p>
                    <w:p w:rsidR="004D5400" w:rsidRDefault="004D5400" w:rsidP="004D5400">
                      <w:pPr>
                        <w:pStyle w:val="Standard"/>
                      </w:pPr>
                    </w:p>
                  </w:txbxContent>
                </v:textbox>
              </v:shape>
            </w:pict>
          </mc:Fallback>
        </mc:AlternateContent>
      </w:r>
    </w:p>
    <w:p w:rsidR="009468A8" w:rsidRDefault="00B5524A">
      <w:pPr>
        <w:pStyle w:val="mcIndent225"/>
        <w:jc w:val="left"/>
      </w:pPr>
      <w:r>
        <w:t>where:</w:t>
      </w:r>
    </w:p>
    <w:p w:rsidR="009468A8" w:rsidRDefault="00B5524A">
      <w:pPr>
        <w:pStyle w:val="mcHanging225"/>
        <w:jc w:val="left"/>
      </w:pPr>
      <w:r>
        <w:t>(i)</w:t>
      </w:r>
      <w:r>
        <w:tab/>
        <w:t>C</w:t>
      </w:r>
      <w:r>
        <w:rPr>
          <w:vertAlign w:val="subscript"/>
        </w:rPr>
        <w:t>1</w:t>
      </w:r>
      <w:r>
        <w:t xml:space="preserve"> is the sum of £●;</w:t>
      </w:r>
    </w:p>
    <w:p w:rsidR="009468A8" w:rsidRDefault="00B5524A">
      <w:pPr>
        <w:pStyle w:val="mcHanging225"/>
        <w:jc w:val="left"/>
      </w:pPr>
      <w:r>
        <w:t>(ii)</w:t>
      </w:r>
      <w:r>
        <w:tab/>
        <w:t>C</w:t>
      </w:r>
      <w:r>
        <w:rPr>
          <w:vertAlign w:val="subscript"/>
        </w:rPr>
        <w:t>n</w:t>
      </w:r>
      <w:r>
        <w:t xml:space="preserve"> is the Liability Cap in the nth subsequent Contract Year;</w:t>
      </w:r>
    </w:p>
    <w:p w:rsidR="009468A8" w:rsidRDefault="00B5524A">
      <w:pPr>
        <w:pStyle w:val="mcHanging225"/>
        <w:jc w:val="left"/>
      </w:pPr>
      <w:r>
        <w:t>(iii)</w:t>
      </w:r>
      <w:r>
        <w:tab/>
      </w:r>
      <w:r w:rsidR="004D5400">
        <w:t>C</w:t>
      </w:r>
      <w:r>
        <w:t>PI</w:t>
      </w:r>
      <w:r>
        <w:rPr>
          <w:vertAlign w:val="subscript"/>
        </w:rPr>
        <w:t>n</w:t>
      </w:r>
      <w:r>
        <w:t xml:space="preserve"> is the </w:t>
      </w:r>
      <w:r w:rsidR="00756D2C">
        <w:t>Consumer</w:t>
      </w:r>
      <w:r>
        <w:t xml:space="preserve"> Prices Index published or determined with respect to the first month of the subsequent Contract Year n; and</w:t>
      </w:r>
    </w:p>
    <w:p w:rsidR="009468A8" w:rsidRDefault="004D5400">
      <w:pPr>
        <w:pStyle w:val="mcHanging225"/>
        <w:jc w:val="left"/>
      </w:pPr>
      <w:r>
        <w:t>(iv)</w:t>
      </w:r>
      <w:r>
        <w:tab/>
        <w:t>C</w:t>
      </w:r>
      <w:r w:rsidR="00B5524A">
        <w:t>PI</w:t>
      </w:r>
      <w:r w:rsidR="00B5524A">
        <w:rPr>
          <w:vertAlign w:val="subscript"/>
        </w:rPr>
        <w:t xml:space="preserve">1 </w:t>
      </w:r>
      <w:r w:rsidR="00756D2C">
        <w:t>is the Consumer</w:t>
      </w:r>
      <w:r w:rsidR="00B5524A">
        <w:t xml:space="preserve"> Prices Index published or determined with respect to the month in which this contract became effective under Clause 2.1.</w:t>
      </w:r>
    </w:p>
    <w:p w:rsidR="009468A8" w:rsidRDefault="00B5524A">
      <w:pPr>
        <w:pStyle w:val="mcHeading2Paragraph"/>
        <w:jc w:val="left"/>
      </w:pPr>
      <w:bookmarkStart w:id="148" w:name="_Toc47423629"/>
      <w:r>
        <w:t>2</w:t>
      </w:r>
      <w:r>
        <w:tab/>
        <w:t>Application</w:t>
      </w:r>
      <w:bookmarkEnd w:id="148"/>
    </w:p>
    <w:p w:rsidR="009468A8" w:rsidRDefault="00B5524A">
      <w:pPr>
        <w:pStyle w:val="mcIndent125"/>
        <w:jc w:val="left"/>
      </w:pPr>
      <w:r>
        <w:t xml:space="preserve">The limitations on liability contained in this Schedule apply in the circumstances set out in Clause 10.5.  </w:t>
      </w:r>
    </w:p>
    <w:p w:rsidR="009468A8" w:rsidRDefault="00B5524A">
      <w:pPr>
        <w:pStyle w:val="mcHeading2Paragraph"/>
        <w:jc w:val="left"/>
      </w:pPr>
      <w:bookmarkStart w:id="149" w:name="_Toc47423630"/>
      <w:r>
        <w:t>3</w:t>
      </w:r>
      <w:r>
        <w:tab/>
        <w:t>Limitation on Network Rail’s liability</w:t>
      </w:r>
      <w:bookmarkEnd w:id="149"/>
    </w:p>
    <w:p w:rsidR="009468A8" w:rsidRDefault="00B5524A">
      <w:pPr>
        <w:pStyle w:val="mcIndent125"/>
        <w:jc w:val="left"/>
      </w:pPr>
      <w:r>
        <w:t>In relation to any claim for indemnity made by the Adjacent Facility Owner to which this Schedule 5 applies:</w:t>
      </w:r>
    </w:p>
    <w:p w:rsidR="009468A8" w:rsidRDefault="00B5524A">
      <w:pPr>
        <w:pStyle w:val="mcHanging125"/>
        <w:jc w:val="left"/>
      </w:pPr>
      <w:r>
        <w:t>(a)</w:t>
      </w:r>
      <w:r>
        <w:tab/>
        <w:t>Network Rail shall not be liable to make payments in relation to such claims which are admitted in writing or finally determined in any Contract Year to the extent that its liability for such claims exceeds the Liability Cap for such Contract Year; and</w:t>
      </w:r>
    </w:p>
    <w:p w:rsidR="009468A8" w:rsidRDefault="00B5524A">
      <w:pPr>
        <w:pStyle w:val="mcHanging125"/>
        <w:jc w:val="left"/>
      </w:pPr>
      <w:r>
        <w:t>(b)</w:t>
      </w:r>
      <w:r>
        <w:tab/>
        <w:t>to the extent that its liability for such claims exceeds the Liability Cap for such Contract Year, any claim for payment of a sum which exceeds such Liability Cap shall be extinguished and Network Rail shall have no further liability for it.</w:t>
      </w:r>
    </w:p>
    <w:p w:rsidR="009468A8" w:rsidRDefault="00B5524A">
      <w:pPr>
        <w:pStyle w:val="mcHeading2Paragraph"/>
        <w:jc w:val="left"/>
      </w:pPr>
      <w:bookmarkStart w:id="150" w:name="_Toc47423631"/>
      <w:r>
        <w:t>4</w:t>
      </w:r>
      <w:r>
        <w:tab/>
        <w:t>Limitation on Adjacent Facility Owner’s liability</w:t>
      </w:r>
      <w:bookmarkEnd w:id="150"/>
    </w:p>
    <w:p w:rsidR="009468A8" w:rsidRDefault="00B5524A">
      <w:pPr>
        <w:pStyle w:val="mcIndent125"/>
        <w:jc w:val="left"/>
      </w:pPr>
      <w:r>
        <w:t>In relation to any claims for indemnity made by Network Rail to which this Schedule 5 applies:</w:t>
      </w:r>
    </w:p>
    <w:p w:rsidR="009468A8" w:rsidRDefault="00B5524A">
      <w:pPr>
        <w:pStyle w:val="mcHanging125"/>
        <w:spacing w:after="240"/>
        <w:jc w:val="left"/>
      </w:pPr>
      <w:r>
        <w:rPr>
          <w:szCs w:val="24"/>
        </w:rPr>
        <w:t>(a)</w:t>
      </w:r>
      <w:r>
        <w:rPr>
          <w:szCs w:val="24"/>
        </w:rPr>
        <w:tab/>
        <w:t xml:space="preserve">the Adjacent Facility Owner shall not be liable to make payments in relation to </w:t>
      </w:r>
      <w:r>
        <w:t>such claims which are admitted in writing or finally determined in any Contract Year to the extent that its liability for such claims exceeds the Liability Cap for such Contract</w:t>
      </w:r>
      <w:r>
        <w:rPr>
          <w:szCs w:val="24"/>
        </w:rPr>
        <w:t xml:space="preserve"> Year; and</w:t>
      </w:r>
    </w:p>
    <w:p w:rsidR="009468A8" w:rsidRDefault="00B5524A">
      <w:pPr>
        <w:pStyle w:val="mcHanging125"/>
        <w:jc w:val="left"/>
      </w:pPr>
      <w:r>
        <w:lastRenderedPageBreak/>
        <w:t>(b)</w:t>
      </w:r>
      <w:r>
        <w:tab/>
        <w:t>to the extent its liability for such claims exceeds the Liability Cap for such Contract Year, any claim for payment of a sum which exceeds such Liability Cap shall be extinguished and the Adjacent Facility Owner shall have no further liability for it.</w:t>
      </w:r>
    </w:p>
    <w:p w:rsidR="009468A8" w:rsidRDefault="00B5524A">
      <w:pPr>
        <w:pStyle w:val="mcHeading2Paragraph"/>
        <w:jc w:val="left"/>
      </w:pPr>
      <w:bookmarkStart w:id="151" w:name="_Toc47423632"/>
      <w:r>
        <w:t>5</w:t>
      </w:r>
      <w:r>
        <w:tab/>
        <w:t>Disapplication of limitation</w:t>
      </w:r>
      <w:bookmarkEnd w:id="151"/>
    </w:p>
    <w:p w:rsidR="009468A8" w:rsidRDefault="00B5524A">
      <w:pPr>
        <w:pStyle w:val="mcIndent125"/>
        <w:spacing w:after="240"/>
        <w:jc w:val="left"/>
      </w:pPr>
      <w:r>
        <w:rPr>
          <w:szCs w:val="24"/>
        </w:rPr>
        <w:t>To the exte</w:t>
      </w:r>
      <w:r>
        <w:t>n</w:t>
      </w:r>
      <w:r>
        <w:rPr>
          <w:szCs w:val="24"/>
        </w:rPr>
        <w:t>t that any Relevant Losses:</w:t>
      </w:r>
    </w:p>
    <w:p w:rsidR="009468A8" w:rsidRDefault="00B5524A">
      <w:pPr>
        <w:pStyle w:val="mcHanging125"/>
        <w:jc w:val="left"/>
      </w:pPr>
      <w:r>
        <w:t>(a)</w:t>
      </w:r>
      <w:r>
        <w:tab/>
        <w:t>result from a conscious and intentional breach by a party; or</w:t>
      </w:r>
    </w:p>
    <w:p w:rsidR="009468A8" w:rsidRDefault="00B5524A">
      <w:pPr>
        <w:pStyle w:val="mcHanging125"/>
        <w:jc w:val="left"/>
      </w:pPr>
      <w:r>
        <w:t>(b)</w:t>
      </w:r>
      <w:r>
        <w:tab/>
        <w:t>are in respect of obligations to compensate any person for liability for death or personal injury, whether resulting from the negligence of a party or the negligence of any of its officers, employees or agents or from a failure by a party to comply with the safety and security requirements set out in Schedule 4,</w:t>
      </w:r>
    </w:p>
    <w:p w:rsidR="009468A8" w:rsidRDefault="00B5524A">
      <w:pPr>
        <w:pStyle w:val="mcIndent125"/>
        <w:jc w:val="left"/>
      </w:pPr>
      <w:r>
        <w:t>such Relevant Losses:</w:t>
      </w:r>
    </w:p>
    <w:p w:rsidR="009468A8" w:rsidRDefault="00B5524A">
      <w:pPr>
        <w:pStyle w:val="mcHanging225"/>
        <w:jc w:val="left"/>
      </w:pPr>
      <w:r>
        <w:t>(i)</w:t>
      </w:r>
      <w:r>
        <w:tab/>
        <w:t>shall not be subject to the limitation of liability in Schedule 5; and</w:t>
      </w:r>
    </w:p>
    <w:p w:rsidR="009468A8" w:rsidRDefault="00B5524A">
      <w:pPr>
        <w:pStyle w:val="mcHanging225"/>
        <w:jc w:val="left"/>
      </w:pPr>
      <w:r>
        <w:t>(ii)</w:t>
      </w:r>
      <w:r>
        <w:tab/>
        <w:t>shall not be taken into account when calculating the amount of Relevant Losses in respect of claims admitted or finally determined in a Contract Year for the purposes of the limitations of liability in this Schedule 5.</w:t>
      </w:r>
    </w:p>
    <w:p w:rsidR="009468A8" w:rsidRDefault="00B5524A">
      <w:pPr>
        <w:pStyle w:val="mcHeading2Paragraph"/>
        <w:jc w:val="left"/>
      </w:pPr>
      <w:bookmarkStart w:id="152" w:name="_Toc47423633"/>
      <w:r>
        <w:t>6</w:t>
      </w:r>
      <w:r>
        <w:tab/>
        <w:t>Exclusion of legal and other costs</w:t>
      </w:r>
      <w:bookmarkEnd w:id="152"/>
    </w:p>
    <w:p w:rsidR="009468A8" w:rsidRDefault="00B5524A">
      <w:pPr>
        <w:pStyle w:val="mcIndent125"/>
        <w:jc w:val="left"/>
      </w:pPr>
      <w:r>
        <w:t>The limits on the parties’ liabilities provided for in paragraphs 3 and 4 shall not apply to costs incurred in recovering any amount under a relevant claim, including legal, arbitral and other professional fees and expenses.</w:t>
      </w:r>
    </w:p>
    <w:p w:rsidR="009468A8" w:rsidRDefault="00B5524A">
      <w:pPr>
        <w:pStyle w:val="mcHeading2Paragraph"/>
        <w:jc w:val="left"/>
      </w:pPr>
      <w:bookmarkStart w:id="153" w:name="_Toc47423634"/>
      <w:r>
        <w:t>7</w:t>
      </w:r>
      <w:r>
        <w:tab/>
        <w:t>Exclusion of certain Relevant Losses</w:t>
      </w:r>
      <w:bookmarkEnd w:id="153"/>
    </w:p>
    <w:p w:rsidR="009468A8" w:rsidRDefault="00B5524A">
      <w:pPr>
        <w:pStyle w:val="mcIndent125"/>
        <w:jc w:val="left"/>
      </w:pPr>
      <w:r>
        <w:t>A party shall have no claim for Relevant Losses to the extent that such Relevant Losses result from its own negligence or breach of this contract.</w:t>
      </w:r>
    </w:p>
    <w:p w:rsidR="009468A8" w:rsidRDefault="00B5524A">
      <w:pPr>
        <w:pStyle w:val="mcHeading2Paragraph"/>
        <w:jc w:val="left"/>
      </w:pPr>
      <w:bookmarkStart w:id="154" w:name="_Toc47423635"/>
      <w:r>
        <w:t>8</w:t>
      </w:r>
      <w:r>
        <w:tab/>
        <w:t>Continuing breaches</w:t>
      </w:r>
      <w:bookmarkEnd w:id="154"/>
    </w:p>
    <w:p w:rsidR="009468A8" w:rsidRDefault="00B5524A">
      <w:pPr>
        <w:pStyle w:val="mcIndent125"/>
        <w:jc w:val="left"/>
      </w:pPr>
      <w:r>
        <w:t>Nothing in this Schedule 5 shall prevent a party making a new claim for indemnity in respect of a continuing breach of contract which:</w:t>
      </w:r>
    </w:p>
    <w:p w:rsidR="009468A8" w:rsidRDefault="00B5524A">
      <w:pPr>
        <w:pStyle w:val="mcHanging125"/>
        <w:jc w:val="left"/>
      </w:pPr>
      <w:r>
        <w:t>(a)</w:t>
      </w:r>
      <w:r>
        <w:tab/>
        <w:t>is a continuing breach of contract which continues for more than 12 months; or</w:t>
      </w:r>
    </w:p>
    <w:p w:rsidR="009468A8" w:rsidRDefault="00B5524A">
      <w:pPr>
        <w:pStyle w:val="mcHanging125"/>
        <w:jc w:val="left"/>
      </w:pPr>
      <w:r>
        <w:t>(b)</w:t>
      </w:r>
      <w:r>
        <w:tab/>
        <w:t>is a continuing breach of contract which continues beyond a period within which it might reasonably be expected to have been remedied; or</w:t>
      </w:r>
    </w:p>
    <w:p w:rsidR="009468A8" w:rsidRDefault="00B5524A">
      <w:pPr>
        <w:pStyle w:val="mcHanging125"/>
        <w:jc w:val="left"/>
      </w:pPr>
      <w:r>
        <w:t>(c)</w:t>
      </w:r>
      <w:r>
        <w:tab/>
        <w:t>is a breach of a Performance Order in relation to a breach of contract,</w:t>
      </w:r>
    </w:p>
    <w:p w:rsidR="009468A8" w:rsidRDefault="00B5524A">
      <w:pPr>
        <w:pStyle w:val="mcIndent125"/>
        <w:jc w:val="left"/>
      </w:pPr>
      <w:r>
        <w:t>but any such new claim shall not include any sum which was the subject matter of a previous claim and was extinguished by virtue of paragraph 3(b) or 4(b).</w:t>
      </w:r>
    </w:p>
    <w:p w:rsidR="009468A8" w:rsidRDefault="00B5524A">
      <w:pPr>
        <w:pStyle w:val="mcHeading2Paragraph"/>
        <w:jc w:val="left"/>
      </w:pPr>
      <w:bookmarkStart w:id="155" w:name="_Toc47423636"/>
      <w:r>
        <w:t>9</w:t>
      </w:r>
      <w:r>
        <w:tab/>
        <w:t>Final determination of claims</w:t>
      </w:r>
      <w:bookmarkEnd w:id="155"/>
    </w:p>
    <w:p w:rsidR="009468A8" w:rsidRDefault="00B5524A">
      <w:pPr>
        <w:pStyle w:val="mcIndent125"/>
        <w:jc w:val="left"/>
      </w:pPr>
      <w:r>
        <w:t>For the purpose of this Schedule 5,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rsidR="009468A8" w:rsidRDefault="009468A8">
      <w:pPr>
        <w:pStyle w:val="ListNumber"/>
        <w:numPr>
          <w:ilvl w:val="0"/>
          <w:numId w:val="0"/>
        </w:numPr>
      </w:pPr>
    </w:p>
    <w:p w:rsidR="009468A8" w:rsidRDefault="00B5524A">
      <w:pPr>
        <w:pStyle w:val="Standard"/>
      </w:pPr>
      <w:r>
        <w:lastRenderedPageBreak/>
        <w:t>Annex: the Plan</w:t>
      </w:r>
    </w:p>
    <w:sectPr w:rsidR="009468A8" w:rsidSect="00262956">
      <w:headerReference w:type="default" r:id="rId9"/>
      <w:footerReference w:type="default" r:id="rId10"/>
      <w:pgSz w:w="11905" w:h="16837"/>
      <w:pgMar w:top="1797" w:right="1440" w:bottom="1797" w:left="1440"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6A" w:rsidRDefault="004B526A">
      <w:r>
        <w:separator/>
      </w:r>
    </w:p>
  </w:endnote>
  <w:endnote w:type="continuationSeparator" w:id="0">
    <w:p w:rsidR="004B526A" w:rsidRDefault="004B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illSans">
    <w:altName w:val="Times New Roman"/>
    <w:panose1 w:val="00000000000000000000"/>
    <w:charset w:val="00"/>
    <w:family w:val="auto"/>
    <w:notTrueType/>
    <w:pitch w:val="default"/>
    <w:sig w:usb0="00000003" w:usb1="00000000" w:usb2="00000000" w:usb3="00000000" w:csb0="00000001" w:csb1="00000000"/>
  </w:font>
  <w:font w:name="SimSun, ??¨¬?">
    <w:charset w:val="00"/>
    <w:family w:val="auto"/>
    <w:pitch w:val="variable"/>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D47" w:rsidRDefault="00B5524A">
    <w:pPr>
      <w:pStyle w:val="Footer"/>
      <w:jc w:val="right"/>
    </w:pPr>
    <w:r>
      <w:rPr>
        <w:rFonts w:ascii="Arial" w:hAnsi="Arial" w:cs="Arial"/>
        <w:color w:val="FFFFFF"/>
        <w:sz w:val="20"/>
      </w:rPr>
      <w:t xml:space="preserve">9126860 </w:t>
    </w:r>
    <w:r>
      <w:rPr>
        <w:rFonts w:ascii="Arial" w:hAnsi="Arial" w:cs="Arial"/>
        <w:sz w:val="20"/>
      </w:rPr>
      <w:t xml:space="preserve"> 9126860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56" w:rsidRDefault="00262956">
    <w:pPr>
      <w:pStyle w:val="Footer"/>
      <w:jc w:val="center"/>
    </w:pPr>
    <w:r>
      <w:fldChar w:fldCharType="begin"/>
    </w:r>
    <w:r>
      <w:instrText xml:space="preserve"> PAGE   \* MERGEFORMAT </w:instrText>
    </w:r>
    <w:r>
      <w:fldChar w:fldCharType="separate"/>
    </w:r>
    <w:r w:rsidR="00E8352C">
      <w:rPr>
        <w:noProof/>
      </w:rPr>
      <w:t>23</w:t>
    </w:r>
    <w:r>
      <w:rPr>
        <w:noProof/>
      </w:rPr>
      <w:fldChar w:fldCharType="end"/>
    </w:r>
  </w:p>
  <w:p w:rsidR="00A12D47" w:rsidRDefault="00A12D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6A" w:rsidRDefault="004B526A">
      <w:r>
        <w:rPr>
          <w:color w:val="000000"/>
        </w:rPr>
        <w:separator/>
      </w:r>
    </w:p>
  </w:footnote>
  <w:footnote w:type="continuationSeparator" w:id="0">
    <w:p w:rsidR="004B526A" w:rsidRDefault="004B526A">
      <w:r>
        <w:continuationSeparator/>
      </w:r>
    </w:p>
  </w:footnote>
  <w:footnote w:id="1">
    <w:p w:rsidR="009468A8" w:rsidRDefault="00B5524A">
      <w:pPr>
        <w:pStyle w:val="Footnote"/>
      </w:pPr>
      <w:r>
        <w:rPr>
          <w:rStyle w:val="FootnoteReference"/>
        </w:rPr>
        <w:footnoteRef/>
      </w:r>
      <w:r>
        <w:t xml:space="preserve"> </w:t>
      </w:r>
      <w:r>
        <w:rPr>
          <w:i/>
        </w:rPr>
        <w:t>Note, if both parties agree you may insert a longer termination notice period</w:t>
      </w:r>
    </w:p>
  </w:footnote>
  <w:footnote w:id="2">
    <w:p w:rsidR="009468A8" w:rsidRDefault="00B5524A">
      <w:pPr>
        <w:pStyle w:val="Footnote"/>
      </w:pPr>
      <w:r>
        <w:rPr>
          <w:rStyle w:val="FootnoteReference"/>
        </w:rPr>
        <w:footnoteRef/>
      </w:r>
      <w:r>
        <w:rPr>
          <w:sz w:val="20"/>
        </w:rPr>
        <w:t xml:space="preserve"> NOTE: Parties may agree to include a provision permitting service of notices by e-mail. If parties do not agree, the provision should be deleted along with 18.4.3(d).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D47" w:rsidRDefault="00B5524A">
    <w:pPr>
      <w:pStyle w:val="Standard"/>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E40"/>
    <w:multiLevelType w:val="multilevel"/>
    <w:tmpl w:val="CEA4EC58"/>
    <w:styleLink w:val="WW8Num4"/>
    <w:lvl w:ilvl="0">
      <w:start w:val="1"/>
      <w:numFmt w:val="decimal"/>
      <w:pStyle w:val="ListNumb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81642EE"/>
    <w:multiLevelType w:val="multilevel"/>
    <w:tmpl w:val="CCEC1A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87A267D"/>
    <w:multiLevelType w:val="multilevel"/>
    <w:tmpl w:val="64684AF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E0142B0"/>
    <w:multiLevelType w:val="multilevel"/>
    <w:tmpl w:val="5A70DBA4"/>
    <w:styleLink w:val="WW8Num9"/>
    <w:lvl w:ilvl="0">
      <w:start w:val="1"/>
      <w:numFmt w:val="none"/>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1E567205"/>
    <w:multiLevelType w:val="multilevel"/>
    <w:tmpl w:val="D700AF3C"/>
    <w:styleLink w:val="WW8Num8"/>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2AC63607"/>
    <w:multiLevelType w:val="multilevel"/>
    <w:tmpl w:val="C160266E"/>
    <w:styleLink w:val="WWOutlineListStyle"/>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 w15:restartNumberingAfterBreak="0">
    <w:nsid w:val="34205D39"/>
    <w:multiLevelType w:val="multilevel"/>
    <w:tmpl w:val="59B4AE2C"/>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4083277F"/>
    <w:multiLevelType w:val="multilevel"/>
    <w:tmpl w:val="D180D99E"/>
    <w:styleLink w:val="WW8Num13"/>
    <w:lvl w:ilvl="0">
      <w:start w:val="1"/>
      <w:numFmt w:val="none"/>
      <w:pStyle w:val="Regulators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42296861"/>
    <w:multiLevelType w:val="multilevel"/>
    <w:tmpl w:val="27B827D2"/>
    <w:styleLink w:val="WW8Num5"/>
    <w:lvl w:ilvl="0">
      <w:start w:val="1"/>
      <w:numFmt w:val="decimal"/>
      <w:pStyle w:val="Schedule"/>
      <w:lvlText w:val="Schedule %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51782450"/>
    <w:multiLevelType w:val="multilevel"/>
    <w:tmpl w:val="9F2E3F1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5F90A10"/>
    <w:multiLevelType w:val="multilevel"/>
    <w:tmpl w:val="50F6404E"/>
    <w:styleLink w:val="WW8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5A215E79"/>
    <w:multiLevelType w:val="multilevel"/>
    <w:tmpl w:val="25E427FC"/>
    <w:styleLink w:val="WWOutlineListStyle1"/>
    <w:lvl w:ilvl="0">
      <w:start w:val="1"/>
      <w:numFmt w:val="decimal"/>
      <w:lvlText w:val="%1"/>
      <w:lvlJc w:val="right"/>
      <w:rPr>
        <w:rFonts w:cs="Times New Roman"/>
      </w:rPr>
    </w:lvl>
    <w:lvl w:ilvl="1">
      <w:start w:val="1"/>
      <w:numFmt w:val="decimal"/>
      <w:lvlText w:val="%1.%2"/>
      <w:lvlJc w:val="right"/>
      <w:rPr>
        <w:rFonts w:cs="Times New Roman"/>
      </w:rPr>
    </w:lvl>
    <w:lvl w:ilvl="2">
      <w:start w:val="1"/>
      <w:numFmt w:val="decimal"/>
      <w:lvlText w:val="%1.%2.%3"/>
      <w:lvlJc w:val="righ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2" w15:restartNumberingAfterBreak="0">
    <w:nsid w:val="5FF03515"/>
    <w:multiLevelType w:val="multilevel"/>
    <w:tmpl w:val="67E2CECE"/>
    <w:styleLink w:val="WW8Num7"/>
    <w:lvl w:ilvl="0">
      <w:start w:val="1"/>
      <w:numFmt w:val="none"/>
      <w:pStyle w:val="Annex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63D06A05"/>
    <w:multiLevelType w:val="multilevel"/>
    <w:tmpl w:val="06E4B63C"/>
    <w:styleLink w:val="WW8Num10"/>
    <w:lvl w:ilvl="0">
      <w:start w:val="1"/>
      <w:numFmt w:val="none"/>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670336BD"/>
    <w:multiLevelType w:val="multilevel"/>
    <w:tmpl w:val="54D4DD2E"/>
    <w:styleLink w:val="WWOutlineListStyle2"/>
    <w:lvl w:ilvl="0">
      <w:start w:val="1"/>
      <w:numFmt w:val="decimal"/>
      <w:pStyle w:val="Heading1"/>
      <w:lvlText w:val="%1"/>
      <w:lvlJc w:val="right"/>
      <w:rPr>
        <w:rFonts w:cs="Times New Roman"/>
      </w:rPr>
    </w:lvl>
    <w:lvl w:ilvl="1">
      <w:start w:val="1"/>
      <w:numFmt w:val="decimal"/>
      <w:pStyle w:val="Heading2"/>
      <w:lvlText w:val="%1.%2"/>
      <w:lvlJc w:val="right"/>
      <w:rPr>
        <w:rFonts w:cs="Times New Roman"/>
      </w:rPr>
    </w:lvl>
    <w:lvl w:ilvl="2">
      <w:start w:val="1"/>
      <w:numFmt w:val="decimal"/>
      <w:pStyle w:val="Heading3"/>
      <w:lvlText w:val="%1.%2.%3"/>
      <w:lvlJc w:val="right"/>
      <w:rPr>
        <w:rFonts w:cs="Times New Roman"/>
      </w:rPr>
    </w:lvl>
    <w:lvl w:ilvl="3">
      <w:start w:val="1"/>
      <w:numFmt w:val="lowerLetter"/>
      <w:pStyle w:val="Heading4"/>
      <w:lvlText w:val="(%4)"/>
      <w:lvlJc w:val="left"/>
      <w:rPr>
        <w:rFonts w:cs="Times New Roman"/>
      </w:rPr>
    </w:lvl>
    <w:lvl w:ilvl="4">
      <w:start w:val="1"/>
      <w:numFmt w:val="lowerRoman"/>
      <w:pStyle w:val="Heading5"/>
      <w:lvlText w:val="(%5)"/>
      <w:lvlJc w:val="left"/>
      <w:rPr>
        <w:rFonts w:cs="Times New Roman"/>
      </w:rPr>
    </w:lvl>
    <w:lvl w:ilvl="5">
      <w:start w:val="1"/>
      <w:numFmt w:val="upperLetter"/>
      <w:pStyle w:val="Heading6"/>
      <w:lvlText w:val="(%6)"/>
      <w:lvlJc w:val="left"/>
      <w:rPr>
        <w:rFonts w:cs="Times New Roman"/>
      </w:rPr>
    </w:lvl>
    <w:lvl w:ilvl="6">
      <w:start w:val="1"/>
      <w:numFmt w:val="decimal"/>
      <w:pStyle w:val="Heading7"/>
      <w:lvlText w:val="%7)"/>
      <w:lvlJc w:val="left"/>
      <w:rPr>
        <w:rFonts w:cs="Times New Roman"/>
      </w:rPr>
    </w:lvl>
    <w:lvl w:ilvl="7">
      <w:start w:val="1"/>
      <w:numFmt w:val="lowerLetter"/>
      <w:pStyle w:val="Heading8"/>
      <w:lvlText w:val="%8)"/>
      <w:lvlJc w:val="left"/>
      <w:rPr>
        <w:rFonts w:cs="Times New Roman"/>
      </w:rPr>
    </w:lvl>
    <w:lvl w:ilvl="8">
      <w:start w:val="1"/>
      <w:numFmt w:val="lowerRoman"/>
      <w:pStyle w:val="Heading9"/>
      <w:lvlText w:val="%9)"/>
      <w:lvlJc w:val="left"/>
      <w:rPr>
        <w:rFonts w:cs="Times New Roman"/>
      </w:rPr>
    </w:lvl>
  </w:abstractNum>
  <w:abstractNum w:abstractNumId="15" w15:restartNumberingAfterBreak="0">
    <w:nsid w:val="7F6C2D03"/>
    <w:multiLevelType w:val="multilevel"/>
    <w:tmpl w:val="F0BCEE7C"/>
    <w:styleLink w:val="WW8Num6"/>
    <w:lvl w:ilvl="0">
      <w:start w:val="1"/>
      <w:numFmt w:val="lowerLetter"/>
      <w:lvlText w:val="(%1)"/>
      <w:lvlJc w:val="left"/>
      <w:rPr>
        <w:rFonts w:ascii="Arial" w:hAnsi="Arial" w:cs="Times New Roman"/>
        <w:b w:val="0"/>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4"/>
  </w:num>
  <w:num w:numId="2">
    <w:abstractNumId w:val="11"/>
  </w:num>
  <w:num w:numId="3">
    <w:abstractNumId w:val="5"/>
  </w:num>
  <w:num w:numId="4">
    <w:abstractNumId w:val="9"/>
  </w:num>
  <w:num w:numId="5">
    <w:abstractNumId w:val="1"/>
  </w:num>
  <w:num w:numId="6">
    <w:abstractNumId w:val="2"/>
  </w:num>
  <w:num w:numId="7">
    <w:abstractNumId w:val="0"/>
  </w:num>
  <w:num w:numId="8">
    <w:abstractNumId w:val="8"/>
  </w:num>
  <w:num w:numId="9">
    <w:abstractNumId w:val="15"/>
  </w:num>
  <w:num w:numId="10">
    <w:abstractNumId w:val="12"/>
  </w:num>
  <w:num w:numId="11">
    <w:abstractNumId w:val="4"/>
  </w:num>
  <w:num w:numId="12">
    <w:abstractNumId w:val="3"/>
  </w:num>
  <w:num w:numId="13">
    <w:abstractNumId w:val="13"/>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A8"/>
    <w:rsid w:val="00027747"/>
    <w:rsid w:val="000A020B"/>
    <w:rsid w:val="000E6B91"/>
    <w:rsid w:val="00133C61"/>
    <w:rsid w:val="00205FDA"/>
    <w:rsid w:val="00262956"/>
    <w:rsid w:val="0027478C"/>
    <w:rsid w:val="00296919"/>
    <w:rsid w:val="00296C27"/>
    <w:rsid w:val="002C3CA9"/>
    <w:rsid w:val="002D3388"/>
    <w:rsid w:val="002D5A22"/>
    <w:rsid w:val="0033237B"/>
    <w:rsid w:val="00381C4A"/>
    <w:rsid w:val="003E3344"/>
    <w:rsid w:val="004745E5"/>
    <w:rsid w:val="004831E4"/>
    <w:rsid w:val="004B526A"/>
    <w:rsid w:val="004D4EC2"/>
    <w:rsid w:val="004D5400"/>
    <w:rsid w:val="0057397A"/>
    <w:rsid w:val="00587340"/>
    <w:rsid w:val="005C65F4"/>
    <w:rsid w:val="006237AE"/>
    <w:rsid w:val="00690FB6"/>
    <w:rsid w:val="006C5AD3"/>
    <w:rsid w:val="00706A94"/>
    <w:rsid w:val="00712631"/>
    <w:rsid w:val="00756D2C"/>
    <w:rsid w:val="007624E0"/>
    <w:rsid w:val="007801FE"/>
    <w:rsid w:val="00890D7B"/>
    <w:rsid w:val="009468A8"/>
    <w:rsid w:val="009D411B"/>
    <w:rsid w:val="009E5471"/>
    <w:rsid w:val="00A12D47"/>
    <w:rsid w:val="00B30A97"/>
    <w:rsid w:val="00B5524A"/>
    <w:rsid w:val="00C14553"/>
    <w:rsid w:val="00C50EE6"/>
    <w:rsid w:val="00D051E7"/>
    <w:rsid w:val="00D13786"/>
    <w:rsid w:val="00D31D4A"/>
    <w:rsid w:val="00D356FE"/>
    <w:rsid w:val="00D47A8F"/>
    <w:rsid w:val="00DF31BC"/>
    <w:rsid w:val="00E8352C"/>
    <w:rsid w:val="00EC0EB0"/>
    <w:rsid w:val="00F71C9A"/>
    <w:rsid w:val="00F734F2"/>
    <w:rsid w:val="00FB24AF"/>
    <w:rsid w:val="00FD5E28"/>
    <w:rsid w:val="00FE0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356A83A"/>
  <w15:chartTrackingRefBased/>
  <w15:docId w15:val="{D55B0E91-E3BD-4149-8BF6-2D963F43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5FDA"/>
    <w:pPr>
      <w:widowControl w:val="0"/>
      <w:suppressAutoHyphens/>
      <w:autoSpaceDN w:val="0"/>
      <w:textAlignment w:val="baseline"/>
    </w:pPr>
    <w:rPr>
      <w:kern w:val="3"/>
      <w:sz w:val="24"/>
      <w:szCs w:val="24"/>
      <w:lang w:val="en-US"/>
    </w:rPr>
  </w:style>
  <w:style w:type="paragraph" w:styleId="Heading1">
    <w:name w:val="heading 1"/>
    <w:basedOn w:val="Standard"/>
    <w:next w:val="Body1"/>
    <w:pPr>
      <w:keepNext/>
      <w:numPr>
        <w:numId w:val="1"/>
      </w:numPr>
      <w:spacing w:after="240"/>
      <w:outlineLvl w:val="0"/>
    </w:pPr>
    <w:rPr>
      <w:b/>
    </w:rPr>
  </w:style>
  <w:style w:type="paragraph" w:styleId="Heading2">
    <w:name w:val="heading 2"/>
    <w:basedOn w:val="Standard"/>
    <w:next w:val="Body2"/>
    <w:pPr>
      <w:numPr>
        <w:ilvl w:val="1"/>
        <w:numId w:val="1"/>
      </w:numPr>
      <w:spacing w:after="240"/>
      <w:outlineLvl w:val="1"/>
    </w:pPr>
  </w:style>
  <w:style w:type="paragraph" w:styleId="Heading3">
    <w:name w:val="heading 3"/>
    <w:basedOn w:val="Standard"/>
    <w:next w:val="Body3"/>
    <w:pPr>
      <w:numPr>
        <w:ilvl w:val="2"/>
        <w:numId w:val="1"/>
      </w:numPr>
      <w:spacing w:after="240"/>
      <w:outlineLvl w:val="2"/>
    </w:pPr>
  </w:style>
  <w:style w:type="paragraph" w:styleId="Heading4">
    <w:name w:val="heading 4"/>
    <w:basedOn w:val="Standard"/>
    <w:next w:val="Body4"/>
    <w:pPr>
      <w:numPr>
        <w:ilvl w:val="3"/>
        <w:numId w:val="1"/>
      </w:numPr>
      <w:spacing w:after="240"/>
      <w:outlineLvl w:val="3"/>
    </w:pPr>
  </w:style>
  <w:style w:type="paragraph" w:styleId="Heading5">
    <w:name w:val="heading 5"/>
    <w:basedOn w:val="Standard"/>
    <w:next w:val="Body5"/>
    <w:pPr>
      <w:numPr>
        <w:ilvl w:val="4"/>
        <w:numId w:val="1"/>
      </w:numPr>
      <w:spacing w:after="240"/>
      <w:outlineLvl w:val="4"/>
    </w:pPr>
  </w:style>
  <w:style w:type="paragraph" w:styleId="Heading6">
    <w:name w:val="heading 6"/>
    <w:basedOn w:val="Standard"/>
    <w:next w:val="Body6"/>
    <w:pPr>
      <w:numPr>
        <w:ilvl w:val="5"/>
        <w:numId w:val="1"/>
      </w:numPr>
      <w:spacing w:after="240"/>
      <w:outlineLvl w:val="5"/>
    </w:pPr>
  </w:style>
  <w:style w:type="paragraph" w:styleId="Heading7">
    <w:name w:val="heading 7"/>
    <w:basedOn w:val="Standard"/>
    <w:next w:val="Body7"/>
    <w:pPr>
      <w:numPr>
        <w:ilvl w:val="6"/>
        <w:numId w:val="1"/>
      </w:numPr>
      <w:spacing w:after="240"/>
      <w:outlineLvl w:val="6"/>
    </w:pPr>
  </w:style>
  <w:style w:type="paragraph" w:styleId="Heading8">
    <w:name w:val="heading 8"/>
    <w:basedOn w:val="Standard"/>
    <w:next w:val="Body8"/>
    <w:pPr>
      <w:numPr>
        <w:ilvl w:val="7"/>
        <w:numId w:val="1"/>
      </w:numPr>
      <w:spacing w:after="240"/>
      <w:outlineLvl w:val="7"/>
    </w:pPr>
  </w:style>
  <w:style w:type="paragraph" w:styleId="Heading9">
    <w:name w:val="heading 9"/>
    <w:basedOn w:val="Standard"/>
    <w:next w:val="Body9"/>
    <w:pPr>
      <w:numPr>
        <w:ilvl w:val="8"/>
        <w:numId w:val="1"/>
      </w:num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TOC1">
    <w:name w:val="toc 1"/>
    <w:basedOn w:val="Normal"/>
    <w:next w:val="Normal"/>
    <w:autoRedefine/>
    <w:uiPriority w:val="39"/>
    <w:unhideWhenUsed/>
    <w:rsid w:val="003E3344"/>
    <w:pPr>
      <w:spacing w:after="100"/>
    </w:pPr>
  </w:style>
  <w:style w:type="paragraph" w:styleId="TOC2">
    <w:name w:val="toc 2"/>
    <w:basedOn w:val="Normal"/>
    <w:next w:val="Normal"/>
    <w:autoRedefine/>
    <w:uiPriority w:val="39"/>
    <w:unhideWhenUsed/>
    <w:rsid w:val="003E3344"/>
    <w:pPr>
      <w:spacing w:after="100"/>
      <w:ind w:left="240"/>
    </w:pPr>
  </w:style>
  <w:style w:type="paragraph" w:styleId="TOC3">
    <w:name w:val="toc 3"/>
    <w:basedOn w:val="Normal"/>
    <w:next w:val="Normal"/>
    <w:autoRedefine/>
    <w:uiPriority w:val="39"/>
    <w:unhideWhenUsed/>
    <w:rsid w:val="003E3344"/>
    <w:pPr>
      <w:spacing w:after="100"/>
      <w:ind w:left="480"/>
    </w:pPr>
  </w:style>
  <w:style w:type="paragraph" w:styleId="TOC4">
    <w:name w:val="toc 4"/>
    <w:basedOn w:val="Normal"/>
    <w:next w:val="Normal"/>
    <w:autoRedefine/>
    <w:uiPriority w:val="39"/>
    <w:unhideWhenUsed/>
    <w:rsid w:val="003E3344"/>
    <w:pPr>
      <w:widowControl/>
      <w:suppressAutoHyphens w:val="0"/>
      <w:autoSpaceDN/>
      <w:spacing w:after="100" w:line="276" w:lineRule="auto"/>
      <w:ind w:left="660"/>
      <w:textAlignment w:val="auto"/>
    </w:pPr>
    <w:rPr>
      <w:rFonts w:ascii="Calibri" w:eastAsia="Times New Roman" w:hAnsi="Calibri" w:cs="Times New Roman"/>
      <w:kern w:val="0"/>
      <w:sz w:val="22"/>
      <w:szCs w:val="22"/>
      <w:lang w:val="en-GB"/>
    </w:rPr>
  </w:style>
  <w:style w:type="paragraph" w:styleId="TOC5">
    <w:name w:val="toc 5"/>
    <w:basedOn w:val="Normal"/>
    <w:next w:val="Normal"/>
    <w:autoRedefine/>
    <w:uiPriority w:val="39"/>
    <w:unhideWhenUsed/>
    <w:rsid w:val="003E3344"/>
    <w:pPr>
      <w:widowControl/>
      <w:suppressAutoHyphens w:val="0"/>
      <w:autoSpaceDN/>
      <w:spacing w:after="100" w:line="276" w:lineRule="auto"/>
      <w:ind w:left="880"/>
      <w:textAlignment w:val="auto"/>
    </w:pPr>
    <w:rPr>
      <w:rFonts w:ascii="Calibri" w:eastAsia="Times New Roman" w:hAnsi="Calibri" w:cs="Times New Roman"/>
      <w:kern w:val="0"/>
      <w:sz w:val="22"/>
      <w:szCs w:val="22"/>
      <w:lang w:val="en-GB"/>
    </w:rPr>
  </w:style>
  <w:style w:type="paragraph" w:styleId="TOC6">
    <w:name w:val="toc 6"/>
    <w:basedOn w:val="Normal"/>
    <w:next w:val="Normal"/>
    <w:autoRedefine/>
    <w:uiPriority w:val="39"/>
    <w:unhideWhenUsed/>
    <w:rsid w:val="003E3344"/>
    <w:pPr>
      <w:widowControl/>
      <w:suppressAutoHyphens w:val="0"/>
      <w:autoSpaceDN/>
      <w:spacing w:after="100" w:line="276" w:lineRule="auto"/>
      <w:ind w:left="1100"/>
      <w:textAlignment w:val="auto"/>
    </w:pPr>
    <w:rPr>
      <w:rFonts w:ascii="Calibri" w:eastAsia="Times New Roman" w:hAnsi="Calibri" w:cs="Times New Roman"/>
      <w:kern w:val="0"/>
      <w:sz w:val="22"/>
      <w:szCs w:val="22"/>
      <w:lang w:val="en-GB"/>
    </w:rPr>
  </w:style>
  <w:style w:type="paragraph" w:styleId="TOC7">
    <w:name w:val="toc 7"/>
    <w:basedOn w:val="Normal"/>
    <w:next w:val="Normal"/>
    <w:autoRedefine/>
    <w:uiPriority w:val="39"/>
    <w:unhideWhenUsed/>
    <w:rsid w:val="003E3344"/>
    <w:pPr>
      <w:widowControl/>
      <w:suppressAutoHyphens w:val="0"/>
      <w:autoSpaceDN/>
      <w:spacing w:after="100" w:line="276" w:lineRule="auto"/>
      <w:ind w:left="1320"/>
      <w:textAlignment w:val="auto"/>
    </w:pPr>
    <w:rPr>
      <w:rFonts w:ascii="Calibri" w:eastAsia="Times New Roman" w:hAnsi="Calibri" w:cs="Times New Roman"/>
      <w:kern w:val="0"/>
      <w:sz w:val="22"/>
      <w:szCs w:val="22"/>
      <w:lang w:val="en-GB"/>
    </w:rPr>
  </w:style>
  <w:style w:type="paragraph" w:styleId="TOC8">
    <w:name w:val="toc 8"/>
    <w:basedOn w:val="Normal"/>
    <w:next w:val="Normal"/>
    <w:autoRedefine/>
    <w:uiPriority w:val="39"/>
    <w:unhideWhenUsed/>
    <w:rsid w:val="003E3344"/>
    <w:pPr>
      <w:widowControl/>
      <w:suppressAutoHyphens w:val="0"/>
      <w:autoSpaceDN/>
      <w:spacing w:after="100" w:line="276" w:lineRule="auto"/>
      <w:ind w:left="1540"/>
      <w:textAlignment w:val="auto"/>
    </w:pPr>
    <w:rPr>
      <w:rFonts w:ascii="Calibri" w:eastAsia="Times New Roman" w:hAnsi="Calibri" w:cs="Times New Roman"/>
      <w:kern w:val="0"/>
      <w:sz w:val="22"/>
      <w:szCs w:val="22"/>
      <w:lang w:val="en-GB"/>
    </w:rPr>
  </w:style>
  <w:style w:type="paragraph" w:styleId="TOC9">
    <w:name w:val="toc 9"/>
    <w:basedOn w:val="Normal"/>
    <w:next w:val="Normal"/>
    <w:autoRedefine/>
    <w:uiPriority w:val="39"/>
    <w:unhideWhenUsed/>
    <w:rsid w:val="003E3344"/>
    <w:pPr>
      <w:widowControl/>
      <w:suppressAutoHyphens w:val="0"/>
      <w:autoSpaceDN/>
      <w:spacing w:after="100" w:line="276" w:lineRule="auto"/>
      <w:ind w:left="1760"/>
      <w:textAlignment w:val="auto"/>
    </w:pPr>
    <w:rPr>
      <w:rFonts w:ascii="Calibri" w:eastAsia="Times New Roman" w:hAnsi="Calibri" w:cs="Times New Roman"/>
      <w:kern w:val="0"/>
      <w:sz w:val="22"/>
      <w:szCs w:val="22"/>
      <w:lang w:val="en-GB"/>
    </w:rPr>
  </w:style>
  <w:style w:type="paragraph" w:customStyle="1" w:styleId="Standard">
    <w:name w:val="Standard"/>
    <w:pPr>
      <w:suppressAutoHyphens/>
      <w:autoSpaceDN w:val="0"/>
      <w:textAlignment w:val="baseline"/>
    </w:pPr>
    <w:rPr>
      <w:rFonts w:eastAsia="Times New Roman" w:cs="Times New Roman"/>
      <w:kern w:val="3"/>
      <w:sz w:val="24"/>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24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Body1">
    <w:name w:val="Body1"/>
    <w:basedOn w:val="Standard"/>
    <w:pPr>
      <w:spacing w:after="240"/>
      <w:ind w:left="567"/>
    </w:pPr>
  </w:style>
  <w:style w:type="paragraph" w:customStyle="1" w:styleId="Body2">
    <w:name w:val="Body2"/>
    <w:basedOn w:val="Standard"/>
    <w:pPr>
      <w:spacing w:after="240"/>
      <w:ind w:left="567"/>
    </w:pPr>
  </w:style>
  <w:style w:type="paragraph" w:customStyle="1" w:styleId="Body3">
    <w:name w:val="Body3"/>
    <w:basedOn w:val="Standard"/>
    <w:pPr>
      <w:spacing w:after="240"/>
      <w:ind w:left="567"/>
    </w:pPr>
  </w:style>
  <w:style w:type="paragraph" w:customStyle="1" w:styleId="Body4">
    <w:name w:val="Body4"/>
    <w:basedOn w:val="Standard"/>
    <w:pPr>
      <w:spacing w:after="240"/>
      <w:ind w:left="1276"/>
    </w:pPr>
  </w:style>
  <w:style w:type="paragraph" w:customStyle="1" w:styleId="Body5">
    <w:name w:val="Body5"/>
    <w:basedOn w:val="Standard"/>
    <w:pPr>
      <w:spacing w:after="240"/>
      <w:ind w:left="1843"/>
    </w:pPr>
  </w:style>
  <w:style w:type="paragraph" w:customStyle="1" w:styleId="Body6">
    <w:name w:val="Body6"/>
    <w:basedOn w:val="Standard"/>
    <w:pPr>
      <w:spacing w:after="240"/>
      <w:ind w:left="2409"/>
    </w:pPr>
  </w:style>
  <w:style w:type="paragraph" w:customStyle="1" w:styleId="Body7">
    <w:name w:val="Body7"/>
    <w:basedOn w:val="Standard"/>
    <w:pPr>
      <w:spacing w:after="240"/>
      <w:ind w:left="2976"/>
    </w:pPr>
  </w:style>
  <w:style w:type="paragraph" w:customStyle="1" w:styleId="Body8">
    <w:name w:val="Body8"/>
    <w:basedOn w:val="Standard"/>
    <w:pPr>
      <w:spacing w:after="240"/>
      <w:ind w:left="3543"/>
    </w:pPr>
  </w:style>
  <w:style w:type="paragraph" w:customStyle="1" w:styleId="Body9">
    <w:name w:val="Body9"/>
    <w:basedOn w:val="Standard"/>
    <w:pPr>
      <w:spacing w:after="240"/>
      <w:ind w:left="4110"/>
    </w:pPr>
  </w:style>
  <w:style w:type="paragraph" w:styleId="Footer">
    <w:name w:val="footer"/>
    <w:basedOn w:val="Standard"/>
    <w:uiPriority w:val="99"/>
    <w:pPr>
      <w:tabs>
        <w:tab w:val="center" w:pos="4536"/>
        <w:tab w:val="right" w:pos="9072"/>
      </w:tabs>
    </w:pPr>
  </w:style>
  <w:style w:type="paragraph" w:customStyle="1" w:styleId="Footnote">
    <w:name w:val="Footnote"/>
    <w:basedOn w:val="Standard"/>
    <w:rPr>
      <w:sz w:val="16"/>
    </w:rPr>
  </w:style>
  <w:style w:type="paragraph" w:styleId="Header">
    <w:name w:val="header"/>
    <w:basedOn w:val="Standard"/>
    <w:pPr>
      <w:tabs>
        <w:tab w:val="center" w:pos="4536"/>
        <w:tab w:val="right" w:pos="9072"/>
      </w:tabs>
    </w:pPr>
  </w:style>
  <w:style w:type="paragraph" w:customStyle="1" w:styleId="PrecedentNote">
    <w:name w:val="Precedent Note"/>
    <w:basedOn w:val="Standard"/>
    <w:pPr>
      <w:spacing w:after="240"/>
    </w:pPr>
    <w:rPr>
      <w:b/>
      <w:i/>
      <w:color w:val="000080"/>
    </w:rPr>
  </w:style>
  <w:style w:type="paragraph" w:customStyle="1" w:styleId="Schedule">
    <w:name w:val="Schedule"/>
    <w:basedOn w:val="Standard"/>
    <w:next w:val="Standard"/>
    <w:pPr>
      <w:numPr>
        <w:numId w:val="8"/>
      </w:numPr>
      <w:spacing w:after="240" w:line="360" w:lineRule="auto"/>
      <w:jc w:val="center"/>
    </w:pPr>
    <w:rPr>
      <w:b/>
    </w:rPr>
  </w:style>
  <w:style w:type="paragraph" w:customStyle="1" w:styleId="Contents1">
    <w:name w:val="Contents 1"/>
    <w:basedOn w:val="Standard"/>
    <w:next w:val="Standard"/>
    <w:pPr>
      <w:tabs>
        <w:tab w:val="left" w:pos="567"/>
        <w:tab w:val="right" w:leader="dot" w:pos="9071"/>
      </w:tabs>
      <w:spacing w:before="240"/>
    </w:pPr>
  </w:style>
  <w:style w:type="paragraph" w:customStyle="1" w:styleId="Contents2">
    <w:name w:val="Contents 2"/>
    <w:basedOn w:val="Standard"/>
    <w:next w:val="Standard"/>
    <w:pPr>
      <w:tabs>
        <w:tab w:val="left" w:pos="1701"/>
        <w:tab w:val="right" w:leader="dot" w:pos="9638"/>
      </w:tabs>
      <w:ind w:left="567"/>
    </w:pPr>
  </w:style>
  <w:style w:type="paragraph" w:customStyle="1" w:styleId="Contents3">
    <w:name w:val="Contents 3"/>
    <w:basedOn w:val="Standard"/>
    <w:next w:val="Standard"/>
    <w:pPr>
      <w:tabs>
        <w:tab w:val="left" w:pos="4536"/>
        <w:tab w:val="right" w:leader="dot" w:pos="11340"/>
      </w:tabs>
      <w:ind w:left="2268" w:hanging="1134"/>
    </w:pPr>
  </w:style>
  <w:style w:type="paragraph" w:customStyle="1" w:styleId="Contents4">
    <w:name w:val="Contents 4"/>
    <w:basedOn w:val="Standard"/>
    <w:next w:val="Standard"/>
    <w:pPr>
      <w:tabs>
        <w:tab w:val="left" w:pos="4536"/>
        <w:tab w:val="right" w:leader="dot" w:pos="11340"/>
      </w:tabs>
      <w:ind w:left="2268" w:hanging="567"/>
    </w:pPr>
  </w:style>
  <w:style w:type="paragraph" w:customStyle="1" w:styleId="Contents5">
    <w:name w:val="Contents 5"/>
    <w:basedOn w:val="Standard"/>
    <w:next w:val="Standard"/>
    <w:pPr>
      <w:tabs>
        <w:tab w:val="left" w:pos="5670"/>
        <w:tab w:val="right" w:leader="dot" w:pos="11907"/>
      </w:tabs>
      <w:ind w:left="2835" w:hanging="567"/>
    </w:pPr>
  </w:style>
  <w:style w:type="paragraph" w:customStyle="1" w:styleId="Contents6">
    <w:name w:val="Contents 6"/>
    <w:basedOn w:val="Standard"/>
    <w:next w:val="Standard"/>
    <w:pPr>
      <w:tabs>
        <w:tab w:val="left" w:pos="6804"/>
        <w:tab w:val="right" w:leader="dot" w:pos="12474"/>
      </w:tabs>
      <w:ind w:left="3402" w:hanging="567"/>
    </w:pPr>
  </w:style>
  <w:style w:type="paragraph" w:customStyle="1" w:styleId="Contents7">
    <w:name w:val="Contents 7"/>
    <w:basedOn w:val="Standard"/>
    <w:next w:val="Standard"/>
    <w:pPr>
      <w:tabs>
        <w:tab w:val="left" w:pos="7938"/>
        <w:tab w:val="right" w:leader="dot" w:pos="13041"/>
      </w:tabs>
      <w:ind w:left="3969" w:hanging="567"/>
    </w:pPr>
  </w:style>
  <w:style w:type="paragraph" w:customStyle="1" w:styleId="Contents8">
    <w:name w:val="Contents 8"/>
    <w:basedOn w:val="Standard"/>
    <w:next w:val="Standard"/>
    <w:pPr>
      <w:tabs>
        <w:tab w:val="left" w:pos="9072"/>
        <w:tab w:val="right" w:leader="dot" w:pos="13608"/>
      </w:tabs>
      <w:ind w:left="4536" w:hanging="567"/>
    </w:pPr>
  </w:style>
  <w:style w:type="paragraph" w:customStyle="1" w:styleId="Contents9">
    <w:name w:val="Contents 9"/>
    <w:basedOn w:val="Standard"/>
    <w:next w:val="Standard"/>
    <w:pPr>
      <w:tabs>
        <w:tab w:val="left" w:pos="10206"/>
        <w:tab w:val="right" w:leader="dot" w:pos="14175"/>
      </w:tabs>
      <w:ind w:left="5103" w:hanging="567"/>
    </w:pPr>
  </w:style>
  <w:style w:type="paragraph" w:customStyle="1" w:styleId="Heading3List">
    <w:name w:val="Heading 3 List"/>
    <w:basedOn w:val="Heading3"/>
    <w:next w:val="Body3List"/>
    <w:pPr>
      <w:numPr>
        <w:ilvl w:val="0"/>
        <w:numId w:val="0"/>
      </w:numPr>
      <w:tabs>
        <w:tab w:val="left" w:pos="1701"/>
      </w:tabs>
      <w:ind w:left="850" w:hanging="737"/>
    </w:pPr>
  </w:style>
  <w:style w:type="paragraph" w:customStyle="1" w:styleId="Body3List">
    <w:name w:val="Body3 List"/>
    <w:basedOn w:val="Standard"/>
    <w:pPr>
      <w:spacing w:after="240"/>
      <w:ind w:left="851"/>
    </w:pPr>
  </w:style>
  <w:style w:type="paragraph" w:customStyle="1" w:styleId="Heading2Title">
    <w:name w:val="Heading 2 Title"/>
    <w:basedOn w:val="Heading2"/>
    <w:next w:val="Body2"/>
    <w:pPr>
      <w:numPr>
        <w:ilvl w:val="0"/>
        <w:numId w:val="0"/>
      </w:numPr>
    </w:pPr>
    <w:rPr>
      <w:b/>
    </w:rPr>
  </w:style>
  <w:style w:type="paragraph" w:styleId="ListNumber2">
    <w:name w:val="List Number 2"/>
    <w:basedOn w:val="Standard"/>
    <w:pPr>
      <w:tabs>
        <w:tab w:val="left" w:pos="1440"/>
      </w:tabs>
      <w:spacing w:before="120" w:after="120" w:line="360" w:lineRule="exact"/>
      <w:ind w:left="720" w:hanging="720"/>
      <w:jc w:val="both"/>
    </w:pPr>
  </w:style>
  <w:style w:type="paragraph" w:customStyle="1" w:styleId="DocumentReference">
    <w:name w:val="Document Reference"/>
    <w:basedOn w:val="Standard"/>
    <w:pPr>
      <w:jc w:val="center"/>
    </w:pPr>
    <w:rPr>
      <w:rFonts w:ascii="GillSans" w:hAnsi="GillSans"/>
      <w:sz w:val="16"/>
    </w:rPr>
  </w:style>
  <w:style w:type="paragraph" w:customStyle="1" w:styleId="Evenfooter">
    <w:name w:val="Even footer"/>
    <w:basedOn w:val="Footer"/>
    <w:pPr>
      <w:tabs>
        <w:tab w:val="clear" w:pos="4536"/>
        <w:tab w:val="center" w:pos="4153"/>
      </w:tabs>
    </w:pPr>
    <w:rPr>
      <w:sz w:val="16"/>
    </w:rPr>
  </w:style>
  <w:style w:type="paragraph" w:customStyle="1" w:styleId="Contentsheader">
    <w:name w:val="Contents header"/>
    <w:basedOn w:val="Heading1"/>
    <w:pPr>
      <w:pageBreakBefore/>
      <w:numPr>
        <w:numId w:val="0"/>
      </w:numPr>
      <w:pBdr>
        <w:bottom w:val="single" w:sz="8" w:space="3" w:color="000000"/>
      </w:pBdr>
      <w:spacing w:after="480"/>
    </w:pPr>
    <w:rPr>
      <w:i/>
      <w:sz w:val="46"/>
    </w:rPr>
  </w:style>
  <w:style w:type="paragraph" w:styleId="ListNumber3">
    <w:name w:val="List Number 3"/>
    <w:basedOn w:val="Standard"/>
    <w:pPr>
      <w:tabs>
        <w:tab w:val="left" w:pos="2858"/>
      </w:tabs>
      <w:spacing w:before="120" w:after="120" w:line="360" w:lineRule="exact"/>
      <w:ind w:left="1429" w:hanging="709"/>
      <w:jc w:val="both"/>
    </w:pPr>
  </w:style>
  <w:style w:type="paragraph" w:customStyle="1" w:styleId="ListNumber4BodyText">
    <w:name w:val="List Number 4 (Body Text)"/>
    <w:basedOn w:val="ListNumber3"/>
    <w:pPr>
      <w:tabs>
        <w:tab w:val="clear" w:pos="2858"/>
        <w:tab w:val="left" w:pos="3600"/>
      </w:tabs>
      <w:ind w:left="1440" w:firstLine="0"/>
    </w:pPr>
  </w:style>
  <w:style w:type="paragraph" w:customStyle="1" w:styleId="AnnexHeading">
    <w:name w:val="Annex Heading"/>
    <w:basedOn w:val="Heading1"/>
    <w:next w:val="AnnexHeading2"/>
    <w:pPr>
      <w:pageBreakBefore/>
      <w:numPr>
        <w:numId w:val="0"/>
      </w:numPr>
      <w:pBdr>
        <w:bottom w:val="single" w:sz="8" w:space="3" w:color="000000"/>
      </w:pBdr>
      <w:spacing w:after="480"/>
    </w:pPr>
    <w:rPr>
      <w:i/>
      <w:sz w:val="46"/>
    </w:rPr>
  </w:style>
  <w:style w:type="paragraph" w:customStyle="1" w:styleId="AnnexHeading2">
    <w:name w:val="Annex Heading 2"/>
    <w:basedOn w:val="Heading2"/>
    <w:next w:val="AnnexList"/>
    <w:pPr>
      <w:keepNext/>
      <w:numPr>
        <w:ilvl w:val="0"/>
        <w:numId w:val="0"/>
      </w:numPr>
      <w:tabs>
        <w:tab w:val="left" w:pos="720"/>
        <w:tab w:val="left" w:pos="1440"/>
      </w:tabs>
      <w:spacing w:before="120" w:after="120"/>
    </w:pPr>
    <w:rPr>
      <w:b/>
      <w:bCs/>
    </w:rPr>
  </w:style>
  <w:style w:type="paragraph" w:customStyle="1" w:styleId="AnnexList">
    <w:name w:val="Annex List"/>
    <w:basedOn w:val="ListNumber2"/>
  </w:style>
  <w:style w:type="paragraph" w:customStyle="1" w:styleId="ORRTableTitle">
    <w:name w:val="ORR Table Title"/>
    <w:basedOn w:val="Standard"/>
    <w:pPr>
      <w:spacing w:before="240" w:after="120"/>
      <w:jc w:val="center"/>
    </w:pPr>
    <w:rPr>
      <w:rFonts w:ascii="GillSans" w:hAnsi="GillSans"/>
      <w:b/>
    </w:rPr>
  </w:style>
  <w:style w:type="paragraph" w:customStyle="1" w:styleId="ORRTableColumnRowHeading">
    <w:name w:val="ORR Table Column/Row Heading"/>
    <w:basedOn w:val="Standard"/>
    <w:pPr>
      <w:spacing w:before="120" w:after="120"/>
    </w:pPr>
    <w:rPr>
      <w:rFonts w:ascii="GillSans" w:hAnsi="GillSans"/>
      <w:b/>
      <w:sz w:val="20"/>
    </w:rPr>
  </w:style>
  <w:style w:type="paragraph" w:customStyle="1" w:styleId="ORRTableText">
    <w:name w:val="ORR TableText"/>
    <w:basedOn w:val="Standard"/>
    <w:pPr>
      <w:spacing w:before="120" w:after="120"/>
    </w:pPr>
    <w:rPr>
      <w:rFonts w:ascii="GillSans" w:hAnsi="GillSans"/>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ORRDocumentTitle">
    <w:name w:val="ORR Document Title"/>
    <w:basedOn w:val="Standard"/>
    <w:pPr>
      <w:jc w:val="center"/>
    </w:pPr>
    <w:rPr>
      <w:b/>
      <w:caps/>
      <w:sz w:val="28"/>
    </w:rPr>
  </w:style>
  <w:style w:type="paragraph" w:customStyle="1" w:styleId="AnnexHeading3">
    <w:name w:val="Annex Heading 3"/>
    <w:basedOn w:val="Heading3"/>
    <w:next w:val="AnnexList"/>
    <w:pPr>
      <w:keepNext/>
      <w:numPr>
        <w:ilvl w:val="0"/>
        <w:numId w:val="0"/>
      </w:numPr>
      <w:tabs>
        <w:tab w:val="left" w:pos="1440"/>
      </w:tabs>
      <w:spacing w:before="120" w:after="120"/>
    </w:pPr>
    <w:rPr>
      <w:i/>
    </w:rPr>
  </w:style>
  <w:style w:type="paragraph" w:customStyle="1" w:styleId="AnnexSubList">
    <w:name w:val="Annex Sub List"/>
    <w:basedOn w:val="ListNumber3"/>
  </w:style>
  <w:style w:type="paragraph" w:customStyle="1" w:styleId="AnnexSubSubList">
    <w:name w:val="Annex Sub Sub List"/>
    <w:basedOn w:val="ListNumber4BodyText"/>
    <w:pPr>
      <w:numPr>
        <w:numId w:val="10"/>
      </w:numPr>
      <w:tabs>
        <w:tab w:val="clear" w:pos="3600"/>
      </w:tabs>
      <w:ind w:left="2098" w:hanging="697"/>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16"/>
      </w:numPr>
    </w:pPr>
  </w:style>
  <w:style w:type="paragraph" w:styleId="ListNumber">
    <w:name w:val="List Number"/>
    <w:basedOn w:val="Standard"/>
    <w:pPr>
      <w:numPr>
        <w:numId w:val="7"/>
      </w:numPr>
    </w:pPr>
  </w:style>
  <w:style w:type="paragraph" w:customStyle="1" w:styleId="WW-Default">
    <w:name w:val="WW-Default"/>
    <w:pPr>
      <w:suppressAutoHyphens/>
      <w:autoSpaceDE w:val="0"/>
      <w:autoSpaceDN w:val="0"/>
      <w:textAlignment w:val="baseline"/>
    </w:pPr>
    <w:rPr>
      <w:rFonts w:eastAsia="Arial" w:cs="Times New Roman"/>
      <w:color w:val="000000"/>
      <w:kern w:val="3"/>
      <w:sz w:val="24"/>
      <w:szCs w:val="24"/>
    </w:rPr>
  </w:style>
  <w:style w:type="paragraph" w:customStyle="1" w:styleId="Textbodyindent">
    <w:name w:val="Text body indent"/>
    <w:basedOn w:val="Standard"/>
    <w:pPr>
      <w:keepNext/>
      <w:keepLines/>
      <w:ind w:left="980"/>
      <w:jc w:val="both"/>
    </w:pPr>
    <w:rPr>
      <w:sz w:val="22"/>
      <w:szCs w:val="22"/>
    </w:rPr>
  </w:style>
  <w:style w:type="paragraph" w:styleId="BodyTextIndent2">
    <w:name w:val="Body Text Indent 2"/>
    <w:basedOn w:val="Standard"/>
    <w:pPr>
      <w:keepNext/>
      <w:keepLines/>
      <w:tabs>
        <w:tab w:val="left" w:pos="1440"/>
      </w:tabs>
      <w:ind w:left="720"/>
      <w:jc w:val="both"/>
    </w:pPr>
    <w:rPr>
      <w:szCs w:val="24"/>
    </w:rPr>
  </w:style>
  <w:style w:type="paragraph" w:styleId="BodyTextIndent3">
    <w:name w:val="Body Text Indent 3"/>
    <w:basedOn w:val="Standard"/>
    <w:pPr>
      <w:tabs>
        <w:tab w:val="left" w:pos="1700"/>
      </w:tabs>
      <w:ind w:left="980" w:hanging="980"/>
    </w:pPr>
    <w:rPr>
      <w:szCs w:val="24"/>
    </w:rPr>
  </w:style>
  <w:style w:type="paragraph" w:styleId="ListNumber4">
    <w:name w:val="List Number 4"/>
    <w:basedOn w:val="Standard"/>
    <w:pPr>
      <w:tabs>
        <w:tab w:val="left" w:pos="3960"/>
      </w:tabs>
      <w:ind w:left="1440"/>
    </w:pPr>
  </w:style>
  <w:style w:type="paragraph" w:customStyle="1" w:styleId="mcFrontSheet">
    <w:name w:val="mc FrontSheet"/>
    <w:basedOn w:val="Standard"/>
    <w:pPr>
      <w:spacing w:after="120"/>
      <w:jc w:val="center"/>
    </w:pPr>
    <w:rPr>
      <w:b/>
      <w:bCs/>
    </w:rPr>
  </w:style>
  <w:style w:type="paragraph" w:customStyle="1" w:styleId="mcContentsHeading">
    <w:name w:val="mc Contents Heading"/>
    <w:basedOn w:val="Standard"/>
    <w:pPr>
      <w:tabs>
        <w:tab w:val="left" w:pos="3969"/>
        <w:tab w:val="left" w:pos="8222"/>
      </w:tabs>
      <w:spacing w:after="120"/>
      <w:jc w:val="both"/>
    </w:pPr>
    <w:rPr>
      <w:b/>
      <w:bCs/>
    </w:rPr>
  </w:style>
  <w:style w:type="paragraph" w:customStyle="1" w:styleId="mcHanging0">
    <w:name w:val="mc Hanging 0"/>
    <w:basedOn w:val="Standard"/>
    <w:pPr>
      <w:spacing w:after="120"/>
      <w:ind w:left="709" w:hanging="709"/>
      <w:jc w:val="both"/>
    </w:pPr>
  </w:style>
  <w:style w:type="paragraph" w:customStyle="1" w:styleId="mcHeading1">
    <w:name w:val="mc Heading 1"/>
    <w:basedOn w:val="Standard"/>
    <w:next w:val="Standard"/>
    <w:pPr>
      <w:keepNext/>
      <w:spacing w:before="240" w:after="120"/>
      <w:ind w:left="709" w:hanging="709"/>
      <w:jc w:val="both"/>
    </w:pPr>
    <w:rPr>
      <w:b/>
      <w:caps/>
    </w:rPr>
  </w:style>
  <w:style w:type="paragraph" w:customStyle="1" w:styleId="mcHeading2Paragraph">
    <w:name w:val="mc Heading 2: Paragraph"/>
    <w:basedOn w:val="Standard"/>
    <w:next w:val="Standard"/>
    <w:pPr>
      <w:keepNext/>
      <w:spacing w:before="120" w:after="120"/>
      <w:ind w:left="709" w:hanging="709"/>
      <w:jc w:val="both"/>
    </w:pPr>
    <w:rPr>
      <w:b/>
    </w:rPr>
  </w:style>
  <w:style w:type="paragraph" w:customStyle="1" w:styleId="mcIndent125">
    <w:name w:val="mc Indent 1.25"/>
    <w:basedOn w:val="Standard"/>
    <w:next w:val="Standard"/>
    <w:pPr>
      <w:spacing w:after="120"/>
      <w:ind w:left="709"/>
      <w:jc w:val="both"/>
    </w:pPr>
  </w:style>
  <w:style w:type="paragraph" w:customStyle="1" w:styleId="Body2Char">
    <w:name w:val="Body2 Char"/>
    <w:basedOn w:val="Standard"/>
    <w:pPr>
      <w:spacing w:after="240" w:line="360" w:lineRule="auto"/>
      <w:ind w:left="567"/>
      <w:jc w:val="both"/>
    </w:pPr>
    <w:rPr>
      <w:rFonts w:ascii="Arial" w:eastAsia="SimSun, ??¨¬?" w:hAnsi="Arial"/>
      <w:sz w:val="20"/>
      <w:lang w:eastAsia="zh-CN"/>
    </w:rPr>
  </w:style>
  <w:style w:type="paragraph" w:customStyle="1" w:styleId="mcHanging125">
    <w:name w:val="mc Hanging 1.25"/>
    <w:basedOn w:val="Standard"/>
    <w:pPr>
      <w:spacing w:after="120"/>
      <w:ind w:left="1276" w:hanging="567"/>
      <w:jc w:val="both"/>
    </w:pPr>
  </w:style>
  <w:style w:type="paragraph" w:customStyle="1" w:styleId="mcHanging225">
    <w:name w:val="mc Hanging 2.25"/>
    <w:basedOn w:val="Standard"/>
    <w:pPr>
      <w:spacing w:after="120"/>
      <w:ind w:left="1843" w:hanging="567"/>
      <w:jc w:val="both"/>
    </w:pPr>
  </w:style>
  <w:style w:type="paragraph" w:customStyle="1" w:styleId="mcIndent225">
    <w:name w:val="mc Indent 2.25"/>
    <w:basedOn w:val="Standard"/>
    <w:pPr>
      <w:spacing w:after="120"/>
      <w:ind w:left="1276"/>
      <w:jc w:val="both"/>
    </w:pPr>
  </w:style>
  <w:style w:type="paragraph" w:customStyle="1" w:styleId="mcHeading3Sub-paragraph">
    <w:name w:val="mc Heading 3: Sub-paragraph"/>
    <w:basedOn w:val="Standard"/>
    <w:pPr>
      <w:keepNext/>
      <w:spacing w:before="240" w:after="120"/>
      <w:ind w:left="709" w:hanging="709"/>
      <w:jc w:val="both"/>
    </w:pPr>
    <w:rPr>
      <w:i/>
    </w:rPr>
  </w:style>
  <w:style w:type="paragraph" w:customStyle="1" w:styleId="mcHeading2Centered">
    <w:name w:val="mc Heading 2 + Centered"/>
    <w:basedOn w:val="mcHeading1"/>
    <w:pPr>
      <w:spacing w:line="360" w:lineRule="auto"/>
      <w:jc w:val="center"/>
    </w:pPr>
  </w:style>
  <w:style w:type="paragraph" w:styleId="BalloonText">
    <w:name w:val="Balloon Text"/>
    <w:basedOn w:val="Standard"/>
    <w:rPr>
      <w:rFonts w:ascii="Tahoma" w:hAnsi="Tahoma" w:cs="Tahoma"/>
      <w:sz w:val="16"/>
      <w:szCs w:val="16"/>
    </w:rPr>
  </w:style>
  <w:style w:type="paragraph" w:customStyle="1" w:styleId="mchanging00">
    <w:name w:val="mchanging0"/>
    <w:basedOn w:val="Standard"/>
    <w:pPr>
      <w:spacing w:after="120"/>
      <w:ind w:left="709" w:hanging="709"/>
      <w:jc w:val="both"/>
    </w:pPr>
    <w:rPr>
      <w:szCs w:val="24"/>
    </w:rPr>
  </w:style>
  <w:style w:type="paragraph" w:customStyle="1" w:styleId="mcindent1250">
    <w:name w:val="mcindent125"/>
    <w:basedOn w:val="Standard"/>
    <w:pPr>
      <w:spacing w:after="120"/>
      <w:ind w:left="709"/>
      <w:jc w:val="both"/>
    </w:pPr>
    <w:rPr>
      <w:szCs w:val="24"/>
    </w:rPr>
  </w:style>
  <w:style w:type="paragraph" w:customStyle="1" w:styleId="bodycopyplain">
    <w:name w:val="bodycopyplain"/>
    <w:basedOn w:val="Standard"/>
    <w:pPr>
      <w:spacing w:line="280" w:lineRule="atLeast"/>
    </w:pPr>
    <w:rPr>
      <w:rFonts w:ascii="Gill Sans" w:hAnsi="Gill Sans"/>
      <w:spacing w:val="10"/>
      <w:sz w:val="20"/>
    </w:rPr>
  </w:style>
  <w:style w:type="paragraph" w:styleId="CommentText">
    <w:name w:val="annotation text"/>
    <w:basedOn w:val="Standard"/>
    <w:rPr>
      <w:sz w:val="20"/>
    </w:rPr>
  </w:style>
  <w:style w:type="paragraph" w:styleId="CommentSubject">
    <w:name w:val="annotation subject"/>
    <w:basedOn w:val="CommentText"/>
    <w:next w:val="CommentText"/>
    <w:rPr>
      <w:b/>
      <w:bCs/>
    </w:rPr>
  </w:style>
  <w:style w:type="paragraph" w:customStyle="1" w:styleId="List3roman">
    <w:name w:val="List 3 roman"/>
    <w:basedOn w:val="Standard"/>
    <w:pPr>
      <w:tabs>
        <w:tab w:val="left" w:pos="360"/>
      </w:tabs>
      <w:spacing w:after="170" w:line="360" w:lineRule="auto"/>
    </w:pPr>
    <w:rPr>
      <w:rFonts w:ascii="Arial" w:hAnsi="Arial"/>
      <w:sz w:val="22"/>
    </w:rPr>
  </w:style>
  <w:style w:type="paragraph" w:customStyle="1" w:styleId="Contents10">
    <w:name w:val="Contents 10"/>
    <w:basedOn w:val="Index"/>
    <w:pPr>
      <w:tabs>
        <w:tab w:val="right" w:leader="dot" w:pos="9637"/>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ascii="Arial" w:hAnsi="Arial" w:cs="Times New Roman"/>
      <w:b w:val="0"/>
      <w:i w:val="0"/>
      <w:sz w:val="20"/>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cs="Times New Roman"/>
    </w:rPr>
  </w:style>
  <w:style w:type="character" w:customStyle="1" w:styleId="Heading1Char">
    <w:name w:val="Heading 1 Char"/>
    <w:rPr>
      <w:b/>
      <w:sz w:val="24"/>
    </w:rPr>
  </w:style>
  <w:style w:type="character" w:customStyle="1" w:styleId="Heading2Char">
    <w:name w:val="Heading 2 Char"/>
    <w:rPr>
      <w:sz w:val="24"/>
    </w:rPr>
  </w:style>
  <w:style w:type="character" w:customStyle="1" w:styleId="Heading3Char">
    <w:name w:val="Heading 3 Char"/>
    <w:rPr>
      <w:sz w:val="24"/>
    </w:rPr>
  </w:style>
  <w:style w:type="character" w:customStyle="1" w:styleId="Heading4Char">
    <w:name w:val="Heading 4 Char"/>
    <w:rPr>
      <w:sz w:val="24"/>
    </w:rPr>
  </w:style>
  <w:style w:type="character" w:customStyle="1" w:styleId="Heading5Char">
    <w:name w:val="Heading 5 Char"/>
    <w:rPr>
      <w:sz w:val="24"/>
    </w:rPr>
  </w:style>
  <w:style w:type="character" w:customStyle="1" w:styleId="Heading6Char">
    <w:name w:val="Heading 6 Char"/>
    <w:rPr>
      <w:sz w:val="24"/>
    </w:rPr>
  </w:style>
  <w:style w:type="character" w:customStyle="1" w:styleId="Heading7Char">
    <w:name w:val="Heading 7 Char"/>
    <w:rPr>
      <w:sz w:val="24"/>
    </w:rPr>
  </w:style>
  <w:style w:type="character" w:customStyle="1" w:styleId="Heading8Char">
    <w:name w:val="Heading 8 Char"/>
    <w:rPr>
      <w:sz w:val="24"/>
    </w:rPr>
  </w:style>
  <w:style w:type="character" w:customStyle="1" w:styleId="Heading9Char">
    <w:name w:val="Heading 9 Char"/>
    <w:rPr>
      <w:sz w:val="24"/>
    </w:rPr>
  </w:style>
  <w:style w:type="character" w:customStyle="1" w:styleId="BodyTextChar">
    <w:name w:val="Body Text Char"/>
    <w:rPr>
      <w:sz w:val="24"/>
    </w:rPr>
  </w:style>
  <w:style w:type="character" w:customStyle="1" w:styleId="FooterChar">
    <w:name w:val="Footer Char"/>
    <w:uiPriority w:val="99"/>
    <w:rPr>
      <w:sz w:val="24"/>
    </w:rPr>
  </w:style>
  <w:style w:type="character" w:customStyle="1" w:styleId="FootnoteSymbol">
    <w:name w:val="Footnote Symbol"/>
    <w:rPr>
      <w:position w:val="0"/>
      <w:vertAlign w:val="superscript"/>
    </w:rPr>
  </w:style>
  <w:style w:type="character" w:customStyle="1" w:styleId="FootnoteTextChar">
    <w:name w:val="Footnote Text Char"/>
  </w:style>
  <w:style w:type="character" w:customStyle="1" w:styleId="HeaderChar">
    <w:name w:val="Header Char"/>
    <w:rPr>
      <w:sz w:val="24"/>
    </w:rPr>
  </w:style>
  <w:style w:type="character" w:styleId="PageNumber">
    <w:name w:val="page number"/>
    <w:rPr>
      <w:color w:val="FFFFFF"/>
      <w:sz w:val="28"/>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IndentChar">
    <w:name w:val="Body Text Indent Char"/>
    <w:rPr>
      <w:sz w:val="24"/>
    </w:rPr>
  </w:style>
  <w:style w:type="character" w:customStyle="1" w:styleId="BodyTextIndent2Char">
    <w:name w:val="Body Text Indent 2 Char"/>
    <w:rPr>
      <w:sz w:val="24"/>
    </w:rPr>
  </w:style>
  <w:style w:type="character" w:customStyle="1" w:styleId="BodyTextIndent3Char">
    <w:name w:val="Body Text Indent 3 Char"/>
    <w:rPr>
      <w:sz w:val="16"/>
      <w:szCs w:val="16"/>
    </w:rPr>
  </w:style>
  <w:style w:type="character" w:customStyle="1" w:styleId="BalloonTextChar">
    <w:name w:val="Balloon Text Char"/>
    <w:rPr>
      <w:rFonts w:ascii="Tahoma" w:hAnsi="Tahoma"/>
      <w:sz w:val="16"/>
    </w:rPr>
  </w:style>
  <w:style w:type="character" w:styleId="CommentReference">
    <w:name w:val="annotation reference"/>
    <w:rPr>
      <w:sz w:val="16"/>
    </w:rPr>
  </w:style>
  <w:style w:type="character" w:customStyle="1" w:styleId="CommentTextChar">
    <w:name w:val="Comment Text Char"/>
  </w:style>
  <w:style w:type="character" w:customStyle="1" w:styleId="CommentSubjectChar">
    <w:name w:val="Comment Subject Char"/>
    <w:rPr>
      <w:b/>
    </w:rPr>
  </w:style>
  <w:style w:type="character" w:customStyle="1" w:styleId="Footnoteanchor">
    <w:name w:val="Footnote anchor"/>
    <w:rPr>
      <w:position w:val="0"/>
      <w:vertAlign w:val="superscript"/>
    </w:rPr>
  </w:style>
  <w:style w:type="character" w:styleId="FootnoteReference">
    <w:name w:val="footnote reference"/>
    <w:rPr>
      <w:position w:val="0"/>
      <w:vertAlign w:val="superscript"/>
    </w:rPr>
  </w:style>
  <w:style w:type="character" w:styleId="Hyperlink">
    <w:name w:val="Hyperlink"/>
    <w:uiPriority w:val="99"/>
    <w:unhideWhenUsed/>
    <w:rsid w:val="003E3344"/>
    <w:rPr>
      <w:color w:val="0000FF"/>
      <w:u w:val="single"/>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WW8Num1">
    <w:name w:val="WW8Num1"/>
    <w:basedOn w:val="NoList"/>
    <w:pPr>
      <w:numPr>
        <w:numId w:val="4"/>
      </w:numPr>
    </w:pPr>
  </w:style>
  <w:style w:type="numbering" w:customStyle="1" w:styleId="WW8Num2">
    <w:name w:val="WW8Num2"/>
    <w:basedOn w:val="NoList"/>
    <w:pPr>
      <w:numPr>
        <w:numId w:val="5"/>
      </w:numPr>
    </w:pPr>
  </w:style>
  <w:style w:type="numbering" w:customStyle="1" w:styleId="WW8Num3">
    <w:name w:val="WW8Num3"/>
    <w:basedOn w:val="NoList"/>
    <w:pPr>
      <w:numPr>
        <w:numId w:val="6"/>
      </w:numPr>
    </w:pPr>
  </w:style>
  <w:style w:type="numbering" w:customStyle="1" w:styleId="WW8Num4">
    <w:name w:val="WW8Num4"/>
    <w:basedOn w:val="NoList"/>
    <w:pPr>
      <w:numPr>
        <w:numId w:val="7"/>
      </w:numPr>
    </w:pPr>
  </w:style>
  <w:style w:type="numbering" w:customStyle="1" w:styleId="WW8Num5">
    <w:name w:val="WW8Num5"/>
    <w:basedOn w:val="NoList"/>
    <w:pPr>
      <w:numPr>
        <w:numId w:val="8"/>
      </w:numPr>
    </w:pPr>
  </w:style>
  <w:style w:type="numbering" w:customStyle="1" w:styleId="WW8Num6">
    <w:name w:val="WW8Num6"/>
    <w:basedOn w:val="NoList"/>
    <w:pPr>
      <w:numPr>
        <w:numId w:val="9"/>
      </w:numPr>
    </w:pPr>
  </w:style>
  <w:style w:type="numbering" w:customStyle="1" w:styleId="WW8Num7">
    <w:name w:val="WW8Num7"/>
    <w:basedOn w:val="NoList"/>
    <w:pPr>
      <w:numPr>
        <w:numId w:val="10"/>
      </w:numPr>
    </w:pPr>
  </w:style>
  <w:style w:type="numbering" w:customStyle="1" w:styleId="WW8Num8">
    <w:name w:val="WW8Num8"/>
    <w:basedOn w:val="NoList"/>
    <w:pPr>
      <w:numPr>
        <w:numId w:val="11"/>
      </w:numPr>
    </w:pPr>
  </w:style>
  <w:style w:type="numbering" w:customStyle="1" w:styleId="WW8Num9">
    <w:name w:val="WW8Num9"/>
    <w:basedOn w:val="NoList"/>
    <w:pPr>
      <w:numPr>
        <w:numId w:val="12"/>
      </w:numPr>
    </w:pPr>
  </w:style>
  <w:style w:type="numbering" w:customStyle="1" w:styleId="WW8Num10">
    <w:name w:val="WW8Num10"/>
    <w:basedOn w:val="NoList"/>
    <w:pPr>
      <w:numPr>
        <w:numId w:val="13"/>
      </w:numPr>
    </w:pPr>
  </w:style>
  <w:style w:type="numbering" w:customStyle="1" w:styleId="WW8Num11">
    <w:name w:val="WW8Num11"/>
    <w:basedOn w:val="NoList"/>
    <w:pPr>
      <w:numPr>
        <w:numId w:val="14"/>
      </w:numPr>
    </w:pPr>
  </w:style>
  <w:style w:type="numbering" w:customStyle="1" w:styleId="WW8Num12">
    <w:name w:val="WW8Num12"/>
    <w:basedOn w:val="NoList"/>
    <w:pPr>
      <w:numPr>
        <w:numId w:val="15"/>
      </w:numPr>
    </w:pPr>
  </w:style>
  <w:style w:type="numbering" w:customStyle="1" w:styleId="WW8Num13">
    <w:name w:val="WW8Num13"/>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A2C7-12BB-4547-B433-95178285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13450</Words>
  <Characters>76671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Model connection contract (Scotland)</vt:lpstr>
    </vt:vector>
  </TitlesOfParts>
  <Company>Office of Rail and Road</Company>
  <LinksUpToDate>false</LinksUpToDate>
  <CharactersWithSpaces>89942</CharactersWithSpaces>
  <SharedDoc>false</SharedDoc>
  <HLinks>
    <vt:vector size="816" baseType="variant">
      <vt:variant>
        <vt:i4>1179696</vt:i4>
      </vt:variant>
      <vt:variant>
        <vt:i4>812</vt:i4>
      </vt:variant>
      <vt:variant>
        <vt:i4>0</vt:i4>
      </vt:variant>
      <vt:variant>
        <vt:i4>5</vt:i4>
      </vt:variant>
      <vt:variant>
        <vt:lpwstr/>
      </vt:variant>
      <vt:variant>
        <vt:lpwstr>_Toc47423636</vt:lpwstr>
      </vt:variant>
      <vt:variant>
        <vt:i4>1114160</vt:i4>
      </vt:variant>
      <vt:variant>
        <vt:i4>806</vt:i4>
      </vt:variant>
      <vt:variant>
        <vt:i4>0</vt:i4>
      </vt:variant>
      <vt:variant>
        <vt:i4>5</vt:i4>
      </vt:variant>
      <vt:variant>
        <vt:lpwstr/>
      </vt:variant>
      <vt:variant>
        <vt:lpwstr>_Toc47423635</vt:lpwstr>
      </vt:variant>
      <vt:variant>
        <vt:i4>1048624</vt:i4>
      </vt:variant>
      <vt:variant>
        <vt:i4>800</vt:i4>
      </vt:variant>
      <vt:variant>
        <vt:i4>0</vt:i4>
      </vt:variant>
      <vt:variant>
        <vt:i4>5</vt:i4>
      </vt:variant>
      <vt:variant>
        <vt:lpwstr/>
      </vt:variant>
      <vt:variant>
        <vt:lpwstr>_Toc47423634</vt:lpwstr>
      </vt:variant>
      <vt:variant>
        <vt:i4>1507376</vt:i4>
      </vt:variant>
      <vt:variant>
        <vt:i4>794</vt:i4>
      </vt:variant>
      <vt:variant>
        <vt:i4>0</vt:i4>
      </vt:variant>
      <vt:variant>
        <vt:i4>5</vt:i4>
      </vt:variant>
      <vt:variant>
        <vt:lpwstr/>
      </vt:variant>
      <vt:variant>
        <vt:lpwstr>_Toc47423633</vt:lpwstr>
      </vt:variant>
      <vt:variant>
        <vt:i4>1441840</vt:i4>
      </vt:variant>
      <vt:variant>
        <vt:i4>788</vt:i4>
      </vt:variant>
      <vt:variant>
        <vt:i4>0</vt:i4>
      </vt:variant>
      <vt:variant>
        <vt:i4>5</vt:i4>
      </vt:variant>
      <vt:variant>
        <vt:lpwstr/>
      </vt:variant>
      <vt:variant>
        <vt:lpwstr>_Toc47423632</vt:lpwstr>
      </vt:variant>
      <vt:variant>
        <vt:i4>1376304</vt:i4>
      </vt:variant>
      <vt:variant>
        <vt:i4>782</vt:i4>
      </vt:variant>
      <vt:variant>
        <vt:i4>0</vt:i4>
      </vt:variant>
      <vt:variant>
        <vt:i4>5</vt:i4>
      </vt:variant>
      <vt:variant>
        <vt:lpwstr/>
      </vt:variant>
      <vt:variant>
        <vt:lpwstr>_Toc47423631</vt:lpwstr>
      </vt:variant>
      <vt:variant>
        <vt:i4>1310768</vt:i4>
      </vt:variant>
      <vt:variant>
        <vt:i4>776</vt:i4>
      </vt:variant>
      <vt:variant>
        <vt:i4>0</vt:i4>
      </vt:variant>
      <vt:variant>
        <vt:i4>5</vt:i4>
      </vt:variant>
      <vt:variant>
        <vt:lpwstr/>
      </vt:variant>
      <vt:variant>
        <vt:lpwstr>_Toc47423630</vt:lpwstr>
      </vt:variant>
      <vt:variant>
        <vt:i4>1900593</vt:i4>
      </vt:variant>
      <vt:variant>
        <vt:i4>770</vt:i4>
      </vt:variant>
      <vt:variant>
        <vt:i4>0</vt:i4>
      </vt:variant>
      <vt:variant>
        <vt:i4>5</vt:i4>
      </vt:variant>
      <vt:variant>
        <vt:lpwstr/>
      </vt:variant>
      <vt:variant>
        <vt:lpwstr>_Toc47423629</vt:lpwstr>
      </vt:variant>
      <vt:variant>
        <vt:i4>1835057</vt:i4>
      </vt:variant>
      <vt:variant>
        <vt:i4>764</vt:i4>
      </vt:variant>
      <vt:variant>
        <vt:i4>0</vt:i4>
      </vt:variant>
      <vt:variant>
        <vt:i4>5</vt:i4>
      </vt:variant>
      <vt:variant>
        <vt:lpwstr/>
      </vt:variant>
      <vt:variant>
        <vt:lpwstr>_Toc47423628</vt:lpwstr>
      </vt:variant>
      <vt:variant>
        <vt:i4>1245233</vt:i4>
      </vt:variant>
      <vt:variant>
        <vt:i4>758</vt:i4>
      </vt:variant>
      <vt:variant>
        <vt:i4>0</vt:i4>
      </vt:variant>
      <vt:variant>
        <vt:i4>5</vt:i4>
      </vt:variant>
      <vt:variant>
        <vt:lpwstr/>
      </vt:variant>
      <vt:variant>
        <vt:lpwstr>_Toc47423627</vt:lpwstr>
      </vt:variant>
      <vt:variant>
        <vt:i4>1179697</vt:i4>
      </vt:variant>
      <vt:variant>
        <vt:i4>752</vt:i4>
      </vt:variant>
      <vt:variant>
        <vt:i4>0</vt:i4>
      </vt:variant>
      <vt:variant>
        <vt:i4>5</vt:i4>
      </vt:variant>
      <vt:variant>
        <vt:lpwstr/>
      </vt:variant>
      <vt:variant>
        <vt:lpwstr>_Toc47423626</vt:lpwstr>
      </vt:variant>
      <vt:variant>
        <vt:i4>1114161</vt:i4>
      </vt:variant>
      <vt:variant>
        <vt:i4>746</vt:i4>
      </vt:variant>
      <vt:variant>
        <vt:i4>0</vt:i4>
      </vt:variant>
      <vt:variant>
        <vt:i4>5</vt:i4>
      </vt:variant>
      <vt:variant>
        <vt:lpwstr/>
      </vt:variant>
      <vt:variant>
        <vt:lpwstr>_Toc47423625</vt:lpwstr>
      </vt:variant>
      <vt:variant>
        <vt:i4>1048625</vt:i4>
      </vt:variant>
      <vt:variant>
        <vt:i4>740</vt:i4>
      </vt:variant>
      <vt:variant>
        <vt:i4>0</vt:i4>
      </vt:variant>
      <vt:variant>
        <vt:i4>5</vt:i4>
      </vt:variant>
      <vt:variant>
        <vt:lpwstr/>
      </vt:variant>
      <vt:variant>
        <vt:lpwstr>_Toc47423624</vt:lpwstr>
      </vt:variant>
      <vt:variant>
        <vt:i4>1507377</vt:i4>
      </vt:variant>
      <vt:variant>
        <vt:i4>734</vt:i4>
      </vt:variant>
      <vt:variant>
        <vt:i4>0</vt:i4>
      </vt:variant>
      <vt:variant>
        <vt:i4>5</vt:i4>
      </vt:variant>
      <vt:variant>
        <vt:lpwstr/>
      </vt:variant>
      <vt:variant>
        <vt:lpwstr>_Toc47423623</vt:lpwstr>
      </vt:variant>
      <vt:variant>
        <vt:i4>1441841</vt:i4>
      </vt:variant>
      <vt:variant>
        <vt:i4>728</vt:i4>
      </vt:variant>
      <vt:variant>
        <vt:i4>0</vt:i4>
      </vt:variant>
      <vt:variant>
        <vt:i4>5</vt:i4>
      </vt:variant>
      <vt:variant>
        <vt:lpwstr/>
      </vt:variant>
      <vt:variant>
        <vt:lpwstr>_Toc47423622</vt:lpwstr>
      </vt:variant>
      <vt:variant>
        <vt:i4>1376305</vt:i4>
      </vt:variant>
      <vt:variant>
        <vt:i4>722</vt:i4>
      </vt:variant>
      <vt:variant>
        <vt:i4>0</vt:i4>
      </vt:variant>
      <vt:variant>
        <vt:i4>5</vt:i4>
      </vt:variant>
      <vt:variant>
        <vt:lpwstr/>
      </vt:variant>
      <vt:variant>
        <vt:lpwstr>_Toc47423621</vt:lpwstr>
      </vt:variant>
      <vt:variant>
        <vt:i4>1310769</vt:i4>
      </vt:variant>
      <vt:variant>
        <vt:i4>716</vt:i4>
      </vt:variant>
      <vt:variant>
        <vt:i4>0</vt:i4>
      </vt:variant>
      <vt:variant>
        <vt:i4>5</vt:i4>
      </vt:variant>
      <vt:variant>
        <vt:lpwstr/>
      </vt:variant>
      <vt:variant>
        <vt:lpwstr>_Toc47423620</vt:lpwstr>
      </vt:variant>
      <vt:variant>
        <vt:i4>1900594</vt:i4>
      </vt:variant>
      <vt:variant>
        <vt:i4>710</vt:i4>
      </vt:variant>
      <vt:variant>
        <vt:i4>0</vt:i4>
      </vt:variant>
      <vt:variant>
        <vt:i4>5</vt:i4>
      </vt:variant>
      <vt:variant>
        <vt:lpwstr/>
      </vt:variant>
      <vt:variant>
        <vt:lpwstr>_Toc47423619</vt:lpwstr>
      </vt:variant>
      <vt:variant>
        <vt:i4>1835058</vt:i4>
      </vt:variant>
      <vt:variant>
        <vt:i4>704</vt:i4>
      </vt:variant>
      <vt:variant>
        <vt:i4>0</vt:i4>
      </vt:variant>
      <vt:variant>
        <vt:i4>5</vt:i4>
      </vt:variant>
      <vt:variant>
        <vt:lpwstr/>
      </vt:variant>
      <vt:variant>
        <vt:lpwstr>_Toc47423618</vt:lpwstr>
      </vt:variant>
      <vt:variant>
        <vt:i4>1245234</vt:i4>
      </vt:variant>
      <vt:variant>
        <vt:i4>698</vt:i4>
      </vt:variant>
      <vt:variant>
        <vt:i4>0</vt:i4>
      </vt:variant>
      <vt:variant>
        <vt:i4>5</vt:i4>
      </vt:variant>
      <vt:variant>
        <vt:lpwstr/>
      </vt:variant>
      <vt:variant>
        <vt:lpwstr>_Toc47423617</vt:lpwstr>
      </vt:variant>
      <vt:variant>
        <vt:i4>1179698</vt:i4>
      </vt:variant>
      <vt:variant>
        <vt:i4>692</vt:i4>
      </vt:variant>
      <vt:variant>
        <vt:i4>0</vt:i4>
      </vt:variant>
      <vt:variant>
        <vt:i4>5</vt:i4>
      </vt:variant>
      <vt:variant>
        <vt:lpwstr/>
      </vt:variant>
      <vt:variant>
        <vt:lpwstr>_Toc47423616</vt:lpwstr>
      </vt:variant>
      <vt:variant>
        <vt:i4>1114162</vt:i4>
      </vt:variant>
      <vt:variant>
        <vt:i4>686</vt:i4>
      </vt:variant>
      <vt:variant>
        <vt:i4>0</vt:i4>
      </vt:variant>
      <vt:variant>
        <vt:i4>5</vt:i4>
      </vt:variant>
      <vt:variant>
        <vt:lpwstr/>
      </vt:variant>
      <vt:variant>
        <vt:lpwstr>_Toc47423615</vt:lpwstr>
      </vt:variant>
      <vt:variant>
        <vt:i4>1048626</vt:i4>
      </vt:variant>
      <vt:variant>
        <vt:i4>680</vt:i4>
      </vt:variant>
      <vt:variant>
        <vt:i4>0</vt:i4>
      </vt:variant>
      <vt:variant>
        <vt:i4>5</vt:i4>
      </vt:variant>
      <vt:variant>
        <vt:lpwstr/>
      </vt:variant>
      <vt:variant>
        <vt:lpwstr>_Toc47423614</vt:lpwstr>
      </vt:variant>
      <vt:variant>
        <vt:i4>1507378</vt:i4>
      </vt:variant>
      <vt:variant>
        <vt:i4>674</vt:i4>
      </vt:variant>
      <vt:variant>
        <vt:i4>0</vt:i4>
      </vt:variant>
      <vt:variant>
        <vt:i4>5</vt:i4>
      </vt:variant>
      <vt:variant>
        <vt:lpwstr/>
      </vt:variant>
      <vt:variant>
        <vt:lpwstr>_Toc47423613</vt:lpwstr>
      </vt:variant>
      <vt:variant>
        <vt:i4>1441842</vt:i4>
      </vt:variant>
      <vt:variant>
        <vt:i4>668</vt:i4>
      </vt:variant>
      <vt:variant>
        <vt:i4>0</vt:i4>
      </vt:variant>
      <vt:variant>
        <vt:i4>5</vt:i4>
      </vt:variant>
      <vt:variant>
        <vt:lpwstr/>
      </vt:variant>
      <vt:variant>
        <vt:lpwstr>_Toc47423612</vt:lpwstr>
      </vt:variant>
      <vt:variant>
        <vt:i4>1376306</vt:i4>
      </vt:variant>
      <vt:variant>
        <vt:i4>662</vt:i4>
      </vt:variant>
      <vt:variant>
        <vt:i4>0</vt:i4>
      </vt:variant>
      <vt:variant>
        <vt:i4>5</vt:i4>
      </vt:variant>
      <vt:variant>
        <vt:lpwstr/>
      </vt:variant>
      <vt:variant>
        <vt:lpwstr>_Toc47423611</vt:lpwstr>
      </vt:variant>
      <vt:variant>
        <vt:i4>1310770</vt:i4>
      </vt:variant>
      <vt:variant>
        <vt:i4>656</vt:i4>
      </vt:variant>
      <vt:variant>
        <vt:i4>0</vt:i4>
      </vt:variant>
      <vt:variant>
        <vt:i4>5</vt:i4>
      </vt:variant>
      <vt:variant>
        <vt:lpwstr/>
      </vt:variant>
      <vt:variant>
        <vt:lpwstr>_Toc47423610</vt:lpwstr>
      </vt:variant>
      <vt:variant>
        <vt:i4>1900595</vt:i4>
      </vt:variant>
      <vt:variant>
        <vt:i4>650</vt:i4>
      </vt:variant>
      <vt:variant>
        <vt:i4>0</vt:i4>
      </vt:variant>
      <vt:variant>
        <vt:i4>5</vt:i4>
      </vt:variant>
      <vt:variant>
        <vt:lpwstr/>
      </vt:variant>
      <vt:variant>
        <vt:lpwstr>_Toc47423609</vt:lpwstr>
      </vt:variant>
      <vt:variant>
        <vt:i4>1835059</vt:i4>
      </vt:variant>
      <vt:variant>
        <vt:i4>644</vt:i4>
      </vt:variant>
      <vt:variant>
        <vt:i4>0</vt:i4>
      </vt:variant>
      <vt:variant>
        <vt:i4>5</vt:i4>
      </vt:variant>
      <vt:variant>
        <vt:lpwstr/>
      </vt:variant>
      <vt:variant>
        <vt:lpwstr>_Toc47423608</vt:lpwstr>
      </vt:variant>
      <vt:variant>
        <vt:i4>1245235</vt:i4>
      </vt:variant>
      <vt:variant>
        <vt:i4>638</vt:i4>
      </vt:variant>
      <vt:variant>
        <vt:i4>0</vt:i4>
      </vt:variant>
      <vt:variant>
        <vt:i4>5</vt:i4>
      </vt:variant>
      <vt:variant>
        <vt:lpwstr/>
      </vt:variant>
      <vt:variant>
        <vt:lpwstr>_Toc47423607</vt:lpwstr>
      </vt:variant>
      <vt:variant>
        <vt:i4>1179699</vt:i4>
      </vt:variant>
      <vt:variant>
        <vt:i4>632</vt:i4>
      </vt:variant>
      <vt:variant>
        <vt:i4>0</vt:i4>
      </vt:variant>
      <vt:variant>
        <vt:i4>5</vt:i4>
      </vt:variant>
      <vt:variant>
        <vt:lpwstr/>
      </vt:variant>
      <vt:variant>
        <vt:lpwstr>_Toc47423606</vt:lpwstr>
      </vt:variant>
      <vt:variant>
        <vt:i4>1114163</vt:i4>
      </vt:variant>
      <vt:variant>
        <vt:i4>626</vt:i4>
      </vt:variant>
      <vt:variant>
        <vt:i4>0</vt:i4>
      </vt:variant>
      <vt:variant>
        <vt:i4>5</vt:i4>
      </vt:variant>
      <vt:variant>
        <vt:lpwstr/>
      </vt:variant>
      <vt:variant>
        <vt:lpwstr>_Toc47423605</vt:lpwstr>
      </vt:variant>
      <vt:variant>
        <vt:i4>1048627</vt:i4>
      </vt:variant>
      <vt:variant>
        <vt:i4>620</vt:i4>
      </vt:variant>
      <vt:variant>
        <vt:i4>0</vt:i4>
      </vt:variant>
      <vt:variant>
        <vt:i4>5</vt:i4>
      </vt:variant>
      <vt:variant>
        <vt:lpwstr/>
      </vt:variant>
      <vt:variant>
        <vt:lpwstr>_Toc47423604</vt:lpwstr>
      </vt:variant>
      <vt:variant>
        <vt:i4>1507379</vt:i4>
      </vt:variant>
      <vt:variant>
        <vt:i4>614</vt:i4>
      </vt:variant>
      <vt:variant>
        <vt:i4>0</vt:i4>
      </vt:variant>
      <vt:variant>
        <vt:i4>5</vt:i4>
      </vt:variant>
      <vt:variant>
        <vt:lpwstr/>
      </vt:variant>
      <vt:variant>
        <vt:lpwstr>_Toc47423603</vt:lpwstr>
      </vt:variant>
      <vt:variant>
        <vt:i4>1441843</vt:i4>
      </vt:variant>
      <vt:variant>
        <vt:i4>608</vt:i4>
      </vt:variant>
      <vt:variant>
        <vt:i4>0</vt:i4>
      </vt:variant>
      <vt:variant>
        <vt:i4>5</vt:i4>
      </vt:variant>
      <vt:variant>
        <vt:lpwstr/>
      </vt:variant>
      <vt:variant>
        <vt:lpwstr>_Toc47423602</vt:lpwstr>
      </vt:variant>
      <vt:variant>
        <vt:i4>1376307</vt:i4>
      </vt:variant>
      <vt:variant>
        <vt:i4>602</vt:i4>
      </vt:variant>
      <vt:variant>
        <vt:i4>0</vt:i4>
      </vt:variant>
      <vt:variant>
        <vt:i4>5</vt:i4>
      </vt:variant>
      <vt:variant>
        <vt:lpwstr/>
      </vt:variant>
      <vt:variant>
        <vt:lpwstr>_Toc47423601</vt:lpwstr>
      </vt:variant>
      <vt:variant>
        <vt:i4>1310771</vt:i4>
      </vt:variant>
      <vt:variant>
        <vt:i4>596</vt:i4>
      </vt:variant>
      <vt:variant>
        <vt:i4>0</vt:i4>
      </vt:variant>
      <vt:variant>
        <vt:i4>5</vt:i4>
      </vt:variant>
      <vt:variant>
        <vt:lpwstr/>
      </vt:variant>
      <vt:variant>
        <vt:lpwstr>_Toc47423600</vt:lpwstr>
      </vt:variant>
      <vt:variant>
        <vt:i4>1966138</vt:i4>
      </vt:variant>
      <vt:variant>
        <vt:i4>590</vt:i4>
      </vt:variant>
      <vt:variant>
        <vt:i4>0</vt:i4>
      </vt:variant>
      <vt:variant>
        <vt:i4>5</vt:i4>
      </vt:variant>
      <vt:variant>
        <vt:lpwstr/>
      </vt:variant>
      <vt:variant>
        <vt:lpwstr>_Toc47423599</vt:lpwstr>
      </vt:variant>
      <vt:variant>
        <vt:i4>2031674</vt:i4>
      </vt:variant>
      <vt:variant>
        <vt:i4>584</vt:i4>
      </vt:variant>
      <vt:variant>
        <vt:i4>0</vt:i4>
      </vt:variant>
      <vt:variant>
        <vt:i4>5</vt:i4>
      </vt:variant>
      <vt:variant>
        <vt:lpwstr/>
      </vt:variant>
      <vt:variant>
        <vt:lpwstr>_Toc47423598</vt:lpwstr>
      </vt:variant>
      <vt:variant>
        <vt:i4>1048634</vt:i4>
      </vt:variant>
      <vt:variant>
        <vt:i4>578</vt:i4>
      </vt:variant>
      <vt:variant>
        <vt:i4>0</vt:i4>
      </vt:variant>
      <vt:variant>
        <vt:i4>5</vt:i4>
      </vt:variant>
      <vt:variant>
        <vt:lpwstr/>
      </vt:variant>
      <vt:variant>
        <vt:lpwstr>_Toc47423597</vt:lpwstr>
      </vt:variant>
      <vt:variant>
        <vt:i4>1114170</vt:i4>
      </vt:variant>
      <vt:variant>
        <vt:i4>572</vt:i4>
      </vt:variant>
      <vt:variant>
        <vt:i4>0</vt:i4>
      </vt:variant>
      <vt:variant>
        <vt:i4>5</vt:i4>
      </vt:variant>
      <vt:variant>
        <vt:lpwstr/>
      </vt:variant>
      <vt:variant>
        <vt:lpwstr>_Toc47423596</vt:lpwstr>
      </vt:variant>
      <vt:variant>
        <vt:i4>1179706</vt:i4>
      </vt:variant>
      <vt:variant>
        <vt:i4>566</vt:i4>
      </vt:variant>
      <vt:variant>
        <vt:i4>0</vt:i4>
      </vt:variant>
      <vt:variant>
        <vt:i4>5</vt:i4>
      </vt:variant>
      <vt:variant>
        <vt:lpwstr/>
      </vt:variant>
      <vt:variant>
        <vt:lpwstr>_Toc47423595</vt:lpwstr>
      </vt:variant>
      <vt:variant>
        <vt:i4>1245242</vt:i4>
      </vt:variant>
      <vt:variant>
        <vt:i4>560</vt:i4>
      </vt:variant>
      <vt:variant>
        <vt:i4>0</vt:i4>
      </vt:variant>
      <vt:variant>
        <vt:i4>5</vt:i4>
      </vt:variant>
      <vt:variant>
        <vt:lpwstr/>
      </vt:variant>
      <vt:variant>
        <vt:lpwstr>_Toc47423594</vt:lpwstr>
      </vt:variant>
      <vt:variant>
        <vt:i4>1310778</vt:i4>
      </vt:variant>
      <vt:variant>
        <vt:i4>554</vt:i4>
      </vt:variant>
      <vt:variant>
        <vt:i4>0</vt:i4>
      </vt:variant>
      <vt:variant>
        <vt:i4>5</vt:i4>
      </vt:variant>
      <vt:variant>
        <vt:lpwstr/>
      </vt:variant>
      <vt:variant>
        <vt:lpwstr>_Toc47423593</vt:lpwstr>
      </vt:variant>
      <vt:variant>
        <vt:i4>1376314</vt:i4>
      </vt:variant>
      <vt:variant>
        <vt:i4>548</vt:i4>
      </vt:variant>
      <vt:variant>
        <vt:i4>0</vt:i4>
      </vt:variant>
      <vt:variant>
        <vt:i4>5</vt:i4>
      </vt:variant>
      <vt:variant>
        <vt:lpwstr/>
      </vt:variant>
      <vt:variant>
        <vt:lpwstr>_Toc47423592</vt:lpwstr>
      </vt:variant>
      <vt:variant>
        <vt:i4>1441850</vt:i4>
      </vt:variant>
      <vt:variant>
        <vt:i4>542</vt:i4>
      </vt:variant>
      <vt:variant>
        <vt:i4>0</vt:i4>
      </vt:variant>
      <vt:variant>
        <vt:i4>5</vt:i4>
      </vt:variant>
      <vt:variant>
        <vt:lpwstr/>
      </vt:variant>
      <vt:variant>
        <vt:lpwstr>_Toc47423591</vt:lpwstr>
      </vt:variant>
      <vt:variant>
        <vt:i4>1507386</vt:i4>
      </vt:variant>
      <vt:variant>
        <vt:i4>536</vt:i4>
      </vt:variant>
      <vt:variant>
        <vt:i4>0</vt:i4>
      </vt:variant>
      <vt:variant>
        <vt:i4>5</vt:i4>
      </vt:variant>
      <vt:variant>
        <vt:lpwstr/>
      </vt:variant>
      <vt:variant>
        <vt:lpwstr>_Toc47423590</vt:lpwstr>
      </vt:variant>
      <vt:variant>
        <vt:i4>1966139</vt:i4>
      </vt:variant>
      <vt:variant>
        <vt:i4>530</vt:i4>
      </vt:variant>
      <vt:variant>
        <vt:i4>0</vt:i4>
      </vt:variant>
      <vt:variant>
        <vt:i4>5</vt:i4>
      </vt:variant>
      <vt:variant>
        <vt:lpwstr/>
      </vt:variant>
      <vt:variant>
        <vt:lpwstr>_Toc47423589</vt:lpwstr>
      </vt:variant>
      <vt:variant>
        <vt:i4>2031675</vt:i4>
      </vt:variant>
      <vt:variant>
        <vt:i4>524</vt:i4>
      </vt:variant>
      <vt:variant>
        <vt:i4>0</vt:i4>
      </vt:variant>
      <vt:variant>
        <vt:i4>5</vt:i4>
      </vt:variant>
      <vt:variant>
        <vt:lpwstr/>
      </vt:variant>
      <vt:variant>
        <vt:lpwstr>_Toc47423588</vt:lpwstr>
      </vt:variant>
      <vt:variant>
        <vt:i4>1048635</vt:i4>
      </vt:variant>
      <vt:variant>
        <vt:i4>518</vt:i4>
      </vt:variant>
      <vt:variant>
        <vt:i4>0</vt:i4>
      </vt:variant>
      <vt:variant>
        <vt:i4>5</vt:i4>
      </vt:variant>
      <vt:variant>
        <vt:lpwstr/>
      </vt:variant>
      <vt:variant>
        <vt:lpwstr>_Toc47423587</vt:lpwstr>
      </vt:variant>
      <vt:variant>
        <vt:i4>1114171</vt:i4>
      </vt:variant>
      <vt:variant>
        <vt:i4>512</vt:i4>
      </vt:variant>
      <vt:variant>
        <vt:i4>0</vt:i4>
      </vt:variant>
      <vt:variant>
        <vt:i4>5</vt:i4>
      </vt:variant>
      <vt:variant>
        <vt:lpwstr/>
      </vt:variant>
      <vt:variant>
        <vt:lpwstr>_Toc47423586</vt:lpwstr>
      </vt:variant>
      <vt:variant>
        <vt:i4>1179707</vt:i4>
      </vt:variant>
      <vt:variant>
        <vt:i4>506</vt:i4>
      </vt:variant>
      <vt:variant>
        <vt:i4>0</vt:i4>
      </vt:variant>
      <vt:variant>
        <vt:i4>5</vt:i4>
      </vt:variant>
      <vt:variant>
        <vt:lpwstr/>
      </vt:variant>
      <vt:variant>
        <vt:lpwstr>_Toc47423585</vt:lpwstr>
      </vt:variant>
      <vt:variant>
        <vt:i4>1245243</vt:i4>
      </vt:variant>
      <vt:variant>
        <vt:i4>500</vt:i4>
      </vt:variant>
      <vt:variant>
        <vt:i4>0</vt:i4>
      </vt:variant>
      <vt:variant>
        <vt:i4>5</vt:i4>
      </vt:variant>
      <vt:variant>
        <vt:lpwstr/>
      </vt:variant>
      <vt:variant>
        <vt:lpwstr>_Toc47423584</vt:lpwstr>
      </vt:variant>
      <vt:variant>
        <vt:i4>1310779</vt:i4>
      </vt:variant>
      <vt:variant>
        <vt:i4>494</vt:i4>
      </vt:variant>
      <vt:variant>
        <vt:i4>0</vt:i4>
      </vt:variant>
      <vt:variant>
        <vt:i4>5</vt:i4>
      </vt:variant>
      <vt:variant>
        <vt:lpwstr/>
      </vt:variant>
      <vt:variant>
        <vt:lpwstr>_Toc47423583</vt:lpwstr>
      </vt:variant>
      <vt:variant>
        <vt:i4>1376315</vt:i4>
      </vt:variant>
      <vt:variant>
        <vt:i4>488</vt:i4>
      </vt:variant>
      <vt:variant>
        <vt:i4>0</vt:i4>
      </vt:variant>
      <vt:variant>
        <vt:i4>5</vt:i4>
      </vt:variant>
      <vt:variant>
        <vt:lpwstr/>
      </vt:variant>
      <vt:variant>
        <vt:lpwstr>_Toc47423582</vt:lpwstr>
      </vt:variant>
      <vt:variant>
        <vt:i4>1441851</vt:i4>
      </vt:variant>
      <vt:variant>
        <vt:i4>482</vt:i4>
      </vt:variant>
      <vt:variant>
        <vt:i4>0</vt:i4>
      </vt:variant>
      <vt:variant>
        <vt:i4>5</vt:i4>
      </vt:variant>
      <vt:variant>
        <vt:lpwstr/>
      </vt:variant>
      <vt:variant>
        <vt:lpwstr>_Toc47423581</vt:lpwstr>
      </vt:variant>
      <vt:variant>
        <vt:i4>1507387</vt:i4>
      </vt:variant>
      <vt:variant>
        <vt:i4>476</vt:i4>
      </vt:variant>
      <vt:variant>
        <vt:i4>0</vt:i4>
      </vt:variant>
      <vt:variant>
        <vt:i4>5</vt:i4>
      </vt:variant>
      <vt:variant>
        <vt:lpwstr/>
      </vt:variant>
      <vt:variant>
        <vt:lpwstr>_Toc47423580</vt:lpwstr>
      </vt:variant>
      <vt:variant>
        <vt:i4>1966132</vt:i4>
      </vt:variant>
      <vt:variant>
        <vt:i4>470</vt:i4>
      </vt:variant>
      <vt:variant>
        <vt:i4>0</vt:i4>
      </vt:variant>
      <vt:variant>
        <vt:i4>5</vt:i4>
      </vt:variant>
      <vt:variant>
        <vt:lpwstr/>
      </vt:variant>
      <vt:variant>
        <vt:lpwstr>_Toc47423579</vt:lpwstr>
      </vt:variant>
      <vt:variant>
        <vt:i4>2031668</vt:i4>
      </vt:variant>
      <vt:variant>
        <vt:i4>464</vt:i4>
      </vt:variant>
      <vt:variant>
        <vt:i4>0</vt:i4>
      </vt:variant>
      <vt:variant>
        <vt:i4>5</vt:i4>
      </vt:variant>
      <vt:variant>
        <vt:lpwstr/>
      </vt:variant>
      <vt:variant>
        <vt:lpwstr>_Toc47423578</vt:lpwstr>
      </vt:variant>
      <vt:variant>
        <vt:i4>1048628</vt:i4>
      </vt:variant>
      <vt:variant>
        <vt:i4>458</vt:i4>
      </vt:variant>
      <vt:variant>
        <vt:i4>0</vt:i4>
      </vt:variant>
      <vt:variant>
        <vt:i4>5</vt:i4>
      </vt:variant>
      <vt:variant>
        <vt:lpwstr/>
      </vt:variant>
      <vt:variant>
        <vt:lpwstr>_Toc47423577</vt:lpwstr>
      </vt:variant>
      <vt:variant>
        <vt:i4>1114164</vt:i4>
      </vt:variant>
      <vt:variant>
        <vt:i4>452</vt:i4>
      </vt:variant>
      <vt:variant>
        <vt:i4>0</vt:i4>
      </vt:variant>
      <vt:variant>
        <vt:i4>5</vt:i4>
      </vt:variant>
      <vt:variant>
        <vt:lpwstr/>
      </vt:variant>
      <vt:variant>
        <vt:lpwstr>_Toc47423576</vt:lpwstr>
      </vt:variant>
      <vt:variant>
        <vt:i4>1179700</vt:i4>
      </vt:variant>
      <vt:variant>
        <vt:i4>446</vt:i4>
      </vt:variant>
      <vt:variant>
        <vt:i4>0</vt:i4>
      </vt:variant>
      <vt:variant>
        <vt:i4>5</vt:i4>
      </vt:variant>
      <vt:variant>
        <vt:lpwstr/>
      </vt:variant>
      <vt:variant>
        <vt:lpwstr>_Toc47423575</vt:lpwstr>
      </vt:variant>
      <vt:variant>
        <vt:i4>1245236</vt:i4>
      </vt:variant>
      <vt:variant>
        <vt:i4>440</vt:i4>
      </vt:variant>
      <vt:variant>
        <vt:i4>0</vt:i4>
      </vt:variant>
      <vt:variant>
        <vt:i4>5</vt:i4>
      </vt:variant>
      <vt:variant>
        <vt:lpwstr/>
      </vt:variant>
      <vt:variant>
        <vt:lpwstr>_Toc47423574</vt:lpwstr>
      </vt:variant>
      <vt:variant>
        <vt:i4>1310772</vt:i4>
      </vt:variant>
      <vt:variant>
        <vt:i4>434</vt:i4>
      </vt:variant>
      <vt:variant>
        <vt:i4>0</vt:i4>
      </vt:variant>
      <vt:variant>
        <vt:i4>5</vt:i4>
      </vt:variant>
      <vt:variant>
        <vt:lpwstr/>
      </vt:variant>
      <vt:variant>
        <vt:lpwstr>_Toc47423573</vt:lpwstr>
      </vt:variant>
      <vt:variant>
        <vt:i4>1376308</vt:i4>
      </vt:variant>
      <vt:variant>
        <vt:i4>428</vt:i4>
      </vt:variant>
      <vt:variant>
        <vt:i4>0</vt:i4>
      </vt:variant>
      <vt:variant>
        <vt:i4>5</vt:i4>
      </vt:variant>
      <vt:variant>
        <vt:lpwstr/>
      </vt:variant>
      <vt:variant>
        <vt:lpwstr>_Toc47423572</vt:lpwstr>
      </vt:variant>
      <vt:variant>
        <vt:i4>1441844</vt:i4>
      </vt:variant>
      <vt:variant>
        <vt:i4>422</vt:i4>
      </vt:variant>
      <vt:variant>
        <vt:i4>0</vt:i4>
      </vt:variant>
      <vt:variant>
        <vt:i4>5</vt:i4>
      </vt:variant>
      <vt:variant>
        <vt:lpwstr/>
      </vt:variant>
      <vt:variant>
        <vt:lpwstr>_Toc47423571</vt:lpwstr>
      </vt:variant>
      <vt:variant>
        <vt:i4>1507380</vt:i4>
      </vt:variant>
      <vt:variant>
        <vt:i4>416</vt:i4>
      </vt:variant>
      <vt:variant>
        <vt:i4>0</vt:i4>
      </vt:variant>
      <vt:variant>
        <vt:i4>5</vt:i4>
      </vt:variant>
      <vt:variant>
        <vt:lpwstr/>
      </vt:variant>
      <vt:variant>
        <vt:lpwstr>_Toc47423570</vt:lpwstr>
      </vt:variant>
      <vt:variant>
        <vt:i4>1966133</vt:i4>
      </vt:variant>
      <vt:variant>
        <vt:i4>410</vt:i4>
      </vt:variant>
      <vt:variant>
        <vt:i4>0</vt:i4>
      </vt:variant>
      <vt:variant>
        <vt:i4>5</vt:i4>
      </vt:variant>
      <vt:variant>
        <vt:lpwstr/>
      </vt:variant>
      <vt:variant>
        <vt:lpwstr>_Toc47423569</vt:lpwstr>
      </vt:variant>
      <vt:variant>
        <vt:i4>2031669</vt:i4>
      </vt:variant>
      <vt:variant>
        <vt:i4>404</vt:i4>
      </vt:variant>
      <vt:variant>
        <vt:i4>0</vt:i4>
      </vt:variant>
      <vt:variant>
        <vt:i4>5</vt:i4>
      </vt:variant>
      <vt:variant>
        <vt:lpwstr/>
      </vt:variant>
      <vt:variant>
        <vt:lpwstr>_Toc47423568</vt:lpwstr>
      </vt:variant>
      <vt:variant>
        <vt:i4>1048629</vt:i4>
      </vt:variant>
      <vt:variant>
        <vt:i4>398</vt:i4>
      </vt:variant>
      <vt:variant>
        <vt:i4>0</vt:i4>
      </vt:variant>
      <vt:variant>
        <vt:i4>5</vt:i4>
      </vt:variant>
      <vt:variant>
        <vt:lpwstr/>
      </vt:variant>
      <vt:variant>
        <vt:lpwstr>_Toc47423567</vt:lpwstr>
      </vt:variant>
      <vt:variant>
        <vt:i4>1114165</vt:i4>
      </vt:variant>
      <vt:variant>
        <vt:i4>392</vt:i4>
      </vt:variant>
      <vt:variant>
        <vt:i4>0</vt:i4>
      </vt:variant>
      <vt:variant>
        <vt:i4>5</vt:i4>
      </vt:variant>
      <vt:variant>
        <vt:lpwstr/>
      </vt:variant>
      <vt:variant>
        <vt:lpwstr>_Toc47423566</vt:lpwstr>
      </vt:variant>
      <vt:variant>
        <vt:i4>1179701</vt:i4>
      </vt:variant>
      <vt:variant>
        <vt:i4>386</vt:i4>
      </vt:variant>
      <vt:variant>
        <vt:i4>0</vt:i4>
      </vt:variant>
      <vt:variant>
        <vt:i4>5</vt:i4>
      </vt:variant>
      <vt:variant>
        <vt:lpwstr/>
      </vt:variant>
      <vt:variant>
        <vt:lpwstr>_Toc47423565</vt:lpwstr>
      </vt:variant>
      <vt:variant>
        <vt:i4>1245237</vt:i4>
      </vt:variant>
      <vt:variant>
        <vt:i4>380</vt:i4>
      </vt:variant>
      <vt:variant>
        <vt:i4>0</vt:i4>
      </vt:variant>
      <vt:variant>
        <vt:i4>5</vt:i4>
      </vt:variant>
      <vt:variant>
        <vt:lpwstr/>
      </vt:variant>
      <vt:variant>
        <vt:lpwstr>_Toc47423564</vt:lpwstr>
      </vt:variant>
      <vt:variant>
        <vt:i4>1310773</vt:i4>
      </vt:variant>
      <vt:variant>
        <vt:i4>374</vt:i4>
      </vt:variant>
      <vt:variant>
        <vt:i4>0</vt:i4>
      </vt:variant>
      <vt:variant>
        <vt:i4>5</vt:i4>
      </vt:variant>
      <vt:variant>
        <vt:lpwstr/>
      </vt:variant>
      <vt:variant>
        <vt:lpwstr>_Toc47423563</vt:lpwstr>
      </vt:variant>
      <vt:variant>
        <vt:i4>1376309</vt:i4>
      </vt:variant>
      <vt:variant>
        <vt:i4>368</vt:i4>
      </vt:variant>
      <vt:variant>
        <vt:i4>0</vt:i4>
      </vt:variant>
      <vt:variant>
        <vt:i4>5</vt:i4>
      </vt:variant>
      <vt:variant>
        <vt:lpwstr/>
      </vt:variant>
      <vt:variant>
        <vt:lpwstr>_Toc47423562</vt:lpwstr>
      </vt:variant>
      <vt:variant>
        <vt:i4>1441845</vt:i4>
      </vt:variant>
      <vt:variant>
        <vt:i4>362</vt:i4>
      </vt:variant>
      <vt:variant>
        <vt:i4>0</vt:i4>
      </vt:variant>
      <vt:variant>
        <vt:i4>5</vt:i4>
      </vt:variant>
      <vt:variant>
        <vt:lpwstr/>
      </vt:variant>
      <vt:variant>
        <vt:lpwstr>_Toc47423561</vt:lpwstr>
      </vt:variant>
      <vt:variant>
        <vt:i4>1507381</vt:i4>
      </vt:variant>
      <vt:variant>
        <vt:i4>356</vt:i4>
      </vt:variant>
      <vt:variant>
        <vt:i4>0</vt:i4>
      </vt:variant>
      <vt:variant>
        <vt:i4>5</vt:i4>
      </vt:variant>
      <vt:variant>
        <vt:lpwstr/>
      </vt:variant>
      <vt:variant>
        <vt:lpwstr>_Toc47423560</vt:lpwstr>
      </vt:variant>
      <vt:variant>
        <vt:i4>1966134</vt:i4>
      </vt:variant>
      <vt:variant>
        <vt:i4>350</vt:i4>
      </vt:variant>
      <vt:variant>
        <vt:i4>0</vt:i4>
      </vt:variant>
      <vt:variant>
        <vt:i4>5</vt:i4>
      </vt:variant>
      <vt:variant>
        <vt:lpwstr/>
      </vt:variant>
      <vt:variant>
        <vt:lpwstr>_Toc47423559</vt:lpwstr>
      </vt:variant>
      <vt:variant>
        <vt:i4>2031670</vt:i4>
      </vt:variant>
      <vt:variant>
        <vt:i4>344</vt:i4>
      </vt:variant>
      <vt:variant>
        <vt:i4>0</vt:i4>
      </vt:variant>
      <vt:variant>
        <vt:i4>5</vt:i4>
      </vt:variant>
      <vt:variant>
        <vt:lpwstr/>
      </vt:variant>
      <vt:variant>
        <vt:lpwstr>_Toc47423558</vt:lpwstr>
      </vt:variant>
      <vt:variant>
        <vt:i4>1048630</vt:i4>
      </vt:variant>
      <vt:variant>
        <vt:i4>338</vt:i4>
      </vt:variant>
      <vt:variant>
        <vt:i4>0</vt:i4>
      </vt:variant>
      <vt:variant>
        <vt:i4>5</vt:i4>
      </vt:variant>
      <vt:variant>
        <vt:lpwstr/>
      </vt:variant>
      <vt:variant>
        <vt:lpwstr>_Toc47423557</vt:lpwstr>
      </vt:variant>
      <vt:variant>
        <vt:i4>1114166</vt:i4>
      </vt:variant>
      <vt:variant>
        <vt:i4>332</vt:i4>
      </vt:variant>
      <vt:variant>
        <vt:i4>0</vt:i4>
      </vt:variant>
      <vt:variant>
        <vt:i4>5</vt:i4>
      </vt:variant>
      <vt:variant>
        <vt:lpwstr/>
      </vt:variant>
      <vt:variant>
        <vt:lpwstr>_Toc47423556</vt:lpwstr>
      </vt:variant>
      <vt:variant>
        <vt:i4>1179702</vt:i4>
      </vt:variant>
      <vt:variant>
        <vt:i4>326</vt:i4>
      </vt:variant>
      <vt:variant>
        <vt:i4>0</vt:i4>
      </vt:variant>
      <vt:variant>
        <vt:i4>5</vt:i4>
      </vt:variant>
      <vt:variant>
        <vt:lpwstr/>
      </vt:variant>
      <vt:variant>
        <vt:lpwstr>_Toc47423555</vt:lpwstr>
      </vt:variant>
      <vt:variant>
        <vt:i4>1245238</vt:i4>
      </vt:variant>
      <vt:variant>
        <vt:i4>320</vt:i4>
      </vt:variant>
      <vt:variant>
        <vt:i4>0</vt:i4>
      </vt:variant>
      <vt:variant>
        <vt:i4>5</vt:i4>
      </vt:variant>
      <vt:variant>
        <vt:lpwstr/>
      </vt:variant>
      <vt:variant>
        <vt:lpwstr>_Toc47423554</vt:lpwstr>
      </vt:variant>
      <vt:variant>
        <vt:i4>1310774</vt:i4>
      </vt:variant>
      <vt:variant>
        <vt:i4>314</vt:i4>
      </vt:variant>
      <vt:variant>
        <vt:i4>0</vt:i4>
      </vt:variant>
      <vt:variant>
        <vt:i4>5</vt:i4>
      </vt:variant>
      <vt:variant>
        <vt:lpwstr/>
      </vt:variant>
      <vt:variant>
        <vt:lpwstr>_Toc47423553</vt:lpwstr>
      </vt:variant>
      <vt:variant>
        <vt:i4>1376310</vt:i4>
      </vt:variant>
      <vt:variant>
        <vt:i4>308</vt:i4>
      </vt:variant>
      <vt:variant>
        <vt:i4>0</vt:i4>
      </vt:variant>
      <vt:variant>
        <vt:i4>5</vt:i4>
      </vt:variant>
      <vt:variant>
        <vt:lpwstr/>
      </vt:variant>
      <vt:variant>
        <vt:lpwstr>_Toc47423552</vt:lpwstr>
      </vt:variant>
      <vt:variant>
        <vt:i4>1441846</vt:i4>
      </vt:variant>
      <vt:variant>
        <vt:i4>302</vt:i4>
      </vt:variant>
      <vt:variant>
        <vt:i4>0</vt:i4>
      </vt:variant>
      <vt:variant>
        <vt:i4>5</vt:i4>
      </vt:variant>
      <vt:variant>
        <vt:lpwstr/>
      </vt:variant>
      <vt:variant>
        <vt:lpwstr>_Toc47423551</vt:lpwstr>
      </vt:variant>
      <vt:variant>
        <vt:i4>1507382</vt:i4>
      </vt:variant>
      <vt:variant>
        <vt:i4>296</vt:i4>
      </vt:variant>
      <vt:variant>
        <vt:i4>0</vt:i4>
      </vt:variant>
      <vt:variant>
        <vt:i4>5</vt:i4>
      </vt:variant>
      <vt:variant>
        <vt:lpwstr/>
      </vt:variant>
      <vt:variant>
        <vt:lpwstr>_Toc47423550</vt:lpwstr>
      </vt:variant>
      <vt:variant>
        <vt:i4>1966135</vt:i4>
      </vt:variant>
      <vt:variant>
        <vt:i4>290</vt:i4>
      </vt:variant>
      <vt:variant>
        <vt:i4>0</vt:i4>
      </vt:variant>
      <vt:variant>
        <vt:i4>5</vt:i4>
      </vt:variant>
      <vt:variant>
        <vt:lpwstr/>
      </vt:variant>
      <vt:variant>
        <vt:lpwstr>_Toc47423549</vt:lpwstr>
      </vt:variant>
      <vt:variant>
        <vt:i4>2031671</vt:i4>
      </vt:variant>
      <vt:variant>
        <vt:i4>284</vt:i4>
      </vt:variant>
      <vt:variant>
        <vt:i4>0</vt:i4>
      </vt:variant>
      <vt:variant>
        <vt:i4>5</vt:i4>
      </vt:variant>
      <vt:variant>
        <vt:lpwstr/>
      </vt:variant>
      <vt:variant>
        <vt:lpwstr>_Toc47423548</vt:lpwstr>
      </vt:variant>
      <vt:variant>
        <vt:i4>1048631</vt:i4>
      </vt:variant>
      <vt:variant>
        <vt:i4>278</vt:i4>
      </vt:variant>
      <vt:variant>
        <vt:i4>0</vt:i4>
      </vt:variant>
      <vt:variant>
        <vt:i4>5</vt:i4>
      </vt:variant>
      <vt:variant>
        <vt:lpwstr/>
      </vt:variant>
      <vt:variant>
        <vt:lpwstr>_Toc47423547</vt:lpwstr>
      </vt:variant>
      <vt:variant>
        <vt:i4>1114167</vt:i4>
      </vt:variant>
      <vt:variant>
        <vt:i4>272</vt:i4>
      </vt:variant>
      <vt:variant>
        <vt:i4>0</vt:i4>
      </vt:variant>
      <vt:variant>
        <vt:i4>5</vt:i4>
      </vt:variant>
      <vt:variant>
        <vt:lpwstr/>
      </vt:variant>
      <vt:variant>
        <vt:lpwstr>_Toc47423546</vt:lpwstr>
      </vt:variant>
      <vt:variant>
        <vt:i4>1179703</vt:i4>
      </vt:variant>
      <vt:variant>
        <vt:i4>266</vt:i4>
      </vt:variant>
      <vt:variant>
        <vt:i4>0</vt:i4>
      </vt:variant>
      <vt:variant>
        <vt:i4>5</vt:i4>
      </vt:variant>
      <vt:variant>
        <vt:lpwstr/>
      </vt:variant>
      <vt:variant>
        <vt:lpwstr>_Toc47423545</vt:lpwstr>
      </vt:variant>
      <vt:variant>
        <vt:i4>1245239</vt:i4>
      </vt:variant>
      <vt:variant>
        <vt:i4>260</vt:i4>
      </vt:variant>
      <vt:variant>
        <vt:i4>0</vt:i4>
      </vt:variant>
      <vt:variant>
        <vt:i4>5</vt:i4>
      </vt:variant>
      <vt:variant>
        <vt:lpwstr/>
      </vt:variant>
      <vt:variant>
        <vt:lpwstr>_Toc47423544</vt:lpwstr>
      </vt:variant>
      <vt:variant>
        <vt:i4>1310775</vt:i4>
      </vt:variant>
      <vt:variant>
        <vt:i4>254</vt:i4>
      </vt:variant>
      <vt:variant>
        <vt:i4>0</vt:i4>
      </vt:variant>
      <vt:variant>
        <vt:i4>5</vt:i4>
      </vt:variant>
      <vt:variant>
        <vt:lpwstr/>
      </vt:variant>
      <vt:variant>
        <vt:lpwstr>_Toc47423543</vt:lpwstr>
      </vt:variant>
      <vt:variant>
        <vt:i4>1376311</vt:i4>
      </vt:variant>
      <vt:variant>
        <vt:i4>248</vt:i4>
      </vt:variant>
      <vt:variant>
        <vt:i4>0</vt:i4>
      </vt:variant>
      <vt:variant>
        <vt:i4>5</vt:i4>
      </vt:variant>
      <vt:variant>
        <vt:lpwstr/>
      </vt:variant>
      <vt:variant>
        <vt:lpwstr>_Toc47423542</vt:lpwstr>
      </vt:variant>
      <vt:variant>
        <vt:i4>1441847</vt:i4>
      </vt:variant>
      <vt:variant>
        <vt:i4>242</vt:i4>
      </vt:variant>
      <vt:variant>
        <vt:i4>0</vt:i4>
      </vt:variant>
      <vt:variant>
        <vt:i4>5</vt:i4>
      </vt:variant>
      <vt:variant>
        <vt:lpwstr/>
      </vt:variant>
      <vt:variant>
        <vt:lpwstr>_Toc47423541</vt:lpwstr>
      </vt:variant>
      <vt:variant>
        <vt:i4>1507383</vt:i4>
      </vt:variant>
      <vt:variant>
        <vt:i4>236</vt:i4>
      </vt:variant>
      <vt:variant>
        <vt:i4>0</vt:i4>
      </vt:variant>
      <vt:variant>
        <vt:i4>5</vt:i4>
      </vt:variant>
      <vt:variant>
        <vt:lpwstr/>
      </vt:variant>
      <vt:variant>
        <vt:lpwstr>_Toc47423540</vt:lpwstr>
      </vt:variant>
      <vt:variant>
        <vt:i4>1966128</vt:i4>
      </vt:variant>
      <vt:variant>
        <vt:i4>230</vt:i4>
      </vt:variant>
      <vt:variant>
        <vt:i4>0</vt:i4>
      </vt:variant>
      <vt:variant>
        <vt:i4>5</vt:i4>
      </vt:variant>
      <vt:variant>
        <vt:lpwstr/>
      </vt:variant>
      <vt:variant>
        <vt:lpwstr>_Toc47423539</vt:lpwstr>
      </vt:variant>
      <vt:variant>
        <vt:i4>2031664</vt:i4>
      </vt:variant>
      <vt:variant>
        <vt:i4>224</vt:i4>
      </vt:variant>
      <vt:variant>
        <vt:i4>0</vt:i4>
      </vt:variant>
      <vt:variant>
        <vt:i4>5</vt:i4>
      </vt:variant>
      <vt:variant>
        <vt:lpwstr/>
      </vt:variant>
      <vt:variant>
        <vt:lpwstr>_Toc47423538</vt:lpwstr>
      </vt:variant>
      <vt:variant>
        <vt:i4>1048624</vt:i4>
      </vt:variant>
      <vt:variant>
        <vt:i4>218</vt:i4>
      </vt:variant>
      <vt:variant>
        <vt:i4>0</vt:i4>
      </vt:variant>
      <vt:variant>
        <vt:i4>5</vt:i4>
      </vt:variant>
      <vt:variant>
        <vt:lpwstr/>
      </vt:variant>
      <vt:variant>
        <vt:lpwstr>_Toc47423537</vt:lpwstr>
      </vt:variant>
      <vt:variant>
        <vt:i4>1114160</vt:i4>
      </vt:variant>
      <vt:variant>
        <vt:i4>212</vt:i4>
      </vt:variant>
      <vt:variant>
        <vt:i4>0</vt:i4>
      </vt:variant>
      <vt:variant>
        <vt:i4>5</vt:i4>
      </vt:variant>
      <vt:variant>
        <vt:lpwstr/>
      </vt:variant>
      <vt:variant>
        <vt:lpwstr>_Toc47423536</vt:lpwstr>
      </vt:variant>
      <vt:variant>
        <vt:i4>1179696</vt:i4>
      </vt:variant>
      <vt:variant>
        <vt:i4>206</vt:i4>
      </vt:variant>
      <vt:variant>
        <vt:i4>0</vt:i4>
      </vt:variant>
      <vt:variant>
        <vt:i4>5</vt:i4>
      </vt:variant>
      <vt:variant>
        <vt:lpwstr/>
      </vt:variant>
      <vt:variant>
        <vt:lpwstr>_Toc47423535</vt:lpwstr>
      </vt:variant>
      <vt:variant>
        <vt:i4>1245232</vt:i4>
      </vt:variant>
      <vt:variant>
        <vt:i4>200</vt:i4>
      </vt:variant>
      <vt:variant>
        <vt:i4>0</vt:i4>
      </vt:variant>
      <vt:variant>
        <vt:i4>5</vt:i4>
      </vt:variant>
      <vt:variant>
        <vt:lpwstr/>
      </vt:variant>
      <vt:variant>
        <vt:lpwstr>_Toc47423534</vt:lpwstr>
      </vt:variant>
      <vt:variant>
        <vt:i4>1310768</vt:i4>
      </vt:variant>
      <vt:variant>
        <vt:i4>194</vt:i4>
      </vt:variant>
      <vt:variant>
        <vt:i4>0</vt:i4>
      </vt:variant>
      <vt:variant>
        <vt:i4>5</vt:i4>
      </vt:variant>
      <vt:variant>
        <vt:lpwstr/>
      </vt:variant>
      <vt:variant>
        <vt:lpwstr>_Toc47423533</vt:lpwstr>
      </vt:variant>
      <vt:variant>
        <vt:i4>1376304</vt:i4>
      </vt:variant>
      <vt:variant>
        <vt:i4>188</vt:i4>
      </vt:variant>
      <vt:variant>
        <vt:i4>0</vt:i4>
      </vt:variant>
      <vt:variant>
        <vt:i4>5</vt:i4>
      </vt:variant>
      <vt:variant>
        <vt:lpwstr/>
      </vt:variant>
      <vt:variant>
        <vt:lpwstr>_Toc47423532</vt:lpwstr>
      </vt:variant>
      <vt:variant>
        <vt:i4>1441840</vt:i4>
      </vt:variant>
      <vt:variant>
        <vt:i4>182</vt:i4>
      </vt:variant>
      <vt:variant>
        <vt:i4>0</vt:i4>
      </vt:variant>
      <vt:variant>
        <vt:i4>5</vt:i4>
      </vt:variant>
      <vt:variant>
        <vt:lpwstr/>
      </vt:variant>
      <vt:variant>
        <vt:lpwstr>_Toc47423531</vt:lpwstr>
      </vt:variant>
      <vt:variant>
        <vt:i4>1507376</vt:i4>
      </vt:variant>
      <vt:variant>
        <vt:i4>176</vt:i4>
      </vt:variant>
      <vt:variant>
        <vt:i4>0</vt:i4>
      </vt:variant>
      <vt:variant>
        <vt:i4>5</vt:i4>
      </vt:variant>
      <vt:variant>
        <vt:lpwstr/>
      </vt:variant>
      <vt:variant>
        <vt:lpwstr>_Toc47423530</vt:lpwstr>
      </vt:variant>
      <vt:variant>
        <vt:i4>1966129</vt:i4>
      </vt:variant>
      <vt:variant>
        <vt:i4>170</vt:i4>
      </vt:variant>
      <vt:variant>
        <vt:i4>0</vt:i4>
      </vt:variant>
      <vt:variant>
        <vt:i4>5</vt:i4>
      </vt:variant>
      <vt:variant>
        <vt:lpwstr/>
      </vt:variant>
      <vt:variant>
        <vt:lpwstr>_Toc47423529</vt:lpwstr>
      </vt:variant>
      <vt:variant>
        <vt:i4>2031665</vt:i4>
      </vt:variant>
      <vt:variant>
        <vt:i4>164</vt:i4>
      </vt:variant>
      <vt:variant>
        <vt:i4>0</vt:i4>
      </vt:variant>
      <vt:variant>
        <vt:i4>5</vt:i4>
      </vt:variant>
      <vt:variant>
        <vt:lpwstr/>
      </vt:variant>
      <vt:variant>
        <vt:lpwstr>_Toc47423528</vt:lpwstr>
      </vt:variant>
      <vt:variant>
        <vt:i4>1048625</vt:i4>
      </vt:variant>
      <vt:variant>
        <vt:i4>158</vt:i4>
      </vt:variant>
      <vt:variant>
        <vt:i4>0</vt:i4>
      </vt:variant>
      <vt:variant>
        <vt:i4>5</vt:i4>
      </vt:variant>
      <vt:variant>
        <vt:lpwstr/>
      </vt:variant>
      <vt:variant>
        <vt:lpwstr>_Toc47423527</vt:lpwstr>
      </vt:variant>
      <vt:variant>
        <vt:i4>1114161</vt:i4>
      </vt:variant>
      <vt:variant>
        <vt:i4>152</vt:i4>
      </vt:variant>
      <vt:variant>
        <vt:i4>0</vt:i4>
      </vt:variant>
      <vt:variant>
        <vt:i4>5</vt:i4>
      </vt:variant>
      <vt:variant>
        <vt:lpwstr/>
      </vt:variant>
      <vt:variant>
        <vt:lpwstr>_Toc47423526</vt:lpwstr>
      </vt:variant>
      <vt:variant>
        <vt:i4>1179697</vt:i4>
      </vt:variant>
      <vt:variant>
        <vt:i4>146</vt:i4>
      </vt:variant>
      <vt:variant>
        <vt:i4>0</vt:i4>
      </vt:variant>
      <vt:variant>
        <vt:i4>5</vt:i4>
      </vt:variant>
      <vt:variant>
        <vt:lpwstr/>
      </vt:variant>
      <vt:variant>
        <vt:lpwstr>_Toc47423525</vt:lpwstr>
      </vt:variant>
      <vt:variant>
        <vt:i4>1245233</vt:i4>
      </vt:variant>
      <vt:variant>
        <vt:i4>140</vt:i4>
      </vt:variant>
      <vt:variant>
        <vt:i4>0</vt:i4>
      </vt:variant>
      <vt:variant>
        <vt:i4>5</vt:i4>
      </vt:variant>
      <vt:variant>
        <vt:lpwstr/>
      </vt:variant>
      <vt:variant>
        <vt:lpwstr>_Toc47423524</vt:lpwstr>
      </vt:variant>
      <vt:variant>
        <vt:i4>1310769</vt:i4>
      </vt:variant>
      <vt:variant>
        <vt:i4>134</vt:i4>
      </vt:variant>
      <vt:variant>
        <vt:i4>0</vt:i4>
      </vt:variant>
      <vt:variant>
        <vt:i4>5</vt:i4>
      </vt:variant>
      <vt:variant>
        <vt:lpwstr/>
      </vt:variant>
      <vt:variant>
        <vt:lpwstr>_Toc47423523</vt:lpwstr>
      </vt:variant>
      <vt:variant>
        <vt:i4>1376305</vt:i4>
      </vt:variant>
      <vt:variant>
        <vt:i4>128</vt:i4>
      </vt:variant>
      <vt:variant>
        <vt:i4>0</vt:i4>
      </vt:variant>
      <vt:variant>
        <vt:i4>5</vt:i4>
      </vt:variant>
      <vt:variant>
        <vt:lpwstr/>
      </vt:variant>
      <vt:variant>
        <vt:lpwstr>_Toc47423522</vt:lpwstr>
      </vt:variant>
      <vt:variant>
        <vt:i4>1441841</vt:i4>
      </vt:variant>
      <vt:variant>
        <vt:i4>122</vt:i4>
      </vt:variant>
      <vt:variant>
        <vt:i4>0</vt:i4>
      </vt:variant>
      <vt:variant>
        <vt:i4>5</vt:i4>
      </vt:variant>
      <vt:variant>
        <vt:lpwstr/>
      </vt:variant>
      <vt:variant>
        <vt:lpwstr>_Toc47423521</vt:lpwstr>
      </vt:variant>
      <vt:variant>
        <vt:i4>1507377</vt:i4>
      </vt:variant>
      <vt:variant>
        <vt:i4>116</vt:i4>
      </vt:variant>
      <vt:variant>
        <vt:i4>0</vt:i4>
      </vt:variant>
      <vt:variant>
        <vt:i4>5</vt:i4>
      </vt:variant>
      <vt:variant>
        <vt:lpwstr/>
      </vt:variant>
      <vt:variant>
        <vt:lpwstr>_Toc47423520</vt:lpwstr>
      </vt:variant>
      <vt:variant>
        <vt:i4>1966130</vt:i4>
      </vt:variant>
      <vt:variant>
        <vt:i4>110</vt:i4>
      </vt:variant>
      <vt:variant>
        <vt:i4>0</vt:i4>
      </vt:variant>
      <vt:variant>
        <vt:i4>5</vt:i4>
      </vt:variant>
      <vt:variant>
        <vt:lpwstr/>
      </vt:variant>
      <vt:variant>
        <vt:lpwstr>_Toc47423519</vt:lpwstr>
      </vt:variant>
      <vt:variant>
        <vt:i4>2031666</vt:i4>
      </vt:variant>
      <vt:variant>
        <vt:i4>104</vt:i4>
      </vt:variant>
      <vt:variant>
        <vt:i4>0</vt:i4>
      </vt:variant>
      <vt:variant>
        <vt:i4>5</vt:i4>
      </vt:variant>
      <vt:variant>
        <vt:lpwstr/>
      </vt:variant>
      <vt:variant>
        <vt:lpwstr>_Toc47423518</vt:lpwstr>
      </vt:variant>
      <vt:variant>
        <vt:i4>1048626</vt:i4>
      </vt:variant>
      <vt:variant>
        <vt:i4>98</vt:i4>
      </vt:variant>
      <vt:variant>
        <vt:i4>0</vt:i4>
      </vt:variant>
      <vt:variant>
        <vt:i4>5</vt:i4>
      </vt:variant>
      <vt:variant>
        <vt:lpwstr/>
      </vt:variant>
      <vt:variant>
        <vt:lpwstr>_Toc47423517</vt:lpwstr>
      </vt:variant>
      <vt:variant>
        <vt:i4>1114162</vt:i4>
      </vt:variant>
      <vt:variant>
        <vt:i4>92</vt:i4>
      </vt:variant>
      <vt:variant>
        <vt:i4>0</vt:i4>
      </vt:variant>
      <vt:variant>
        <vt:i4>5</vt:i4>
      </vt:variant>
      <vt:variant>
        <vt:lpwstr/>
      </vt:variant>
      <vt:variant>
        <vt:lpwstr>_Toc47423516</vt:lpwstr>
      </vt:variant>
      <vt:variant>
        <vt:i4>1179698</vt:i4>
      </vt:variant>
      <vt:variant>
        <vt:i4>86</vt:i4>
      </vt:variant>
      <vt:variant>
        <vt:i4>0</vt:i4>
      </vt:variant>
      <vt:variant>
        <vt:i4>5</vt:i4>
      </vt:variant>
      <vt:variant>
        <vt:lpwstr/>
      </vt:variant>
      <vt:variant>
        <vt:lpwstr>_Toc47423515</vt:lpwstr>
      </vt:variant>
      <vt:variant>
        <vt:i4>1245234</vt:i4>
      </vt:variant>
      <vt:variant>
        <vt:i4>80</vt:i4>
      </vt:variant>
      <vt:variant>
        <vt:i4>0</vt:i4>
      </vt:variant>
      <vt:variant>
        <vt:i4>5</vt:i4>
      </vt:variant>
      <vt:variant>
        <vt:lpwstr/>
      </vt:variant>
      <vt:variant>
        <vt:lpwstr>_Toc47423514</vt:lpwstr>
      </vt:variant>
      <vt:variant>
        <vt:i4>1310770</vt:i4>
      </vt:variant>
      <vt:variant>
        <vt:i4>74</vt:i4>
      </vt:variant>
      <vt:variant>
        <vt:i4>0</vt:i4>
      </vt:variant>
      <vt:variant>
        <vt:i4>5</vt:i4>
      </vt:variant>
      <vt:variant>
        <vt:lpwstr/>
      </vt:variant>
      <vt:variant>
        <vt:lpwstr>_Toc47423513</vt:lpwstr>
      </vt:variant>
      <vt:variant>
        <vt:i4>1376306</vt:i4>
      </vt:variant>
      <vt:variant>
        <vt:i4>68</vt:i4>
      </vt:variant>
      <vt:variant>
        <vt:i4>0</vt:i4>
      </vt:variant>
      <vt:variant>
        <vt:i4>5</vt:i4>
      </vt:variant>
      <vt:variant>
        <vt:lpwstr/>
      </vt:variant>
      <vt:variant>
        <vt:lpwstr>_Toc47423512</vt:lpwstr>
      </vt:variant>
      <vt:variant>
        <vt:i4>1441842</vt:i4>
      </vt:variant>
      <vt:variant>
        <vt:i4>62</vt:i4>
      </vt:variant>
      <vt:variant>
        <vt:i4>0</vt:i4>
      </vt:variant>
      <vt:variant>
        <vt:i4>5</vt:i4>
      </vt:variant>
      <vt:variant>
        <vt:lpwstr/>
      </vt:variant>
      <vt:variant>
        <vt:lpwstr>_Toc47423511</vt:lpwstr>
      </vt:variant>
      <vt:variant>
        <vt:i4>1507378</vt:i4>
      </vt:variant>
      <vt:variant>
        <vt:i4>56</vt:i4>
      </vt:variant>
      <vt:variant>
        <vt:i4>0</vt:i4>
      </vt:variant>
      <vt:variant>
        <vt:i4>5</vt:i4>
      </vt:variant>
      <vt:variant>
        <vt:lpwstr/>
      </vt:variant>
      <vt:variant>
        <vt:lpwstr>_Toc47423510</vt:lpwstr>
      </vt:variant>
      <vt:variant>
        <vt:i4>1966131</vt:i4>
      </vt:variant>
      <vt:variant>
        <vt:i4>50</vt:i4>
      </vt:variant>
      <vt:variant>
        <vt:i4>0</vt:i4>
      </vt:variant>
      <vt:variant>
        <vt:i4>5</vt:i4>
      </vt:variant>
      <vt:variant>
        <vt:lpwstr/>
      </vt:variant>
      <vt:variant>
        <vt:lpwstr>_Toc47423509</vt:lpwstr>
      </vt:variant>
      <vt:variant>
        <vt:i4>2031667</vt:i4>
      </vt:variant>
      <vt:variant>
        <vt:i4>44</vt:i4>
      </vt:variant>
      <vt:variant>
        <vt:i4>0</vt:i4>
      </vt:variant>
      <vt:variant>
        <vt:i4>5</vt:i4>
      </vt:variant>
      <vt:variant>
        <vt:lpwstr/>
      </vt:variant>
      <vt:variant>
        <vt:lpwstr>_Toc47423508</vt:lpwstr>
      </vt:variant>
      <vt:variant>
        <vt:i4>1048627</vt:i4>
      </vt:variant>
      <vt:variant>
        <vt:i4>38</vt:i4>
      </vt:variant>
      <vt:variant>
        <vt:i4>0</vt:i4>
      </vt:variant>
      <vt:variant>
        <vt:i4>5</vt:i4>
      </vt:variant>
      <vt:variant>
        <vt:lpwstr/>
      </vt:variant>
      <vt:variant>
        <vt:lpwstr>_Toc47423507</vt:lpwstr>
      </vt:variant>
      <vt:variant>
        <vt:i4>1114163</vt:i4>
      </vt:variant>
      <vt:variant>
        <vt:i4>32</vt:i4>
      </vt:variant>
      <vt:variant>
        <vt:i4>0</vt:i4>
      </vt:variant>
      <vt:variant>
        <vt:i4>5</vt:i4>
      </vt:variant>
      <vt:variant>
        <vt:lpwstr/>
      </vt:variant>
      <vt:variant>
        <vt:lpwstr>_Toc47423506</vt:lpwstr>
      </vt:variant>
      <vt:variant>
        <vt:i4>1179699</vt:i4>
      </vt:variant>
      <vt:variant>
        <vt:i4>26</vt:i4>
      </vt:variant>
      <vt:variant>
        <vt:i4>0</vt:i4>
      </vt:variant>
      <vt:variant>
        <vt:i4>5</vt:i4>
      </vt:variant>
      <vt:variant>
        <vt:lpwstr/>
      </vt:variant>
      <vt:variant>
        <vt:lpwstr>_Toc47423505</vt:lpwstr>
      </vt:variant>
      <vt:variant>
        <vt:i4>1245235</vt:i4>
      </vt:variant>
      <vt:variant>
        <vt:i4>20</vt:i4>
      </vt:variant>
      <vt:variant>
        <vt:i4>0</vt:i4>
      </vt:variant>
      <vt:variant>
        <vt:i4>5</vt:i4>
      </vt:variant>
      <vt:variant>
        <vt:lpwstr/>
      </vt:variant>
      <vt:variant>
        <vt:lpwstr>_Toc47423504</vt:lpwstr>
      </vt:variant>
      <vt:variant>
        <vt:i4>1310771</vt:i4>
      </vt:variant>
      <vt:variant>
        <vt:i4>14</vt:i4>
      </vt:variant>
      <vt:variant>
        <vt:i4>0</vt:i4>
      </vt:variant>
      <vt:variant>
        <vt:i4>5</vt:i4>
      </vt:variant>
      <vt:variant>
        <vt:lpwstr/>
      </vt:variant>
      <vt:variant>
        <vt:lpwstr>_Toc47423503</vt:lpwstr>
      </vt:variant>
      <vt:variant>
        <vt:i4>1376307</vt:i4>
      </vt:variant>
      <vt:variant>
        <vt:i4>8</vt:i4>
      </vt:variant>
      <vt:variant>
        <vt:i4>0</vt:i4>
      </vt:variant>
      <vt:variant>
        <vt:i4>5</vt:i4>
      </vt:variant>
      <vt:variant>
        <vt:lpwstr/>
      </vt:variant>
      <vt:variant>
        <vt:lpwstr>_Toc47423502</vt:lpwstr>
      </vt:variant>
      <vt:variant>
        <vt:i4>1441843</vt:i4>
      </vt:variant>
      <vt:variant>
        <vt:i4>2</vt:i4>
      </vt:variant>
      <vt:variant>
        <vt:i4>0</vt:i4>
      </vt:variant>
      <vt:variant>
        <vt:i4>5</vt:i4>
      </vt:variant>
      <vt:variant>
        <vt:lpwstr/>
      </vt:variant>
      <vt:variant>
        <vt:lpwstr>_Toc47423501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connection contract (Scotland)</dc:title>
  <dc:subject/>
  <dc:creator>Office of Rail and Road</dc:creator>
  <cp:keywords/>
  <cp:lastModifiedBy>Angeriz-Santos, Paula</cp:lastModifiedBy>
  <cp:revision>3</cp:revision>
  <cp:lastPrinted>2006-06-21T11:12:00Z</cp:lastPrinted>
  <dcterms:created xsi:type="dcterms:W3CDTF">2020-09-22T07:45:00Z</dcterms:created>
  <dcterms:modified xsi:type="dcterms:W3CDTF">2020-09-22T07:46:00Z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9126860</vt:lpwstr>
  </property>
  <property fmtid="{D5CDD505-2E9C-101B-9397-08002B2CF9AE}" pid="3" name="DVEDOCSDOCNUMBER">
    <vt:lpwstr>Doc # 209695.03</vt:lpwstr>
  </property>
  <property fmtid="{D5CDD505-2E9C-101B-9397-08002B2CF9AE}" pid="4" name="DVUSERS_INSERTDOCNO_CHOICE">
    <vt:lpwstr>Yes</vt:lpwstr>
  </property>
</Properties>
</file>