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96A9" w14:textId="4AAFCBB9" w:rsidR="005D7D92" w:rsidRPr="004332BA" w:rsidRDefault="00E10FE6">
      <w:pPr>
        <w:pStyle w:val="mcFrontSheet"/>
        <w:spacing w:after="240"/>
        <w:rPr>
          <w:color w:val="2F5496" w:themeColor="accent1" w:themeShade="BF"/>
        </w:rPr>
      </w:pPr>
      <w:r w:rsidRPr="004332BA">
        <w:rPr>
          <w:i/>
          <w:color w:val="2F5496" w:themeColor="accent1" w:themeShade="BF"/>
          <w:szCs w:val="24"/>
        </w:rPr>
        <w:t>OR</w:t>
      </w:r>
      <w:r w:rsidR="00B63F5E" w:rsidRPr="004332BA">
        <w:rPr>
          <w:i/>
          <w:color w:val="2F5496" w:themeColor="accent1" w:themeShade="BF"/>
          <w:szCs w:val="24"/>
        </w:rPr>
        <w:t xml:space="preserve">R model connection contract </w:t>
      </w:r>
      <w:r w:rsidR="00917BB5">
        <w:rPr>
          <w:i/>
          <w:color w:val="2F5496" w:themeColor="accent1" w:themeShade="BF"/>
          <w:szCs w:val="24"/>
        </w:rPr>
        <w:t>March</w:t>
      </w:r>
      <w:r w:rsidR="006E7F34" w:rsidRPr="004332BA">
        <w:rPr>
          <w:i/>
          <w:color w:val="2F5496" w:themeColor="accent1" w:themeShade="BF"/>
          <w:szCs w:val="24"/>
        </w:rPr>
        <w:t xml:space="preserve"> 202</w:t>
      </w:r>
      <w:r w:rsidR="00917BB5">
        <w:rPr>
          <w:i/>
          <w:color w:val="2F5496" w:themeColor="accent1" w:themeShade="BF"/>
          <w:szCs w:val="24"/>
        </w:rPr>
        <w:t>3</w:t>
      </w:r>
    </w:p>
    <w:p w14:paraId="56B27F66" w14:textId="77777777" w:rsidR="005D7D92" w:rsidRDefault="00B63F5E">
      <w:pPr>
        <w:pStyle w:val="mcFrontSheet"/>
        <w:spacing w:after="240"/>
        <w:rPr>
          <w:szCs w:val="24"/>
        </w:rPr>
      </w:pPr>
      <w:r>
        <w:rPr>
          <w:szCs w:val="24"/>
        </w:rPr>
        <w:t>MODEL CONNECTION CONTRACT</w:t>
      </w:r>
    </w:p>
    <w:p w14:paraId="18CE5A21" w14:textId="77777777" w:rsidR="005D7D92" w:rsidRDefault="005D7D92">
      <w:pPr>
        <w:pStyle w:val="mcFrontSheet"/>
        <w:spacing w:after="240"/>
        <w:rPr>
          <w:szCs w:val="24"/>
        </w:rPr>
      </w:pPr>
    </w:p>
    <w:p w14:paraId="3F6450F2" w14:textId="77777777" w:rsidR="005D7D92" w:rsidRDefault="005D7D92">
      <w:pPr>
        <w:pStyle w:val="mcFrontSheet"/>
        <w:spacing w:after="240"/>
        <w:rPr>
          <w:szCs w:val="24"/>
        </w:rPr>
      </w:pPr>
    </w:p>
    <w:p w14:paraId="06822D28" w14:textId="77777777" w:rsidR="005D7D92" w:rsidRDefault="00B63F5E">
      <w:pPr>
        <w:pStyle w:val="mcFrontSheet"/>
        <w:spacing w:after="240"/>
        <w:rPr>
          <w:szCs w:val="24"/>
        </w:rPr>
      </w:pPr>
      <w:r>
        <w:rPr>
          <w:szCs w:val="24"/>
        </w:rPr>
        <w:t>Dated</w:t>
      </w:r>
    </w:p>
    <w:p w14:paraId="4B0B17D2" w14:textId="77777777" w:rsidR="005D7D92" w:rsidRDefault="005D7D92">
      <w:pPr>
        <w:pStyle w:val="mcFrontSheet"/>
        <w:spacing w:after="240"/>
        <w:rPr>
          <w:szCs w:val="24"/>
        </w:rPr>
      </w:pPr>
    </w:p>
    <w:p w14:paraId="039DA74A" w14:textId="77777777" w:rsidR="005D7D92" w:rsidRDefault="005D7D92">
      <w:pPr>
        <w:pStyle w:val="mcFrontSheet"/>
        <w:spacing w:after="240"/>
        <w:rPr>
          <w:szCs w:val="24"/>
        </w:rPr>
      </w:pPr>
    </w:p>
    <w:p w14:paraId="522766BF" w14:textId="77777777" w:rsidR="005D7D92" w:rsidRDefault="00B63F5E">
      <w:pPr>
        <w:pStyle w:val="mcFrontSheet"/>
        <w:spacing w:after="240"/>
        <w:rPr>
          <w:szCs w:val="24"/>
        </w:rPr>
      </w:pPr>
      <w:r>
        <w:rPr>
          <w:szCs w:val="24"/>
        </w:rPr>
        <w:t>[             ]</w:t>
      </w:r>
    </w:p>
    <w:p w14:paraId="4C9D9550" w14:textId="77777777" w:rsidR="005D7D92" w:rsidRDefault="005D7D92">
      <w:pPr>
        <w:pStyle w:val="mcFrontSheet"/>
        <w:spacing w:after="240"/>
        <w:rPr>
          <w:szCs w:val="24"/>
        </w:rPr>
      </w:pPr>
    </w:p>
    <w:p w14:paraId="5475F56E" w14:textId="77777777" w:rsidR="005D7D92" w:rsidRDefault="005D7D92">
      <w:pPr>
        <w:pStyle w:val="mcFrontSheet"/>
        <w:spacing w:after="240"/>
        <w:rPr>
          <w:szCs w:val="24"/>
        </w:rPr>
      </w:pPr>
    </w:p>
    <w:p w14:paraId="4C554EDB" w14:textId="77777777" w:rsidR="005D7D92" w:rsidRDefault="00B63F5E">
      <w:pPr>
        <w:pStyle w:val="mcFrontSheet"/>
        <w:spacing w:after="240"/>
        <w:rPr>
          <w:szCs w:val="24"/>
        </w:rPr>
      </w:pPr>
      <w:r>
        <w:rPr>
          <w:szCs w:val="24"/>
        </w:rPr>
        <w:t>Between</w:t>
      </w:r>
    </w:p>
    <w:p w14:paraId="7FBF15D9" w14:textId="77777777" w:rsidR="005D7D92" w:rsidRDefault="005D7D92">
      <w:pPr>
        <w:pStyle w:val="mcFrontSheet"/>
        <w:spacing w:after="240"/>
        <w:rPr>
          <w:szCs w:val="24"/>
        </w:rPr>
      </w:pPr>
    </w:p>
    <w:p w14:paraId="60B6346B" w14:textId="77777777" w:rsidR="005D7D92" w:rsidRDefault="005D7D92">
      <w:pPr>
        <w:pStyle w:val="mcFrontSheet"/>
        <w:spacing w:after="240"/>
        <w:rPr>
          <w:szCs w:val="24"/>
        </w:rPr>
      </w:pPr>
    </w:p>
    <w:p w14:paraId="4905E02F" w14:textId="77777777" w:rsidR="005D7D92" w:rsidRDefault="00B63F5E">
      <w:pPr>
        <w:pStyle w:val="mcFrontSheet"/>
        <w:spacing w:after="240"/>
        <w:rPr>
          <w:szCs w:val="24"/>
        </w:rPr>
      </w:pPr>
      <w:r>
        <w:rPr>
          <w:szCs w:val="24"/>
        </w:rPr>
        <w:t>NETWORK RAIL INFRASTRUCTURE LIMITED</w:t>
      </w:r>
    </w:p>
    <w:p w14:paraId="017659D3" w14:textId="77777777" w:rsidR="005D7D92" w:rsidRDefault="005D7D92">
      <w:pPr>
        <w:pStyle w:val="mcFrontSheet"/>
        <w:spacing w:after="240"/>
        <w:rPr>
          <w:szCs w:val="24"/>
        </w:rPr>
      </w:pPr>
    </w:p>
    <w:p w14:paraId="34609299" w14:textId="77777777" w:rsidR="005D7D92" w:rsidRDefault="00B63F5E">
      <w:pPr>
        <w:pStyle w:val="mcFrontSheet"/>
        <w:spacing w:after="240"/>
        <w:rPr>
          <w:szCs w:val="24"/>
        </w:rPr>
      </w:pPr>
      <w:r>
        <w:rPr>
          <w:szCs w:val="24"/>
        </w:rPr>
        <w:t>and</w:t>
      </w:r>
    </w:p>
    <w:p w14:paraId="77E4D218" w14:textId="77777777" w:rsidR="005D7D92" w:rsidRDefault="005D7D92">
      <w:pPr>
        <w:pStyle w:val="mcFrontSheet"/>
        <w:spacing w:after="240"/>
        <w:rPr>
          <w:szCs w:val="24"/>
        </w:rPr>
      </w:pPr>
    </w:p>
    <w:p w14:paraId="205CD83F" w14:textId="77777777" w:rsidR="005D7D92" w:rsidRDefault="00B63F5E">
      <w:pPr>
        <w:pStyle w:val="mcFrontSheet"/>
        <w:spacing w:after="240"/>
        <w:rPr>
          <w:szCs w:val="24"/>
        </w:rPr>
      </w:pPr>
      <w:r>
        <w:rPr>
          <w:szCs w:val="24"/>
        </w:rPr>
        <w:t>[                                         ]</w:t>
      </w:r>
    </w:p>
    <w:p w14:paraId="24E0ABF3" w14:textId="77777777" w:rsidR="005D7D92" w:rsidRDefault="005D7D92">
      <w:pPr>
        <w:pStyle w:val="mcFrontSheet"/>
        <w:spacing w:after="240"/>
        <w:rPr>
          <w:szCs w:val="24"/>
        </w:rPr>
      </w:pPr>
    </w:p>
    <w:p w14:paraId="5A31528E" w14:textId="77777777" w:rsidR="005D7D92" w:rsidRDefault="005D7D92">
      <w:pPr>
        <w:pStyle w:val="mcFrontSheet"/>
        <w:spacing w:after="240"/>
        <w:rPr>
          <w:szCs w:val="24"/>
        </w:rPr>
      </w:pPr>
    </w:p>
    <w:p w14:paraId="31390427" w14:textId="77777777" w:rsidR="005D7D92" w:rsidRDefault="00B63F5E">
      <w:pPr>
        <w:pStyle w:val="mcFrontSheet"/>
        <w:spacing w:after="240"/>
        <w:rPr>
          <w:szCs w:val="24"/>
        </w:rPr>
      </w:pPr>
      <w:r>
        <w:rPr>
          <w:szCs w:val="24"/>
        </w:rPr>
        <w:t>at</w:t>
      </w:r>
    </w:p>
    <w:p w14:paraId="73611B97" w14:textId="77777777" w:rsidR="005D7D92" w:rsidRDefault="005D7D92">
      <w:pPr>
        <w:pStyle w:val="mcFrontSheet"/>
        <w:spacing w:after="240"/>
        <w:rPr>
          <w:szCs w:val="24"/>
        </w:rPr>
      </w:pPr>
    </w:p>
    <w:p w14:paraId="6F6C5E5F" w14:textId="77777777" w:rsidR="005D7D92" w:rsidRDefault="005D7D92">
      <w:pPr>
        <w:pStyle w:val="mcFrontSheet"/>
        <w:spacing w:after="240"/>
        <w:rPr>
          <w:szCs w:val="24"/>
        </w:rPr>
      </w:pPr>
    </w:p>
    <w:p w14:paraId="2B6D5FB8" w14:textId="77777777" w:rsidR="005D7D92" w:rsidRDefault="00B63F5E">
      <w:pPr>
        <w:pStyle w:val="mcFrontSheet"/>
        <w:spacing w:after="240"/>
        <w:rPr>
          <w:szCs w:val="24"/>
        </w:rPr>
        <w:sectPr w:rsidR="005D7D92">
          <w:footerReference w:type="default" r:id="rId8"/>
          <w:pgSz w:w="11905" w:h="16837"/>
          <w:pgMar w:top="1797" w:right="1440" w:bottom="1797" w:left="1440" w:header="720" w:footer="720" w:gutter="0"/>
          <w:cols w:space="720"/>
        </w:sectPr>
      </w:pPr>
      <w:r>
        <w:rPr>
          <w:szCs w:val="24"/>
        </w:rPr>
        <w:t>[insert name of Adjacent Facility]</w:t>
      </w:r>
    </w:p>
    <w:p w14:paraId="1DFDDD67" w14:textId="77777777" w:rsidR="005D7D92" w:rsidRPr="004B26D2" w:rsidRDefault="00B63F5E" w:rsidP="004B26D2">
      <w:pPr>
        <w:pStyle w:val="Heading1"/>
        <w:numPr>
          <w:ilvl w:val="0"/>
          <w:numId w:val="0"/>
        </w:numPr>
        <w:rPr>
          <w:rStyle w:val="Heading1Char"/>
          <w:b/>
        </w:rPr>
      </w:pPr>
      <w:r w:rsidRPr="004B26D2">
        <w:rPr>
          <w:rStyle w:val="Heading1Char"/>
          <w:b/>
        </w:rPr>
        <w:lastRenderedPageBreak/>
        <w:t>INDEX</w:t>
      </w:r>
    </w:p>
    <w:p w14:paraId="2F237DCE" w14:textId="77777777" w:rsidR="005D7D92" w:rsidRDefault="00B63F5E">
      <w:pPr>
        <w:pStyle w:val="mcContentsHeading"/>
        <w:jc w:val="left"/>
      </w:pPr>
      <w:r>
        <w:tab/>
      </w:r>
      <w:r>
        <w:tab/>
        <w:t xml:space="preserve">     Page</w:t>
      </w:r>
    </w:p>
    <w:p w14:paraId="7F9E02F3" w14:textId="77777777" w:rsidR="00515B0A" w:rsidRPr="00FA5A8B" w:rsidRDefault="00B63F5E">
      <w:pPr>
        <w:pStyle w:val="TOC1"/>
        <w:tabs>
          <w:tab w:val="left" w:pos="480"/>
          <w:tab w:val="right" w:leader="dot" w:pos="9015"/>
        </w:tabs>
        <w:rPr>
          <w:rFonts w:ascii="Calibri" w:eastAsia="Times New Roman" w:hAnsi="Calibri" w:cs="Times New Roman"/>
          <w:noProof/>
          <w:kern w:val="0"/>
          <w:sz w:val="22"/>
          <w:szCs w:val="22"/>
          <w:lang w:val="en-GB"/>
        </w:rPr>
      </w:pPr>
      <w:r>
        <w:rPr>
          <w:b/>
          <w:bCs/>
        </w:rPr>
        <w:fldChar w:fldCharType="begin"/>
      </w:r>
      <w:r>
        <w:instrText xml:space="preserve"> TOC \t "mc Heading 1,1,mc Heading 2: Paragraph,2,mc Heading 3: Sub-paragraph,3" \h </w:instrText>
      </w:r>
      <w:r>
        <w:rPr>
          <w:b/>
          <w:bCs/>
        </w:rPr>
        <w:fldChar w:fldCharType="separate"/>
      </w:r>
      <w:hyperlink w:anchor="_Toc47423638" w:history="1">
        <w:r w:rsidR="00515B0A" w:rsidRPr="00AD2FA2">
          <w:rPr>
            <w:rStyle w:val="Hyperlink"/>
            <w:noProof/>
          </w:rPr>
          <w:t>1</w:t>
        </w:r>
        <w:r w:rsidR="00515B0A" w:rsidRPr="00FA5A8B">
          <w:rPr>
            <w:rFonts w:ascii="Calibri" w:eastAsia="Times New Roman" w:hAnsi="Calibri" w:cs="Times New Roman"/>
            <w:noProof/>
            <w:kern w:val="0"/>
            <w:sz w:val="22"/>
            <w:szCs w:val="22"/>
            <w:lang w:val="en-GB"/>
          </w:rPr>
          <w:tab/>
        </w:r>
        <w:r w:rsidR="00515B0A" w:rsidRPr="00AD2FA2">
          <w:rPr>
            <w:rStyle w:val="Hyperlink"/>
            <w:noProof/>
          </w:rPr>
          <w:t>DEFINITIONS AND INTERPRETATIONS</w:t>
        </w:r>
        <w:r w:rsidR="00515B0A">
          <w:rPr>
            <w:noProof/>
          </w:rPr>
          <w:tab/>
        </w:r>
        <w:r w:rsidR="00515B0A">
          <w:rPr>
            <w:noProof/>
          </w:rPr>
          <w:fldChar w:fldCharType="begin"/>
        </w:r>
        <w:r w:rsidR="00515B0A">
          <w:rPr>
            <w:noProof/>
          </w:rPr>
          <w:instrText xml:space="preserve"> PAGEREF _Toc47423638 \h </w:instrText>
        </w:r>
        <w:r w:rsidR="00515B0A">
          <w:rPr>
            <w:noProof/>
          </w:rPr>
        </w:r>
        <w:r w:rsidR="00515B0A">
          <w:rPr>
            <w:noProof/>
          </w:rPr>
          <w:fldChar w:fldCharType="separate"/>
        </w:r>
        <w:r w:rsidR="00515B0A">
          <w:rPr>
            <w:noProof/>
          </w:rPr>
          <w:t>6</w:t>
        </w:r>
        <w:r w:rsidR="00515B0A">
          <w:rPr>
            <w:noProof/>
          </w:rPr>
          <w:fldChar w:fldCharType="end"/>
        </w:r>
      </w:hyperlink>
    </w:p>
    <w:p w14:paraId="6BE4308A"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39" w:history="1">
        <w:r w:rsidRPr="00AD2FA2">
          <w:rPr>
            <w:rStyle w:val="Hyperlink"/>
            <w:noProof/>
          </w:rPr>
          <w:t>1.1</w:t>
        </w:r>
        <w:r w:rsidRPr="00FA5A8B">
          <w:rPr>
            <w:rFonts w:ascii="Calibri" w:eastAsia="Times New Roman" w:hAnsi="Calibri" w:cs="Times New Roman"/>
            <w:noProof/>
            <w:kern w:val="0"/>
            <w:sz w:val="22"/>
            <w:szCs w:val="22"/>
            <w:lang w:val="en-GB"/>
          </w:rPr>
          <w:tab/>
        </w:r>
        <w:r w:rsidRPr="00AD2FA2">
          <w:rPr>
            <w:rStyle w:val="Hyperlink"/>
            <w:noProof/>
          </w:rPr>
          <w:t>Definitions</w:t>
        </w:r>
        <w:r>
          <w:rPr>
            <w:noProof/>
          </w:rPr>
          <w:tab/>
        </w:r>
        <w:r>
          <w:rPr>
            <w:noProof/>
          </w:rPr>
          <w:fldChar w:fldCharType="begin"/>
        </w:r>
        <w:r>
          <w:rPr>
            <w:noProof/>
          </w:rPr>
          <w:instrText xml:space="preserve"> PAGEREF _Toc47423639 \h </w:instrText>
        </w:r>
        <w:r>
          <w:rPr>
            <w:noProof/>
          </w:rPr>
        </w:r>
        <w:r>
          <w:rPr>
            <w:noProof/>
          </w:rPr>
          <w:fldChar w:fldCharType="separate"/>
        </w:r>
        <w:r>
          <w:rPr>
            <w:noProof/>
          </w:rPr>
          <w:t>6</w:t>
        </w:r>
        <w:r>
          <w:rPr>
            <w:noProof/>
          </w:rPr>
          <w:fldChar w:fldCharType="end"/>
        </w:r>
      </w:hyperlink>
    </w:p>
    <w:p w14:paraId="2C271F89"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0" w:history="1">
        <w:r w:rsidRPr="00AD2FA2">
          <w:rPr>
            <w:rStyle w:val="Hyperlink"/>
            <w:noProof/>
          </w:rPr>
          <w:t>1.2</w:t>
        </w:r>
        <w:r w:rsidRPr="00FA5A8B">
          <w:rPr>
            <w:rFonts w:ascii="Calibri" w:eastAsia="Times New Roman" w:hAnsi="Calibri" w:cs="Times New Roman"/>
            <w:noProof/>
            <w:kern w:val="0"/>
            <w:sz w:val="22"/>
            <w:szCs w:val="22"/>
            <w:lang w:val="en-GB"/>
          </w:rPr>
          <w:tab/>
        </w:r>
        <w:r w:rsidRPr="00AD2FA2">
          <w:rPr>
            <w:rStyle w:val="Hyperlink"/>
            <w:noProof/>
          </w:rPr>
          <w:t>Interpretation</w:t>
        </w:r>
        <w:r>
          <w:rPr>
            <w:noProof/>
          </w:rPr>
          <w:tab/>
        </w:r>
        <w:r>
          <w:rPr>
            <w:noProof/>
          </w:rPr>
          <w:fldChar w:fldCharType="begin"/>
        </w:r>
        <w:r>
          <w:rPr>
            <w:noProof/>
          </w:rPr>
          <w:instrText xml:space="preserve"> PAGEREF _Toc47423640 \h </w:instrText>
        </w:r>
        <w:r>
          <w:rPr>
            <w:noProof/>
          </w:rPr>
        </w:r>
        <w:r>
          <w:rPr>
            <w:noProof/>
          </w:rPr>
          <w:fldChar w:fldCharType="separate"/>
        </w:r>
        <w:r>
          <w:rPr>
            <w:noProof/>
          </w:rPr>
          <w:t>11</w:t>
        </w:r>
        <w:r>
          <w:rPr>
            <w:noProof/>
          </w:rPr>
          <w:fldChar w:fldCharType="end"/>
        </w:r>
      </w:hyperlink>
    </w:p>
    <w:p w14:paraId="73F198EB"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1" w:history="1">
        <w:r w:rsidRPr="00AD2FA2">
          <w:rPr>
            <w:rStyle w:val="Hyperlink"/>
            <w:noProof/>
          </w:rPr>
          <w:t>1.3</w:t>
        </w:r>
        <w:r w:rsidRPr="00FA5A8B">
          <w:rPr>
            <w:rFonts w:ascii="Calibri" w:eastAsia="Times New Roman" w:hAnsi="Calibri" w:cs="Times New Roman"/>
            <w:noProof/>
            <w:kern w:val="0"/>
            <w:sz w:val="22"/>
            <w:szCs w:val="22"/>
            <w:lang w:val="en-GB"/>
          </w:rPr>
          <w:tab/>
        </w:r>
        <w:r w:rsidRPr="00AD2FA2">
          <w:rPr>
            <w:rStyle w:val="Hyperlink"/>
            <w:noProof/>
          </w:rPr>
          <w:t>Indemnities</w:t>
        </w:r>
        <w:r>
          <w:rPr>
            <w:noProof/>
          </w:rPr>
          <w:tab/>
        </w:r>
        <w:r>
          <w:rPr>
            <w:noProof/>
          </w:rPr>
          <w:fldChar w:fldCharType="begin"/>
        </w:r>
        <w:r>
          <w:rPr>
            <w:noProof/>
          </w:rPr>
          <w:instrText xml:space="preserve"> PAGEREF _Toc47423641 \h </w:instrText>
        </w:r>
        <w:r>
          <w:rPr>
            <w:noProof/>
          </w:rPr>
        </w:r>
        <w:r>
          <w:rPr>
            <w:noProof/>
          </w:rPr>
          <w:fldChar w:fldCharType="separate"/>
        </w:r>
        <w:r>
          <w:rPr>
            <w:noProof/>
          </w:rPr>
          <w:t>12</w:t>
        </w:r>
        <w:r>
          <w:rPr>
            <w:noProof/>
          </w:rPr>
          <w:fldChar w:fldCharType="end"/>
        </w:r>
      </w:hyperlink>
    </w:p>
    <w:p w14:paraId="16845A85"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42" w:history="1">
        <w:r w:rsidRPr="00AD2FA2">
          <w:rPr>
            <w:rStyle w:val="Hyperlink"/>
            <w:noProof/>
          </w:rPr>
          <w:t>2</w:t>
        </w:r>
        <w:r w:rsidRPr="00FA5A8B">
          <w:rPr>
            <w:rFonts w:ascii="Calibri" w:eastAsia="Times New Roman" w:hAnsi="Calibri" w:cs="Times New Roman"/>
            <w:noProof/>
            <w:kern w:val="0"/>
            <w:sz w:val="22"/>
            <w:szCs w:val="22"/>
            <w:lang w:val="en-GB"/>
          </w:rPr>
          <w:tab/>
        </w:r>
        <w:r w:rsidRPr="00AD2FA2">
          <w:rPr>
            <w:rStyle w:val="Hyperlink"/>
            <w:noProof/>
          </w:rPr>
          <w:t>COMMENCEMENT AND EXPIRY</w:t>
        </w:r>
        <w:r>
          <w:rPr>
            <w:noProof/>
          </w:rPr>
          <w:tab/>
        </w:r>
        <w:r>
          <w:rPr>
            <w:noProof/>
          </w:rPr>
          <w:fldChar w:fldCharType="begin"/>
        </w:r>
        <w:r>
          <w:rPr>
            <w:noProof/>
          </w:rPr>
          <w:instrText xml:space="preserve"> PAGEREF _Toc47423642 \h </w:instrText>
        </w:r>
        <w:r>
          <w:rPr>
            <w:noProof/>
          </w:rPr>
        </w:r>
        <w:r>
          <w:rPr>
            <w:noProof/>
          </w:rPr>
          <w:fldChar w:fldCharType="separate"/>
        </w:r>
        <w:r>
          <w:rPr>
            <w:noProof/>
          </w:rPr>
          <w:t>12</w:t>
        </w:r>
        <w:r>
          <w:rPr>
            <w:noProof/>
          </w:rPr>
          <w:fldChar w:fldCharType="end"/>
        </w:r>
      </w:hyperlink>
    </w:p>
    <w:p w14:paraId="6E917090"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3" w:history="1">
        <w:r w:rsidRPr="00AD2FA2">
          <w:rPr>
            <w:rStyle w:val="Hyperlink"/>
            <w:noProof/>
          </w:rPr>
          <w:t>2.1</w:t>
        </w:r>
        <w:r w:rsidRPr="00FA5A8B">
          <w:rPr>
            <w:rFonts w:ascii="Calibri" w:eastAsia="Times New Roman" w:hAnsi="Calibri" w:cs="Times New Roman"/>
            <w:noProof/>
            <w:kern w:val="0"/>
            <w:sz w:val="22"/>
            <w:szCs w:val="22"/>
            <w:lang w:val="en-GB"/>
          </w:rPr>
          <w:tab/>
        </w:r>
        <w:r w:rsidRPr="00AD2FA2">
          <w:rPr>
            <w:rStyle w:val="Hyperlink"/>
            <w:noProof/>
          </w:rPr>
          <w:t>Commencement</w:t>
        </w:r>
        <w:r>
          <w:rPr>
            <w:noProof/>
          </w:rPr>
          <w:tab/>
        </w:r>
        <w:r>
          <w:rPr>
            <w:noProof/>
          </w:rPr>
          <w:fldChar w:fldCharType="begin"/>
        </w:r>
        <w:r>
          <w:rPr>
            <w:noProof/>
          </w:rPr>
          <w:instrText xml:space="preserve"> PAGEREF _Toc47423643 \h </w:instrText>
        </w:r>
        <w:r>
          <w:rPr>
            <w:noProof/>
          </w:rPr>
        </w:r>
        <w:r>
          <w:rPr>
            <w:noProof/>
          </w:rPr>
          <w:fldChar w:fldCharType="separate"/>
        </w:r>
        <w:r>
          <w:rPr>
            <w:noProof/>
          </w:rPr>
          <w:t>12</w:t>
        </w:r>
        <w:r>
          <w:rPr>
            <w:noProof/>
          </w:rPr>
          <w:fldChar w:fldCharType="end"/>
        </w:r>
      </w:hyperlink>
    </w:p>
    <w:p w14:paraId="5C9832C1"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4" w:history="1">
        <w:r w:rsidRPr="00AD2FA2">
          <w:rPr>
            <w:rStyle w:val="Hyperlink"/>
            <w:noProof/>
          </w:rPr>
          <w:t>2.2</w:t>
        </w:r>
        <w:r w:rsidRPr="00FA5A8B">
          <w:rPr>
            <w:rFonts w:ascii="Calibri" w:eastAsia="Times New Roman" w:hAnsi="Calibri" w:cs="Times New Roman"/>
            <w:noProof/>
            <w:kern w:val="0"/>
            <w:sz w:val="22"/>
            <w:szCs w:val="22"/>
            <w:lang w:val="en-GB"/>
          </w:rPr>
          <w:tab/>
        </w:r>
        <w:r w:rsidRPr="00AD2FA2">
          <w:rPr>
            <w:rStyle w:val="Hyperlink"/>
            <w:noProof/>
          </w:rPr>
          <w:t>Expiry</w:t>
        </w:r>
        <w:r>
          <w:rPr>
            <w:noProof/>
          </w:rPr>
          <w:tab/>
        </w:r>
        <w:r>
          <w:rPr>
            <w:noProof/>
          </w:rPr>
          <w:fldChar w:fldCharType="begin"/>
        </w:r>
        <w:r>
          <w:rPr>
            <w:noProof/>
          </w:rPr>
          <w:instrText xml:space="preserve"> PAGEREF _Toc47423644 \h </w:instrText>
        </w:r>
        <w:r>
          <w:rPr>
            <w:noProof/>
          </w:rPr>
        </w:r>
        <w:r>
          <w:rPr>
            <w:noProof/>
          </w:rPr>
          <w:fldChar w:fldCharType="separate"/>
        </w:r>
        <w:r>
          <w:rPr>
            <w:noProof/>
          </w:rPr>
          <w:t>12</w:t>
        </w:r>
        <w:r>
          <w:rPr>
            <w:noProof/>
          </w:rPr>
          <w:fldChar w:fldCharType="end"/>
        </w:r>
      </w:hyperlink>
    </w:p>
    <w:p w14:paraId="55E00C6D"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45" w:history="1">
        <w:r w:rsidRPr="00AD2FA2">
          <w:rPr>
            <w:rStyle w:val="Hyperlink"/>
            <w:noProof/>
          </w:rPr>
          <w:t>3</w:t>
        </w:r>
        <w:r w:rsidRPr="00FA5A8B">
          <w:rPr>
            <w:rFonts w:ascii="Calibri" w:eastAsia="Times New Roman" w:hAnsi="Calibri" w:cs="Times New Roman"/>
            <w:noProof/>
            <w:kern w:val="0"/>
            <w:sz w:val="22"/>
            <w:szCs w:val="22"/>
            <w:lang w:val="en-GB"/>
          </w:rPr>
          <w:tab/>
        </w:r>
        <w:r w:rsidRPr="00AD2FA2">
          <w:rPr>
            <w:rStyle w:val="Hyperlink"/>
            <w:noProof/>
          </w:rPr>
          <w:t>STANDARD OF PERFORMANCE</w:t>
        </w:r>
        <w:r>
          <w:rPr>
            <w:noProof/>
          </w:rPr>
          <w:tab/>
        </w:r>
        <w:r>
          <w:rPr>
            <w:noProof/>
          </w:rPr>
          <w:fldChar w:fldCharType="begin"/>
        </w:r>
        <w:r>
          <w:rPr>
            <w:noProof/>
          </w:rPr>
          <w:instrText xml:space="preserve"> PAGEREF _Toc47423645 \h </w:instrText>
        </w:r>
        <w:r>
          <w:rPr>
            <w:noProof/>
          </w:rPr>
        </w:r>
        <w:r>
          <w:rPr>
            <w:noProof/>
          </w:rPr>
          <w:fldChar w:fldCharType="separate"/>
        </w:r>
        <w:r>
          <w:rPr>
            <w:noProof/>
          </w:rPr>
          <w:t>12</w:t>
        </w:r>
        <w:r>
          <w:rPr>
            <w:noProof/>
          </w:rPr>
          <w:fldChar w:fldCharType="end"/>
        </w:r>
      </w:hyperlink>
    </w:p>
    <w:p w14:paraId="0F49842C"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6" w:history="1">
        <w:r w:rsidRPr="00AD2FA2">
          <w:rPr>
            <w:rStyle w:val="Hyperlink"/>
            <w:noProof/>
          </w:rPr>
          <w:t>3.1</w:t>
        </w:r>
        <w:r w:rsidRPr="00FA5A8B">
          <w:rPr>
            <w:rFonts w:ascii="Calibri" w:eastAsia="Times New Roman" w:hAnsi="Calibri" w:cs="Times New Roman"/>
            <w:noProof/>
            <w:kern w:val="0"/>
            <w:sz w:val="22"/>
            <w:szCs w:val="22"/>
            <w:lang w:val="en-GB"/>
          </w:rPr>
          <w:tab/>
        </w:r>
        <w:r w:rsidRPr="00AD2FA2">
          <w:rPr>
            <w:rStyle w:val="Hyperlink"/>
            <w:noProof/>
          </w:rPr>
          <w:t>General standard</w:t>
        </w:r>
        <w:r>
          <w:rPr>
            <w:noProof/>
          </w:rPr>
          <w:tab/>
        </w:r>
        <w:r>
          <w:rPr>
            <w:noProof/>
          </w:rPr>
          <w:fldChar w:fldCharType="begin"/>
        </w:r>
        <w:r>
          <w:rPr>
            <w:noProof/>
          </w:rPr>
          <w:instrText xml:space="preserve"> PAGEREF _Toc47423646 \h </w:instrText>
        </w:r>
        <w:r>
          <w:rPr>
            <w:noProof/>
          </w:rPr>
        </w:r>
        <w:r>
          <w:rPr>
            <w:noProof/>
          </w:rPr>
          <w:fldChar w:fldCharType="separate"/>
        </w:r>
        <w:r>
          <w:rPr>
            <w:noProof/>
          </w:rPr>
          <w:t>12</w:t>
        </w:r>
        <w:r>
          <w:rPr>
            <w:noProof/>
          </w:rPr>
          <w:fldChar w:fldCharType="end"/>
        </w:r>
      </w:hyperlink>
    </w:p>
    <w:p w14:paraId="126045E8"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47" w:history="1">
        <w:r w:rsidRPr="00AD2FA2">
          <w:rPr>
            <w:rStyle w:val="Hyperlink"/>
            <w:noProof/>
          </w:rPr>
          <w:t>3.2</w:t>
        </w:r>
        <w:r w:rsidRPr="00FA5A8B">
          <w:rPr>
            <w:rFonts w:ascii="Calibri" w:eastAsia="Times New Roman" w:hAnsi="Calibri" w:cs="Times New Roman"/>
            <w:noProof/>
            <w:kern w:val="0"/>
            <w:sz w:val="22"/>
            <w:szCs w:val="22"/>
            <w:lang w:val="en-GB"/>
          </w:rPr>
          <w:tab/>
        </w:r>
        <w:r w:rsidRPr="00AD2FA2">
          <w:rPr>
            <w:rStyle w:val="Hyperlink"/>
            <w:noProof/>
          </w:rPr>
          <w:t>Good faith</w:t>
        </w:r>
        <w:r>
          <w:rPr>
            <w:noProof/>
          </w:rPr>
          <w:tab/>
        </w:r>
        <w:r>
          <w:rPr>
            <w:noProof/>
          </w:rPr>
          <w:fldChar w:fldCharType="begin"/>
        </w:r>
        <w:r>
          <w:rPr>
            <w:noProof/>
          </w:rPr>
          <w:instrText xml:space="preserve"> PAGEREF _Toc47423647 \h </w:instrText>
        </w:r>
        <w:r>
          <w:rPr>
            <w:noProof/>
          </w:rPr>
        </w:r>
        <w:r>
          <w:rPr>
            <w:noProof/>
          </w:rPr>
          <w:fldChar w:fldCharType="separate"/>
        </w:r>
        <w:r>
          <w:rPr>
            <w:noProof/>
          </w:rPr>
          <w:t>12</w:t>
        </w:r>
        <w:r>
          <w:rPr>
            <w:noProof/>
          </w:rPr>
          <w:fldChar w:fldCharType="end"/>
        </w:r>
      </w:hyperlink>
    </w:p>
    <w:p w14:paraId="1266986C"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48" w:history="1">
        <w:r w:rsidRPr="00AD2FA2">
          <w:rPr>
            <w:rStyle w:val="Hyperlink"/>
            <w:noProof/>
          </w:rPr>
          <w:t>4</w:t>
        </w:r>
        <w:r w:rsidRPr="00FA5A8B">
          <w:rPr>
            <w:rFonts w:ascii="Calibri" w:eastAsia="Times New Roman" w:hAnsi="Calibri" w:cs="Times New Roman"/>
            <w:noProof/>
            <w:kern w:val="0"/>
            <w:sz w:val="22"/>
            <w:szCs w:val="22"/>
            <w:lang w:val="en-GB"/>
          </w:rPr>
          <w:tab/>
        </w:r>
        <w:r w:rsidRPr="00AD2FA2">
          <w:rPr>
            <w:rStyle w:val="Hyperlink"/>
            <w:noProof/>
          </w:rPr>
          <w:t>PERMISSION TO CONNECT</w:t>
        </w:r>
        <w:r>
          <w:rPr>
            <w:noProof/>
          </w:rPr>
          <w:tab/>
        </w:r>
        <w:r>
          <w:rPr>
            <w:noProof/>
          </w:rPr>
          <w:fldChar w:fldCharType="begin"/>
        </w:r>
        <w:r>
          <w:rPr>
            <w:noProof/>
          </w:rPr>
          <w:instrText xml:space="preserve"> PAGEREF _Toc47423648 \h </w:instrText>
        </w:r>
        <w:r>
          <w:rPr>
            <w:noProof/>
          </w:rPr>
        </w:r>
        <w:r>
          <w:rPr>
            <w:noProof/>
          </w:rPr>
          <w:fldChar w:fldCharType="separate"/>
        </w:r>
        <w:r>
          <w:rPr>
            <w:noProof/>
          </w:rPr>
          <w:t>12</w:t>
        </w:r>
        <w:r>
          <w:rPr>
            <w:noProof/>
          </w:rPr>
          <w:fldChar w:fldCharType="end"/>
        </w:r>
      </w:hyperlink>
    </w:p>
    <w:p w14:paraId="04F21120"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49" w:history="1">
        <w:r w:rsidRPr="00AD2FA2">
          <w:rPr>
            <w:rStyle w:val="Hyperlink"/>
            <w:noProof/>
          </w:rPr>
          <w:t>5</w:t>
        </w:r>
        <w:r w:rsidRPr="00FA5A8B">
          <w:rPr>
            <w:rFonts w:ascii="Calibri" w:eastAsia="Times New Roman" w:hAnsi="Calibri" w:cs="Times New Roman"/>
            <w:noProof/>
            <w:kern w:val="0"/>
            <w:sz w:val="22"/>
            <w:szCs w:val="22"/>
            <w:lang w:val="en-GB"/>
          </w:rPr>
          <w:tab/>
        </w:r>
        <w:r w:rsidRPr="00AD2FA2">
          <w:rPr>
            <w:rStyle w:val="Hyperlink"/>
            <w:noProof/>
          </w:rPr>
          <w:t>OBLIGATIONS IN RESPECT OF THE CONNECTION OF THE ADJACENT FACILITY TO THE NR NETWORK</w:t>
        </w:r>
        <w:r>
          <w:rPr>
            <w:noProof/>
          </w:rPr>
          <w:tab/>
        </w:r>
        <w:r>
          <w:rPr>
            <w:noProof/>
          </w:rPr>
          <w:fldChar w:fldCharType="begin"/>
        </w:r>
        <w:r>
          <w:rPr>
            <w:noProof/>
          </w:rPr>
          <w:instrText xml:space="preserve"> PAGEREF _Toc47423649 \h </w:instrText>
        </w:r>
        <w:r>
          <w:rPr>
            <w:noProof/>
          </w:rPr>
        </w:r>
        <w:r>
          <w:rPr>
            <w:noProof/>
          </w:rPr>
          <w:fldChar w:fldCharType="separate"/>
        </w:r>
        <w:r>
          <w:rPr>
            <w:noProof/>
          </w:rPr>
          <w:t>13</w:t>
        </w:r>
        <w:r>
          <w:rPr>
            <w:noProof/>
          </w:rPr>
          <w:fldChar w:fldCharType="end"/>
        </w:r>
      </w:hyperlink>
    </w:p>
    <w:p w14:paraId="55879A57"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0" w:history="1">
        <w:r w:rsidRPr="00AD2FA2">
          <w:rPr>
            <w:rStyle w:val="Hyperlink"/>
            <w:noProof/>
          </w:rPr>
          <w:t>5.1</w:t>
        </w:r>
        <w:r w:rsidRPr="00FA5A8B">
          <w:rPr>
            <w:rFonts w:ascii="Calibri" w:eastAsia="Times New Roman" w:hAnsi="Calibri" w:cs="Times New Roman"/>
            <w:noProof/>
            <w:kern w:val="0"/>
            <w:sz w:val="22"/>
            <w:szCs w:val="22"/>
            <w:lang w:val="en-GB"/>
          </w:rPr>
          <w:tab/>
        </w:r>
        <w:r w:rsidRPr="00AD2FA2">
          <w:rPr>
            <w:rStyle w:val="Hyperlink"/>
            <w:noProof/>
          </w:rPr>
          <w:t>Obligations of the Adjacent Facility Owner</w:t>
        </w:r>
        <w:r>
          <w:rPr>
            <w:noProof/>
          </w:rPr>
          <w:tab/>
        </w:r>
        <w:r>
          <w:rPr>
            <w:noProof/>
          </w:rPr>
          <w:fldChar w:fldCharType="begin"/>
        </w:r>
        <w:r>
          <w:rPr>
            <w:noProof/>
          </w:rPr>
          <w:instrText xml:space="preserve"> PAGEREF _Toc47423650 \h </w:instrText>
        </w:r>
        <w:r>
          <w:rPr>
            <w:noProof/>
          </w:rPr>
        </w:r>
        <w:r>
          <w:rPr>
            <w:noProof/>
          </w:rPr>
          <w:fldChar w:fldCharType="separate"/>
        </w:r>
        <w:r>
          <w:rPr>
            <w:noProof/>
          </w:rPr>
          <w:t>13</w:t>
        </w:r>
        <w:r>
          <w:rPr>
            <w:noProof/>
          </w:rPr>
          <w:fldChar w:fldCharType="end"/>
        </w:r>
      </w:hyperlink>
    </w:p>
    <w:p w14:paraId="4E38F1C4"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1" w:history="1">
        <w:r w:rsidRPr="00AD2FA2">
          <w:rPr>
            <w:rStyle w:val="Hyperlink"/>
            <w:noProof/>
          </w:rPr>
          <w:t>5.2</w:t>
        </w:r>
        <w:r w:rsidRPr="00FA5A8B">
          <w:rPr>
            <w:rFonts w:ascii="Calibri" w:eastAsia="Times New Roman" w:hAnsi="Calibri" w:cs="Times New Roman"/>
            <w:noProof/>
            <w:kern w:val="0"/>
            <w:sz w:val="22"/>
            <w:szCs w:val="22"/>
            <w:lang w:val="en-GB"/>
          </w:rPr>
          <w:tab/>
        </w:r>
        <w:r w:rsidRPr="00AD2FA2">
          <w:rPr>
            <w:rStyle w:val="Hyperlink"/>
            <w:noProof/>
          </w:rPr>
          <w:t>Obligations of Network Rail</w:t>
        </w:r>
        <w:r>
          <w:rPr>
            <w:noProof/>
          </w:rPr>
          <w:tab/>
        </w:r>
        <w:r>
          <w:rPr>
            <w:noProof/>
          </w:rPr>
          <w:fldChar w:fldCharType="begin"/>
        </w:r>
        <w:r>
          <w:rPr>
            <w:noProof/>
          </w:rPr>
          <w:instrText xml:space="preserve"> PAGEREF _Toc47423651 \h </w:instrText>
        </w:r>
        <w:r>
          <w:rPr>
            <w:noProof/>
          </w:rPr>
        </w:r>
        <w:r>
          <w:rPr>
            <w:noProof/>
          </w:rPr>
          <w:fldChar w:fldCharType="separate"/>
        </w:r>
        <w:r>
          <w:rPr>
            <w:noProof/>
          </w:rPr>
          <w:t>13</w:t>
        </w:r>
        <w:r>
          <w:rPr>
            <w:noProof/>
          </w:rPr>
          <w:fldChar w:fldCharType="end"/>
        </w:r>
      </w:hyperlink>
    </w:p>
    <w:p w14:paraId="799FD733"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52" w:history="1">
        <w:r w:rsidRPr="00AD2FA2">
          <w:rPr>
            <w:rStyle w:val="Hyperlink"/>
            <w:noProof/>
          </w:rPr>
          <w:t>6</w:t>
        </w:r>
        <w:r w:rsidRPr="00FA5A8B">
          <w:rPr>
            <w:rFonts w:ascii="Calibri" w:eastAsia="Times New Roman" w:hAnsi="Calibri" w:cs="Times New Roman"/>
            <w:noProof/>
            <w:kern w:val="0"/>
            <w:sz w:val="22"/>
            <w:szCs w:val="22"/>
            <w:lang w:val="en-GB"/>
          </w:rPr>
          <w:tab/>
        </w:r>
        <w:r w:rsidRPr="00AD2FA2">
          <w:rPr>
            <w:rStyle w:val="Hyperlink"/>
            <w:noProof/>
          </w:rPr>
          <w:t>JOINT OBLIGATIONS</w:t>
        </w:r>
        <w:r>
          <w:rPr>
            <w:noProof/>
          </w:rPr>
          <w:tab/>
        </w:r>
        <w:r>
          <w:rPr>
            <w:noProof/>
          </w:rPr>
          <w:fldChar w:fldCharType="begin"/>
        </w:r>
        <w:r>
          <w:rPr>
            <w:noProof/>
          </w:rPr>
          <w:instrText xml:space="preserve"> PAGEREF _Toc47423652 \h </w:instrText>
        </w:r>
        <w:r>
          <w:rPr>
            <w:noProof/>
          </w:rPr>
        </w:r>
        <w:r>
          <w:rPr>
            <w:noProof/>
          </w:rPr>
          <w:fldChar w:fldCharType="separate"/>
        </w:r>
        <w:r>
          <w:rPr>
            <w:noProof/>
          </w:rPr>
          <w:t>14</w:t>
        </w:r>
        <w:r>
          <w:rPr>
            <w:noProof/>
          </w:rPr>
          <w:fldChar w:fldCharType="end"/>
        </w:r>
      </w:hyperlink>
    </w:p>
    <w:p w14:paraId="040FA80E"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53" w:history="1">
        <w:r w:rsidRPr="00AD2FA2">
          <w:rPr>
            <w:rStyle w:val="Hyperlink"/>
            <w:noProof/>
          </w:rPr>
          <w:t>7</w:t>
        </w:r>
        <w:r w:rsidRPr="00FA5A8B">
          <w:rPr>
            <w:rFonts w:ascii="Calibri" w:eastAsia="Times New Roman" w:hAnsi="Calibri" w:cs="Times New Roman"/>
            <w:noProof/>
            <w:kern w:val="0"/>
            <w:sz w:val="22"/>
            <w:szCs w:val="22"/>
            <w:lang w:val="en-GB"/>
          </w:rPr>
          <w:tab/>
        </w:r>
        <w:r w:rsidRPr="00AD2FA2">
          <w:rPr>
            <w:rStyle w:val="Hyperlink"/>
            <w:noProof/>
          </w:rPr>
          <w:t>RIGHT OF ENTRY</w:t>
        </w:r>
        <w:r>
          <w:rPr>
            <w:noProof/>
          </w:rPr>
          <w:tab/>
        </w:r>
        <w:r>
          <w:rPr>
            <w:noProof/>
          </w:rPr>
          <w:fldChar w:fldCharType="begin"/>
        </w:r>
        <w:r>
          <w:rPr>
            <w:noProof/>
          </w:rPr>
          <w:instrText xml:space="preserve"> PAGEREF _Toc47423653 \h </w:instrText>
        </w:r>
        <w:r>
          <w:rPr>
            <w:noProof/>
          </w:rPr>
        </w:r>
        <w:r>
          <w:rPr>
            <w:noProof/>
          </w:rPr>
          <w:fldChar w:fldCharType="separate"/>
        </w:r>
        <w:r>
          <w:rPr>
            <w:noProof/>
          </w:rPr>
          <w:t>15</w:t>
        </w:r>
        <w:r>
          <w:rPr>
            <w:noProof/>
          </w:rPr>
          <w:fldChar w:fldCharType="end"/>
        </w:r>
      </w:hyperlink>
    </w:p>
    <w:p w14:paraId="67AEE38C"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54" w:history="1">
        <w:r w:rsidRPr="00AD2FA2">
          <w:rPr>
            <w:rStyle w:val="Hyperlink"/>
            <w:noProof/>
          </w:rPr>
          <w:t>8</w:t>
        </w:r>
        <w:r w:rsidRPr="00FA5A8B">
          <w:rPr>
            <w:rFonts w:ascii="Calibri" w:eastAsia="Times New Roman" w:hAnsi="Calibri" w:cs="Times New Roman"/>
            <w:noProof/>
            <w:kern w:val="0"/>
            <w:sz w:val="22"/>
            <w:szCs w:val="22"/>
            <w:lang w:val="en-GB"/>
          </w:rPr>
          <w:tab/>
        </w:r>
        <w:r w:rsidRPr="00AD2FA2">
          <w:rPr>
            <w:rStyle w:val="Hyperlink"/>
            <w:noProof/>
          </w:rPr>
          <w:t>TERMINATION</w:t>
        </w:r>
        <w:r>
          <w:rPr>
            <w:noProof/>
          </w:rPr>
          <w:tab/>
        </w:r>
        <w:r>
          <w:rPr>
            <w:noProof/>
          </w:rPr>
          <w:fldChar w:fldCharType="begin"/>
        </w:r>
        <w:r>
          <w:rPr>
            <w:noProof/>
          </w:rPr>
          <w:instrText xml:space="preserve"> PAGEREF _Toc47423654 \h </w:instrText>
        </w:r>
        <w:r>
          <w:rPr>
            <w:noProof/>
          </w:rPr>
        </w:r>
        <w:r>
          <w:rPr>
            <w:noProof/>
          </w:rPr>
          <w:fldChar w:fldCharType="separate"/>
        </w:r>
        <w:r>
          <w:rPr>
            <w:noProof/>
          </w:rPr>
          <w:t>15</w:t>
        </w:r>
        <w:r>
          <w:rPr>
            <w:noProof/>
          </w:rPr>
          <w:fldChar w:fldCharType="end"/>
        </w:r>
      </w:hyperlink>
    </w:p>
    <w:p w14:paraId="3B5C501F"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5" w:history="1">
        <w:r w:rsidRPr="00AD2FA2">
          <w:rPr>
            <w:rStyle w:val="Hyperlink"/>
            <w:noProof/>
          </w:rPr>
          <w:t>8.1</w:t>
        </w:r>
        <w:r w:rsidRPr="00FA5A8B">
          <w:rPr>
            <w:rFonts w:ascii="Calibri" w:eastAsia="Times New Roman" w:hAnsi="Calibri" w:cs="Times New Roman"/>
            <w:noProof/>
            <w:kern w:val="0"/>
            <w:sz w:val="22"/>
            <w:szCs w:val="22"/>
            <w:lang w:val="en-GB"/>
          </w:rPr>
          <w:tab/>
        </w:r>
        <w:r w:rsidRPr="00AD2FA2">
          <w:rPr>
            <w:rStyle w:val="Hyperlink"/>
            <w:noProof/>
          </w:rPr>
          <w:t>Termination Events</w:t>
        </w:r>
        <w:r>
          <w:rPr>
            <w:noProof/>
          </w:rPr>
          <w:tab/>
        </w:r>
        <w:r>
          <w:rPr>
            <w:noProof/>
          </w:rPr>
          <w:fldChar w:fldCharType="begin"/>
        </w:r>
        <w:r>
          <w:rPr>
            <w:noProof/>
          </w:rPr>
          <w:instrText xml:space="preserve"> PAGEREF _Toc47423655 \h </w:instrText>
        </w:r>
        <w:r>
          <w:rPr>
            <w:noProof/>
          </w:rPr>
        </w:r>
        <w:r>
          <w:rPr>
            <w:noProof/>
          </w:rPr>
          <w:fldChar w:fldCharType="separate"/>
        </w:r>
        <w:r>
          <w:rPr>
            <w:noProof/>
          </w:rPr>
          <w:t>15</w:t>
        </w:r>
        <w:r>
          <w:rPr>
            <w:noProof/>
          </w:rPr>
          <w:fldChar w:fldCharType="end"/>
        </w:r>
      </w:hyperlink>
    </w:p>
    <w:p w14:paraId="5F7A7C11"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6" w:history="1">
        <w:r w:rsidRPr="00AD2FA2">
          <w:rPr>
            <w:rStyle w:val="Hyperlink"/>
            <w:noProof/>
          </w:rPr>
          <w:t>8.2</w:t>
        </w:r>
        <w:r w:rsidRPr="00FA5A8B">
          <w:rPr>
            <w:rFonts w:ascii="Calibri" w:eastAsia="Times New Roman" w:hAnsi="Calibri" w:cs="Times New Roman"/>
            <w:noProof/>
            <w:kern w:val="0"/>
            <w:sz w:val="22"/>
            <w:szCs w:val="22"/>
            <w:lang w:val="en-GB"/>
          </w:rPr>
          <w:tab/>
        </w:r>
        <w:r w:rsidRPr="00AD2FA2">
          <w:rPr>
            <w:rStyle w:val="Hyperlink"/>
            <w:noProof/>
          </w:rPr>
          <w:t>Notice to terminate</w:t>
        </w:r>
        <w:r>
          <w:rPr>
            <w:noProof/>
          </w:rPr>
          <w:tab/>
        </w:r>
        <w:r>
          <w:rPr>
            <w:noProof/>
          </w:rPr>
          <w:fldChar w:fldCharType="begin"/>
        </w:r>
        <w:r>
          <w:rPr>
            <w:noProof/>
          </w:rPr>
          <w:instrText xml:space="preserve"> PAGEREF _Toc47423656 \h </w:instrText>
        </w:r>
        <w:r>
          <w:rPr>
            <w:noProof/>
          </w:rPr>
        </w:r>
        <w:r>
          <w:rPr>
            <w:noProof/>
          </w:rPr>
          <w:fldChar w:fldCharType="separate"/>
        </w:r>
        <w:r>
          <w:rPr>
            <w:noProof/>
          </w:rPr>
          <w:t>16</w:t>
        </w:r>
        <w:r>
          <w:rPr>
            <w:noProof/>
          </w:rPr>
          <w:fldChar w:fldCharType="end"/>
        </w:r>
      </w:hyperlink>
    </w:p>
    <w:p w14:paraId="78F68AF6"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7" w:history="1">
        <w:r w:rsidRPr="00AD2FA2">
          <w:rPr>
            <w:rStyle w:val="Hyperlink"/>
            <w:noProof/>
          </w:rPr>
          <w:t>8.3</w:t>
        </w:r>
        <w:r w:rsidRPr="00FA5A8B">
          <w:rPr>
            <w:rFonts w:ascii="Calibri" w:eastAsia="Times New Roman" w:hAnsi="Calibri" w:cs="Times New Roman"/>
            <w:noProof/>
            <w:kern w:val="0"/>
            <w:sz w:val="22"/>
            <w:szCs w:val="22"/>
            <w:lang w:val="en-GB"/>
          </w:rPr>
          <w:tab/>
        </w:r>
        <w:r w:rsidRPr="00AD2FA2">
          <w:rPr>
            <w:rStyle w:val="Hyperlink"/>
            <w:noProof/>
          </w:rPr>
          <w:t>Network Rail Notice to Terminate</w:t>
        </w:r>
        <w:r>
          <w:rPr>
            <w:noProof/>
          </w:rPr>
          <w:tab/>
        </w:r>
        <w:r>
          <w:rPr>
            <w:noProof/>
          </w:rPr>
          <w:fldChar w:fldCharType="begin"/>
        </w:r>
        <w:r>
          <w:rPr>
            <w:noProof/>
          </w:rPr>
          <w:instrText xml:space="preserve"> PAGEREF _Toc47423657 \h </w:instrText>
        </w:r>
        <w:r>
          <w:rPr>
            <w:noProof/>
          </w:rPr>
        </w:r>
        <w:r>
          <w:rPr>
            <w:noProof/>
          </w:rPr>
          <w:fldChar w:fldCharType="separate"/>
        </w:r>
        <w:r>
          <w:rPr>
            <w:noProof/>
          </w:rPr>
          <w:t>16</w:t>
        </w:r>
        <w:r>
          <w:rPr>
            <w:noProof/>
          </w:rPr>
          <w:fldChar w:fldCharType="end"/>
        </w:r>
      </w:hyperlink>
    </w:p>
    <w:p w14:paraId="253E0A10"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8" w:history="1">
        <w:r w:rsidRPr="00AD2FA2">
          <w:rPr>
            <w:rStyle w:val="Hyperlink"/>
            <w:noProof/>
          </w:rPr>
          <w:t>8.4</w:t>
        </w:r>
        <w:r w:rsidRPr="00FA5A8B">
          <w:rPr>
            <w:rFonts w:ascii="Calibri" w:eastAsia="Times New Roman" w:hAnsi="Calibri" w:cs="Times New Roman"/>
            <w:noProof/>
            <w:kern w:val="0"/>
            <w:sz w:val="22"/>
            <w:szCs w:val="22"/>
            <w:lang w:val="en-GB"/>
          </w:rPr>
          <w:tab/>
        </w:r>
        <w:r w:rsidRPr="00AD2FA2">
          <w:rPr>
            <w:rStyle w:val="Hyperlink"/>
            <w:noProof/>
          </w:rPr>
          <w:t>Effect of Termination</w:t>
        </w:r>
        <w:r>
          <w:rPr>
            <w:noProof/>
          </w:rPr>
          <w:tab/>
        </w:r>
        <w:r>
          <w:rPr>
            <w:noProof/>
          </w:rPr>
          <w:fldChar w:fldCharType="begin"/>
        </w:r>
        <w:r>
          <w:rPr>
            <w:noProof/>
          </w:rPr>
          <w:instrText xml:space="preserve"> PAGEREF _Toc47423658 \h </w:instrText>
        </w:r>
        <w:r>
          <w:rPr>
            <w:noProof/>
          </w:rPr>
        </w:r>
        <w:r>
          <w:rPr>
            <w:noProof/>
          </w:rPr>
          <w:fldChar w:fldCharType="separate"/>
        </w:r>
        <w:r>
          <w:rPr>
            <w:noProof/>
          </w:rPr>
          <w:t>16</w:t>
        </w:r>
        <w:r>
          <w:rPr>
            <w:noProof/>
          </w:rPr>
          <w:fldChar w:fldCharType="end"/>
        </w:r>
      </w:hyperlink>
    </w:p>
    <w:p w14:paraId="5814C3AE"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59" w:history="1">
        <w:r w:rsidRPr="00AD2FA2">
          <w:rPr>
            <w:rStyle w:val="Hyperlink"/>
            <w:noProof/>
          </w:rPr>
          <w:t>8.5</w:t>
        </w:r>
        <w:r w:rsidRPr="00FA5A8B">
          <w:rPr>
            <w:rFonts w:ascii="Calibri" w:eastAsia="Times New Roman" w:hAnsi="Calibri" w:cs="Times New Roman"/>
            <w:noProof/>
            <w:kern w:val="0"/>
            <w:sz w:val="22"/>
            <w:szCs w:val="22"/>
            <w:lang w:val="en-GB"/>
          </w:rPr>
          <w:tab/>
        </w:r>
        <w:r w:rsidRPr="00AD2FA2">
          <w:rPr>
            <w:rStyle w:val="Hyperlink"/>
            <w:noProof/>
          </w:rPr>
          <w:t>Mitigation</w:t>
        </w:r>
        <w:r>
          <w:rPr>
            <w:noProof/>
          </w:rPr>
          <w:tab/>
        </w:r>
        <w:r>
          <w:rPr>
            <w:noProof/>
          </w:rPr>
          <w:fldChar w:fldCharType="begin"/>
        </w:r>
        <w:r>
          <w:rPr>
            <w:noProof/>
          </w:rPr>
          <w:instrText xml:space="preserve"> PAGEREF _Toc47423659 \h </w:instrText>
        </w:r>
        <w:r>
          <w:rPr>
            <w:noProof/>
          </w:rPr>
        </w:r>
        <w:r>
          <w:rPr>
            <w:noProof/>
          </w:rPr>
          <w:fldChar w:fldCharType="separate"/>
        </w:r>
        <w:r>
          <w:rPr>
            <w:noProof/>
          </w:rPr>
          <w:t>17</w:t>
        </w:r>
        <w:r>
          <w:rPr>
            <w:noProof/>
          </w:rPr>
          <w:fldChar w:fldCharType="end"/>
        </w:r>
      </w:hyperlink>
    </w:p>
    <w:p w14:paraId="2FA3C912"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60" w:history="1">
        <w:r w:rsidRPr="00AD2FA2">
          <w:rPr>
            <w:rStyle w:val="Hyperlink"/>
            <w:noProof/>
          </w:rPr>
          <w:t>9</w:t>
        </w:r>
        <w:r w:rsidRPr="00FA5A8B">
          <w:rPr>
            <w:rFonts w:ascii="Calibri" w:eastAsia="Times New Roman" w:hAnsi="Calibri" w:cs="Times New Roman"/>
            <w:noProof/>
            <w:kern w:val="0"/>
            <w:sz w:val="22"/>
            <w:szCs w:val="22"/>
            <w:lang w:val="en-GB"/>
          </w:rPr>
          <w:tab/>
        </w:r>
        <w:r w:rsidRPr="00AD2FA2">
          <w:rPr>
            <w:rStyle w:val="Hyperlink"/>
            <w:noProof/>
          </w:rPr>
          <w:t>LIABILITY</w:t>
        </w:r>
        <w:r>
          <w:rPr>
            <w:noProof/>
          </w:rPr>
          <w:tab/>
        </w:r>
        <w:r>
          <w:rPr>
            <w:noProof/>
          </w:rPr>
          <w:fldChar w:fldCharType="begin"/>
        </w:r>
        <w:r>
          <w:rPr>
            <w:noProof/>
          </w:rPr>
          <w:instrText xml:space="preserve"> PAGEREF _Toc47423660 \h </w:instrText>
        </w:r>
        <w:r>
          <w:rPr>
            <w:noProof/>
          </w:rPr>
        </w:r>
        <w:r>
          <w:rPr>
            <w:noProof/>
          </w:rPr>
          <w:fldChar w:fldCharType="separate"/>
        </w:r>
        <w:r>
          <w:rPr>
            <w:noProof/>
          </w:rPr>
          <w:t>17</w:t>
        </w:r>
        <w:r>
          <w:rPr>
            <w:noProof/>
          </w:rPr>
          <w:fldChar w:fldCharType="end"/>
        </w:r>
      </w:hyperlink>
    </w:p>
    <w:p w14:paraId="39658FBB"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61" w:history="1">
        <w:r w:rsidRPr="00AD2FA2">
          <w:rPr>
            <w:rStyle w:val="Hyperlink"/>
            <w:noProof/>
          </w:rPr>
          <w:t>9.1</w:t>
        </w:r>
        <w:r w:rsidRPr="00FA5A8B">
          <w:rPr>
            <w:rFonts w:ascii="Calibri" w:eastAsia="Times New Roman" w:hAnsi="Calibri" w:cs="Times New Roman"/>
            <w:noProof/>
            <w:kern w:val="0"/>
            <w:sz w:val="22"/>
            <w:szCs w:val="22"/>
            <w:lang w:val="en-GB"/>
          </w:rPr>
          <w:tab/>
        </w:r>
        <w:r w:rsidRPr="00AD2FA2">
          <w:rPr>
            <w:rStyle w:val="Hyperlink"/>
            <w:noProof/>
          </w:rPr>
          <w:t>Performance Orders in relation to breach</w:t>
        </w:r>
        <w:r>
          <w:rPr>
            <w:noProof/>
          </w:rPr>
          <w:tab/>
        </w:r>
        <w:r>
          <w:rPr>
            <w:noProof/>
          </w:rPr>
          <w:fldChar w:fldCharType="begin"/>
        </w:r>
        <w:r>
          <w:rPr>
            <w:noProof/>
          </w:rPr>
          <w:instrText xml:space="preserve"> PAGEREF _Toc47423661 \h </w:instrText>
        </w:r>
        <w:r>
          <w:rPr>
            <w:noProof/>
          </w:rPr>
        </w:r>
        <w:r>
          <w:rPr>
            <w:noProof/>
          </w:rPr>
          <w:fldChar w:fldCharType="separate"/>
        </w:r>
        <w:r>
          <w:rPr>
            <w:noProof/>
          </w:rPr>
          <w:t>17</w:t>
        </w:r>
        <w:r>
          <w:rPr>
            <w:noProof/>
          </w:rPr>
          <w:fldChar w:fldCharType="end"/>
        </w:r>
      </w:hyperlink>
    </w:p>
    <w:p w14:paraId="0847CAC2"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62" w:history="1">
        <w:r w:rsidRPr="00AD2FA2">
          <w:rPr>
            <w:rStyle w:val="Hyperlink"/>
            <w:noProof/>
          </w:rPr>
          <w:t>9.2</w:t>
        </w:r>
        <w:r w:rsidRPr="00FA5A8B">
          <w:rPr>
            <w:rFonts w:ascii="Calibri" w:eastAsia="Times New Roman" w:hAnsi="Calibri" w:cs="Times New Roman"/>
            <w:noProof/>
            <w:kern w:val="0"/>
            <w:sz w:val="22"/>
            <w:szCs w:val="22"/>
            <w:lang w:val="en-GB"/>
          </w:rPr>
          <w:tab/>
        </w:r>
        <w:r w:rsidRPr="00AD2FA2">
          <w:rPr>
            <w:rStyle w:val="Hyperlink"/>
            <w:noProof/>
          </w:rPr>
          <w:t>Compensation in relation to breach</w:t>
        </w:r>
        <w:r>
          <w:rPr>
            <w:noProof/>
          </w:rPr>
          <w:tab/>
        </w:r>
        <w:r>
          <w:rPr>
            <w:noProof/>
          </w:rPr>
          <w:fldChar w:fldCharType="begin"/>
        </w:r>
        <w:r>
          <w:rPr>
            <w:noProof/>
          </w:rPr>
          <w:instrText xml:space="preserve"> PAGEREF _Toc47423662 \h </w:instrText>
        </w:r>
        <w:r>
          <w:rPr>
            <w:noProof/>
          </w:rPr>
        </w:r>
        <w:r>
          <w:rPr>
            <w:noProof/>
          </w:rPr>
          <w:fldChar w:fldCharType="separate"/>
        </w:r>
        <w:r>
          <w:rPr>
            <w:noProof/>
          </w:rPr>
          <w:t>17</w:t>
        </w:r>
        <w:r>
          <w:rPr>
            <w:noProof/>
          </w:rPr>
          <w:fldChar w:fldCharType="end"/>
        </w:r>
      </w:hyperlink>
    </w:p>
    <w:p w14:paraId="453A3570"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63" w:history="1">
        <w:r w:rsidRPr="00AD2FA2">
          <w:rPr>
            <w:rStyle w:val="Hyperlink"/>
            <w:noProof/>
          </w:rPr>
          <w:t>9.3</w:t>
        </w:r>
        <w:r w:rsidRPr="00FA5A8B">
          <w:rPr>
            <w:rFonts w:ascii="Calibri" w:eastAsia="Times New Roman" w:hAnsi="Calibri" w:cs="Times New Roman"/>
            <w:noProof/>
            <w:kern w:val="0"/>
            <w:sz w:val="22"/>
            <w:szCs w:val="22"/>
            <w:lang w:val="en-GB"/>
          </w:rPr>
          <w:tab/>
        </w:r>
        <w:r w:rsidRPr="00AD2FA2">
          <w:rPr>
            <w:rStyle w:val="Hyperlink"/>
            <w:noProof/>
          </w:rPr>
          <w:t>Adjacent Facility Owner indemnity</w:t>
        </w:r>
        <w:r>
          <w:rPr>
            <w:noProof/>
          </w:rPr>
          <w:tab/>
        </w:r>
        <w:r>
          <w:rPr>
            <w:noProof/>
          </w:rPr>
          <w:fldChar w:fldCharType="begin"/>
        </w:r>
        <w:r>
          <w:rPr>
            <w:noProof/>
          </w:rPr>
          <w:instrText xml:space="preserve"> PAGEREF _Toc47423663 \h </w:instrText>
        </w:r>
        <w:r>
          <w:rPr>
            <w:noProof/>
          </w:rPr>
        </w:r>
        <w:r>
          <w:rPr>
            <w:noProof/>
          </w:rPr>
          <w:fldChar w:fldCharType="separate"/>
        </w:r>
        <w:r>
          <w:rPr>
            <w:noProof/>
          </w:rPr>
          <w:t>17</w:t>
        </w:r>
        <w:r>
          <w:rPr>
            <w:noProof/>
          </w:rPr>
          <w:fldChar w:fldCharType="end"/>
        </w:r>
      </w:hyperlink>
    </w:p>
    <w:p w14:paraId="6520F608"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664" w:history="1">
        <w:r w:rsidRPr="00AD2FA2">
          <w:rPr>
            <w:rStyle w:val="Hyperlink"/>
            <w:noProof/>
          </w:rPr>
          <w:t>9.4</w:t>
        </w:r>
        <w:r w:rsidRPr="00FA5A8B">
          <w:rPr>
            <w:rFonts w:ascii="Calibri" w:eastAsia="Times New Roman" w:hAnsi="Calibri" w:cs="Times New Roman"/>
            <w:noProof/>
            <w:kern w:val="0"/>
            <w:sz w:val="22"/>
            <w:szCs w:val="22"/>
            <w:lang w:val="en-GB"/>
          </w:rPr>
          <w:tab/>
        </w:r>
        <w:r w:rsidRPr="00AD2FA2">
          <w:rPr>
            <w:rStyle w:val="Hyperlink"/>
            <w:noProof/>
          </w:rPr>
          <w:t>Network Rail indemnity</w:t>
        </w:r>
        <w:r>
          <w:rPr>
            <w:noProof/>
          </w:rPr>
          <w:tab/>
        </w:r>
        <w:r>
          <w:rPr>
            <w:noProof/>
          </w:rPr>
          <w:fldChar w:fldCharType="begin"/>
        </w:r>
        <w:r>
          <w:rPr>
            <w:noProof/>
          </w:rPr>
          <w:instrText xml:space="preserve"> PAGEREF _Toc47423664 \h </w:instrText>
        </w:r>
        <w:r>
          <w:rPr>
            <w:noProof/>
          </w:rPr>
        </w:r>
        <w:r>
          <w:rPr>
            <w:noProof/>
          </w:rPr>
          <w:fldChar w:fldCharType="separate"/>
        </w:r>
        <w:r>
          <w:rPr>
            <w:noProof/>
          </w:rPr>
          <w:t>17</w:t>
        </w:r>
        <w:r>
          <w:rPr>
            <w:noProof/>
          </w:rPr>
          <w:fldChar w:fldCharType="end"/>
        </w:r>
      </w:hyperlink>
    </w:p>
    <w:p w14:paraId="3C8B83C6"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65" w:history="1">
        <w:r w:rsidRPr="00AD2FA2">
          <w:rPr>
            <w:rStyle w:val="Hyperlink"/>
            <w:noProof/>
          </w:rPr>
          <w:t>10</w:t>
        </w:r>
        <w:r w:rsidRPr="00FA5A8B">
          <w:rPr>
            <w:rFonts w:ascii="Calibri" w:eastAsia="Times New Roman" w:hAnsi="Calibri" w:cs="Times New Roman"/>
            <w:noProof/>
            <w:kern w:val="0"/>
            <w:sz w:val="22"/>
            <w:szCs w:val="22"/>
            <w:lang w:val="en-GB"/>
          </w:rPr>
          <w:tab/>
        </w:r>
        <w:r w:rsidRPr="00AD2FA2">
          <w:rPr>
            <w:rStyle w:val="Hyperlink"/>
            <w:noProof/>
          </w:rPr>
          <w:t>RESTRICTIONS ON CLAIMS</w:t>
        </w:r>
        <w:r>
          <w:rPr>
            <w:noProof/>
          </w:rPr>
          <w:tab/>
        </w:r>
        <w:r>
          <w:rPr>
            <w:noProof/>
          </w:rPr>
          <w:fldChar w:fldCharType="begin"/>
        </w:r>
        <w:r>
          <w:rPr>
            <w:noProof/>
          </w:rPr>
          <w:instrText xml:space="preserve"> PAGEREF _Toc47423665 \h </w:instrText>
        </w:r>
        <w:r>
          <w:rPr>
            <w:noProof/>
          </w:rPr>
        </w:r>
        <w:r>
          <w:rPr>
            <w:noProof/>
          </w:rPr>
          <w:fldChar w:fldCharType="separate"/>
        </w:r>
        <w:r>
          <w:rPr>
            <w:noProof/>
          </w:rPr>
          <w:t>17</w:t>
        </w:r>
        <w:r>
          <w:rPr>
            <w:noProof/>
          </w:rPr>
          <w:fldChar w:fldCharType="end"/>
        </w:r>
      </w:hyperlink>
    </w:p>
    <w:p w14:paraId="4F4B07DD"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66" w:history="1">
        <w:r w:rsidRPr="00AD2FA2">
          <w:rPr>
            <w:rStyle w:val="Hyperlink"/>
            <w:noProof/>
          </w:rPr>
          <w:t>10.1</w:t>
        </w:r>
        <w:r w:rsidRPr="00FA5A8B">
          <w:rPr>
            <w:rFonts w:ascii="Calibri" w:eastAsia="Times New Roman" w:hAnsi="Calibri" w:cs="Times New Roman"/>
            <w:noProof/>
            <w:kern w:val="0"/>
            <w:sz w:val="22"/>
            <w:szCs w:val="22"/>
            <w:lang w:val="en-GB"/>
          </w:rPr>
          <w:tab/>
        </w:r>
        <w:r w:rsidRPr="00AD2FA2">
          <w:rPr>
            <w:rStyle w:val="Hyperlink"/>
            <w:noProof/>
          </w:rPr>
          <w:t>Notification and mitigation</w:t>
        </w:r>
        <w:r>
          <w:rPr>
            <w:noProof/>
          </w:rPr>
          <w:tab/>
        </w:r>
        <w:r>
          <w:rPr>
            <w:noProof/>
          </w:rPr>
          <w:fldChar w:fldCharType="begin"/>
        </w:r>
        <w:r>
          <w:rPr>
            <w:noProof/>
          </w:rPr>
          <w:instrText xml:space="preserve"> PAGEREF _Toc47423666 \h </w:instrText>
        </w:r>
        <w:r>
          <w:rPr>
            <w:noProof/>
          </w:rPr>
        </w:r>
        <w:r>
          <w:rPr>
            <w:noProof/>
          </w:rPr>
          <w:fldChar w:fldCharType="separate"/>
        </w:r>
        <w:r>
          <w:rPr>
            <w:noProof/>
          </w:rPr>
          <w:t>17</w:t>
        </w:r>
        <w:r>
          <w:rPr>
            <w:noProof/>
          </w:rPr>
          <w:fldChar w:fldCharType="end"/>
        </w:r>
      </w:hyperlink>
    </w:p>
    <w:p w14:paraId="0C798753"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67" w:history="1">
        <w:r w:rsidRPr="00AD2FA2">
          <w:rPr>
            <w:rStyle w:val="Hyperlink"/>
            <w:noProof/>
          </w:rPr>
          <w:t>10.2</w:t>
        </w:r>
        <w:r w:rsidRPr="00FA5A8B">
          <w:rPr>
            <w:rFonts w:ascii="Calibri" w:eastAsia="Times New Roman" w:hAnsi="Calibri" w:cs="Times New Roman"/>
            <w:noProof/>
            <w:kern w:val="0"/>
            <w:sz w:val="22"/>
            <w:szCs w:val="22"/>
            <w:lang w:val="en-GB"/>
          </w:rPr>
          <w:tab/>
        </w:r>
        <w:r w:rsidRPr="00AD2FA2">
          <w:rPr>
            <w:rStyle w:val="Hyperlink"/>
            <w:noProof/>
          </w:rPr>
          <w:t>Restrictions on claims by Network Rail</w:t>
        </w:r>
        <w:r>
          <w:rPr>
            <w:noProof/>
          </w:rPr>
          <w:tab/>
        </w:r>
        <w:r>
          <w:rPr>
            <w:noProof/>
          </w:rPr>
          <w:fldChar w:fldCharType="begin"/>
        </w:r>
        <w:r>
          <w:rPr>
            <w:noProof/>
          </w:rPr>
          <w:instrText xml:space="preserve"> PAGEREF _Toc47423667 \h </w:instrText>
        </w:r>
        <w:r>
          <w:rPr>
            <w:noProof/>
          </w:rPr>
        </w:r>
        <w:r>
          <w:rPr>
            <w:noProof/>
          </w:rPr>
          <w:fldChar w:fldCharType="separate"/>
        </w:r>
        <w:r>
          <w:rPr>
            <w:noProof/>
          </w:rPr>
          <w:t>18</w:t>
        </w:r>
        <w:r>
          <w:rPr>
            <w:noProof/>
          </w:rPr>
          <w:fldChar w:fldCharType="end"/>
        </w:r>
      </w:hyperlink>
    </w:p>
    <w:p w14:paraId="2D492D0E"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68" w:history="1">
        <w:r w:rsidRPr="00AD2FA2">
          <w:rPr>
            <w:rStyle w:val="Hyperlink"/>
            <w:noProof/>
          </w:rPr>
          <w:t>10.3</w:t>
        </w:r>
        <w:r w:rsidRPr="00FA5A8B">
          <w:rPr>
            <w:rFonts w:ascii="Calibri" w:eastAsia="Times New Roman" w:hAnsi="Calibri" w:cs="Times New Roman"/>
            <w:noProof/>
            <w:kern w:val="0"/>
            <w:sz w:val="22"/>
            <w:szCs w:val="22"/>
            <w:lang w:val="en-GB"/>
          </w:rPr>
          <w:tab/>
        </w:r>
        <w:r w:rsidRPr="00AD2FA2">
          <w:rPr>
            <w:rStyle w:val="Hyperlink"/>
            <w:noProof/>
          </w:rPr>
          <w:t>Restrictions on claims by Adjacent Facility Owner</w:t>
        </w:r>
        <w:r>
          <w:rPr>
            <w:noProof/>
          </w:rPr>
          <w:tab/>
        </w:r>
        <w:r>
          <w:rPr>
            <w:noProof/>
          </w:rPr>
          <w:fldChar w:fldCharType="begin"/>
        </w:r>
        <w:r>
          <w:rPr>
            <w:noProof/>
          </w:rPr>
          <w:instrText xml:space="preserve"> PAGEREF _Toc47423668 \h </w:instrText>
        </w:r>
        <w:r>
          <w:rPr>
            <w:noProof/>
          </w:rPr>
        </w:r>
        <w:r>
          <w:rPr>
            <w:noProof/>
          </w:rPr>
          <w:fldChar w:fldCharType="separate"/>
        </w:r>
        <w:r>
          <w:rPr>
            <w:noProof/>
          </w:rPr>
          <w:t>18</w:t>
        </w:r>
        <w:r>
          <w:rPr>
            <w:noProof/>
          </w:rPr>
          <w:fldChar w:fldCharType="end"/>
        </w:r>
      </w:hyperlink>
    </w:p>
    <w:p w14:paraId="6B524AE0"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69" w:history="1">
        <w:r w:rsidRPr="00AD2FA2">
          <w:rPr>
            <w:rStyle w:val="Hyperlink"/>
            <w:noProof/>
          </w:rPr>
          <w:t>10.4</w:t>
        </w:r>
        <w:r w:rsidRPr="00FA5A8B">
          <w:rPr>
            <w:rFonts w:ascii="Calibri" w:eastAsia="Times New Roman" w:hAnsi="Calibri" w:cs="Times New Roman"/>
            <w:noProof/>
            <w:kern w:val="0"/>
            <w:sz w:val="22"/>
            <w:szCs w:val="22"/>
            <w:lang w:val="en-GB"/>
          </w:rPr>
          <w:tab/>
        </w:r>
        <w:r w:rsidRPr="00AD2FA2">
          <w:rPr>
            <w:rStyle w:val="Hyperlink"/>
            <w:noProof/>
          </w:rPr>
          <w:t>Restriction on claims by both parties</w:t>
        </w:r>
        <w:r>
          <w:rPr>
            <w:noProof/>
          </w:rPr>
          <w:tab/>
        </w:r>
        <w:r>
          <w:rPr>
            <w:noProof/>
          </w:rPr>
          <w:fldChar w:fldCharType="begin"/>
        </w:r>
        <w:r>
          <w:rPr>
            <w:noProof/>
          </w:rPr>
          <w:instrText xml:space="preserve"> PAGEREF _Toc47423669 \h </w:instrText>
        </w:r>
        <w:r>
          <w:rPr>
            <w:noProof/>
          </w:rPr>
        </w:r>
        <w:r>
          <w:rPr>
            <w:noProof/>
          </w:rPr>
          <w:fldChar w:fldCharType="separate"/>
        </w:r>
        <w:r>
          <w:rPr>
            <w:noProof/>
          </w:rPr>
          <w:t>18</w:t>
        </w:r>
        <w:r>
          <w:rPr>
            <w:noProof/>
          </w:rPr>
          <w:fldChar w:fldCharType="end"/>
        </w:r>
      </w:hyperlink>
    </w:p>
    <w:p w14:paraId="4F0F5694"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70" w:history="1">
        <w:r w:rsidRPr="00AD2FA2">
          <w:rPr>
            <w:rStyle w:val="Hyperlink"/>
            <w:noProof/>
          </w:rPr>
          <w:t>10.5</w:t>
        </w:r>
        <w:r w:rsidRPr="00FA5A8B">
          <w:rPr>
            <w:rFonts w:ascii="Calibri" w:eastAsia="Times New Roman" w:hAnsi="Calibri" w:cs="Times New Roman"/>
            <w:noProof/>
            <w:kern w:val="0"/>
            <w:sz w:val="22"/>
            <w:szCs w:val="22"/>
            <w:lang w:val="en-GB"/>
          </w:rPr>
          <w:tab/>
        </w:r>
        <w:r w:rsidRPr="00AD2FA2">
          <w:rPr>
            <w:rStyle w:val="Hyperlink"/>
            <w:noProof/>
          </w:rPr>
          <w:t>Limitation on liability</w:t>
        </w:r>
        <w:r>
          <w:rPr>
            <w:noProof/>
          </w:rPr>
          <w:tab/>
        </w:r>
        <w:r>
          <w:rPr>
            <w:noProof/>
          </w:rPr>
          <w:fldChar w:fldCharType="begin"/>
        </w:r>
        <w:r>
          <w:rPr>
            <w:noProof/>
          </w:rPr>
          <w:instrText xml:space="preserve"> PAGEREF _Toc47423670 \h </w:instrText>
        </w:r>
        <w:r>
          <w:rPr>
            <w:noProof/>
          </w:rPr>
        </w:r>
        <w:r>
          <w:rPr>
            <w:noProof/>
          </w:rPr>
          <w:fldChar w:fldCharType="separate"/>
        </w:r>
        <w:r>
          <w:rPr>
            <w:noProof/>
          </w:rPr>
          <w:t>19</w:t>
        </w:r>
        <w:r>
          <w:rPr>
            <w:noProof/>
          </w:rPr>
          <w:fldChar w:fldCharType="end"/>
        </w:r>
      </w:hyperlink>
    </w:p>
    <w:p w14:paraId="1A79587D"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71" w:history="1">
        <w:r w:rsidRPr="00AD2FA2">
          <w:rPr>
            <w:rStyle w:val="Hyperlink"/>
            <w:noProof/>
          </w:rPr>
          <w:t>11</w:t>
        </w:r>
        <w:r w:rsidRPr="00FA5A8B">
          <w:rPr>
            <w:rFonts w:ascii="Calibri" w:eastAsia="Times New Roman" w:hAnsi="Calibri" w:cs="Times New Roman"/>
            <w:noProof/>
            <w:kern w:val="0"/>
            <w:sz w:val="22"/>
            <w:szCs w:val="22"/>
            <w:lang w:val="en-GB"/>
          </w:rPr>
          <w:tab/>
        </w:r>
        <w:r w:rsidRPr="00AD2FA2">
          <w:rPr>
            <w:rStyle w:val="Hyperlink"/>
            <w:noProof/>
          </w:rPr>
          <w:t>GOVERNING LAW</w:t>
        </w:r>
        <w:r>
          <w:rPr>
            <w:noProof/>
          </w:rPr>
          <w:tab/>
        </w:r>
        <w:r>
          <w:rPr>
            <w:noProof/>
          </w:rPr>
          <w:fldChar w:fldCharType="begin"/>
        </w:r>
        <w:r>
          <w:rPr>
            <w:noProof/>
          </w:rPr>
          <w:instrText xml:space="preserve"> PAGEREF _Toc47423671 \h </w:instrText>
        </w:r>
        <w:r>
          <w:rPr>
            <w:noProof/>
          </w:rPr>
        </w:r>
        <w:r>
          <w:rPr>
            <w:noProof/>
          </w:rPr>
          <w:fldChar w:fldCharType="separate"/>
        </w:r>
        <w:r>
          <w:rPr>
            <w:noProof/>
          </w:rPr>
          <w:t>19</w:t>
        </w:r>
        <w:r>
          <w:rPr>
            <w:noProof/>
          </w:rPr>
          <w:fldChar w:fldCharType="end"/>
        </w:r>
      </w:hyperlink>
    </w:p>
    <w:p w14:paraId="3C447C64"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72" w:history="1">
        <w:r w:rsidRPr="00AD2FA2">
          <w:rPr>
            <w:rStyle w:val="Hyperlink"/>
            <w:noProof/>
          </w:rPr>
          <w:t>12</w:t>
        </w:r>
        <w:r w:rsidRPr="00FA5A8B">
          <w:rPr>
            <w:rFonts w:ascii="Calibri" w:eastAsia="Times New Roman" w:hAnsi="Calibri" w:cs="Times New Roman"/>
            <w:noProof/>
            <w:kern w:val="0"/>
            <w:sz w:val="22"/>
            <w:szCs w:val="22"/>
            <w:lang w:val="en-GB"/>
          </w:rPr>
          <w:tab/>
        </w:r>
        <w:r w:rsidRPr="00AD2FA2">
          <w:rPr>
            <w:rStyle w:val="Hyperlink"/>
            <w:noProof/>
          </w:rPr>
          <w:t>DISPUTE RESOLUTION</w:t>
        </w:r>
        <w:r>
          <w:rPr>
            <w:noProof/>
          </w:rPr>
          <w:tab/>
        </w:r>
        <w:r>
          <w:rPr>
            <w:noProof/>
          </w:rPr>
          <w:fldChar w:fldCharType="begin"/>
        </w:r>
        <w:r>
          <w:rPr>
            <w:noProof/>
          </w:rPr>
          <w:instrText xml:space="preserve"> PAGEREF _Toc47423672 \h </w:instrText>
        </w:r>
        <w:r>
          <w:rPr>
            <w:noProof/>
          </w:rPr>
        </w:r>
        <w:r>
          <w:rPr>
            <w:noProof/>
          </w:rPr>
          <w:fldChar w:fldCharType="separate"/>
        </w:r>
        <w:r>
          <w:rPr>
            <w:noProof/>
          </w:rPr>
          <w:t>19</w:t>
        </w:r>
        <w:r>
          <w:rPr>
            <w:noProof/>
          </w:rPr>
          <w:fldChar w:fldCharType="end"/>
        </w:r>
      </w:hyperlink>
    </w:p>
    <w:p w14:paraId="2A64DF06"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73" w:history="1">
        <w:r w:rsidRPr="00AD2FA2">
          <w:rPr>
            <w:rStyle w:val="Hyperlink"/>
            <w:noProof/>
          </w:rPr>
          <w:t>12.1</w:t>
        </w:r>
        <w:r w:rsidRPr="00FA5A8B">
          <w:rPr>
            <w:rFonts w:ascii="Calibri" w:eastAsia="Times New Roman" w:hAnsi="Calibri" w:cs="Times New Roman"/>
            <w:noProof/>
            <w:kern w:val="0"/>
            <w:sz w:val="22"/>
            <w:szCs w:val="22"/>
            <w:lang w:val="en-GB"/>
          </w:rPr>
          <w:tab/>
        </w:r>
        <w:r w:rsidRPr="00AD2FA2">
          <w:rPr>
            <w:rStyle w:val="Hyperlink"/>
            <w:noProof/>
          </w:rPr>
          <w:t>Arbitration</w:t>
        </w:r>
        <w:r>
          <w:rPr>
            <w:noProof/>
          </w:rPr>
          <w:tab/>
        </w:r>
        <w:r>
          <w:rPr>
            <w:noProof/>
          </w:rPr>
          <w:fldChar w:fldCharType="begin"/>
        </w:r>
        <w:r>
          <w:rPr>
            <w:noProof/>
          </w:rPr>
          <w:instrText xml:space="preserve"> PAGEREF _Toc47423673 \h </w:instrText>
        </w:r>
        <w:r>
          <w:rPr>
            <w:noProof/>
          </w:rPr>
        </w:r>
        <w:r>
          <w:rPr>
            <w:noProof/>
          </w:rPr>
          <w:fldChar w:fldCharType="separate"/>
        </w:r>
        <w:r>
          <w:rPr>
            <w:noProof/>
          </w:rPr>
          <w:t>19</w:t>
        </w:r>
        <w:r>
          <w:rPr>
            <w:noProof/>
          </w:rPr>
          <w:fldChar w:fldCharType="end"/>
        </w:r>
      </w:hyperlink>
    </w:p>
    <w:p w14:paraId="7ACCA2B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74" w:history="1">
        <w:r w:rsidRPr="00AD2FA2">
          <w:rPr>
            <w:rStyle w:val="Hyperlink"/>
            <w:noProof/>
          </w:rPr>
          <w:t>12.2</w:t>
        </w:r>
        <w:r w:rsidRPr="00FA5A8B">
          <w:rPr>
            <w:rFonts w:ascii="Calibri" w:eastAsia="Times New Roman" w:hAnsi="Calibri" w:cs="Times New Roman"/>
            <w:noProof/>
            <w:kern w:val="0"/>
            <w:sz w:val="22"/>
            <w:szCs w:val="22"/>
            <w:lang w:val="en-GB"/>
          </w:rPr>
          <w:tab/>
        </w:r>
        <w:r w:rsidRPr="00AD2FA2">
          <w:rPr>
            <w:rStyle w:val="Hyperlink"/>
            <w:noProof/>
          </w:rPr>
          <w:t>Unpaid sums</w:t>
        </w:r>
        <w:r>
          <w:rPr>
            <w:noProof/>
          </w:rPr>
          <w:tab/>
        </w:r>
        <w:r>
          <w:rPr>
            <w:noProof/>
          </w:rPr>
          <w:fldChar w:fldCharType="begin"/>
        </w:r>
        <w:r>
          <w:rPr>
            <w:noProof/>
          </w:rPr>
          <w:instrText xml:space="preserve"> PAGEREF _Toc47423674 \h </w:instrText>
        </w:r>
        <w:r>
          <w:rPr>
            <w:noProof/>
          </w:rPr>
        </w:r>
        <w:r>
          <w:rPr>
            <w:noProof/>
          </w:rPr>
          <w:fldChar w:fldCharType="separate"/>
        </w:r>
        <w:r>
          <w:rPr>
            <w:noProof/>
          </w:rPr>
          <w:t>19</w:t>
        </w:r>
        <w:r>
          <w:rPr>
            <w:noProof/>
          </w:rPr>
          <w:fldChar w:fldCharType="end"/>
        </w:r>
      </w:hyperlink>
    </w:p>
    <w:p w14:paraId="178B803B"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75" w:history="1">
        <w:r w:rsidRPr="00AD2FA2">
          <w:rPr>
            <w:rStyle w:val="Hyperlink"/>
            <w:noProof/>
          </w:rPr>
          <w:t>12.3</w:t>
        </w:r>
        <w:r w:rsidRPr="00FA5A8B">
          <w:rPr>
            <w:rFonts w:ascii="Calibri" w:eastAsia="Times New Roman" w:hAnsi="Calibri" w:cs="Times New Roman"/>
            <w:noProof/>
            <w:kern w:val="0"/>
            <w:sz w:val="22"/>
            <w:szCs w:val="22"/>
            <w:lang w:val="en-GB"/>
          </w:rPr>
          <w:tab/>
        </w:r>
        <w:r w:rsidRPr="00AD2FA2">
          <w:rPr>
            <w:rStyle w:val="Hyperlink"/>
            <w:noProof/>
          </w:rPr>
          <w:t>Performance Orders</w:t>
        </w:r>
        <w:r>
          <w:rPr>
            <w:noProof/>
          </w:rPr>
          <w:tab/>
        </w:r>
        <w:r>
          <w:rPr>
            <w:noProof/>
          </w:rPr>
          <w:fldChar w:fldCharType="begin"/>
        </w:r>
        <w:r>
          <w:rPr>
            <w:noProof/>
          </w:rPr>
          <w:instrText xml:space="preserve"> PAGEREF _Toc47423675 \h </w:instrText>
        </w:r>
        <w:r>
          <w:rPr>
            <w:noProof/>
          </w:rPr>
        </w:r>
        <w:r>
          <w:rPr>
            <w:noProof/>
          </w:rPr>
          <w:fldChar w:fldCharType="separate"/>
        </w:r>
        <w:r>
          <w:rPr>
            <w:noProof/>
          </w:rPr>
          <w:t>20</w:t>
        </w:r>
        <w:r>
          <w:rPr>
            <w:noProof/>
          </w:rPr>
          <w:fldChar w:fldCharType="end"/>
        </w:r>
      </w:hyperlink>
    </w:p>
    <w:p w14:paraId="5DC315FF"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76" w:history="1">
        <w:r w:rsidRPr="00AD2FA2">
          <w:rPr>
            <w:rStyle w:val="Hyperlink"/>
            <w:noProof/>
          </w:rPr>
          <w:t>12.3.1</w:t>
        </w:r>
        <w:r w:rsidRPr="00FA5A8B">
          <w:rPr>
            <w:rFonts w:ascii="Calibri" w:eastAsia="Times New Roman" w:hAnsi="Calibri" w:cs="Times New Roman"/>
            <w:noProof/>
            <w:kern w:val="0"/>
            <w:sz w:val="22"/>
            <w:szCs w:val="22"/>
            <w:lang w:val="en-GB"/>
          </w:rPr>
          <w:tab/>
        </w:r>
        <w:r w:rsidRPr="00AD2FA2">
          <w:rPr>
            <w:rStyle w:val="Hyperlink"/>
            <w:noProof/>
          </w:rPr>
          <w:t>Power to order provisional relief</w:t>
        </w:r>
        <w:r>
          <w:rPr>
            <w:noProof/>
          </w:rPr>
          <w:tab/>
        </w:r>
        <w:r>
          <w:rPr>
            <w:noProof/>
          </w:rPr>
          <w:fldChar w:fldCharType="begin"/>
        </w:r>
        <w:r>
          <w:rPr>
            <w:noProof/>
          </w:rPr>
          <w:instrText xml:space="preserve"> PAGEREF _Toc47423676 \h </w:instrText>
        </w:r>
        <w:r>
          <w:rPr>
            <w:noProof/>
          </w:rPr>
        </w:r>
        <w:r>
          <w:rPr>
            <w:noProof/>
          </w:rPr>
          <w:fldChar w:fldCharType="separate"/>
        </w:r>
        <w:r>
          <w:rPr>
            <w:noProof/>
          </w:rPr>
          <w:t>20</w:t>
        </w:r>
        <w:r>
          <w:rPr>
            <w:noProof/>
          </w:rPr>
          <w:fldChar w:fldCharType="end"/>
        </w:r>
      </w:hyperlink>
    </w:p>
    <w:p w14:paraId="202FCB2E"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77" w:history="1">
        <w:r w:rsidRPr="00AD2FA2">
          <w:rPr>
            <w:rStyle w:val="Hyperlink"/>
            <w:noProof/>
          </w:rPr>
          <w:t>12.3.2</w:t>
        </w:r>
        <w:r w:rsidRPr="00FA5A8B">
          <w:rPr>
            <w:rFonts w:ascii="Calibri" w:eastAsia="Times New Roman" w:hAnsi="Calibri" w:cs="Times New Roman"/>
            <w:noProof/>
            <w:kern w:val="0"/>
            <w:sz w:val="22"/>
            <w:szCs w:val="22"/>
            <w:lang w:val="en-GB"/>
          </w:rPr>
          <w:tab/>
        </w:r>
        <w:r w:rsidRPr="00AD2FA2">
          <w:rPr>
            <w:rStyle w:val="Hyperlink"/>
            <w:noProof/>
          </w:rPr>
          <w:t>Performance Orders</w:t>
        </w:r>
        <w:r>
          <w:rPr>
            <w:noProof/>
          </w:rPr>
          <w:tab/>
        </w:r>
        <w:r>
          <w:rPr>
            <w:noProof/>
          </w:rPr>
          <w:fldChar w:fldCharType="begin"/>
        </w:r>
        <w:r>
          <w:rPr>
            <w:noProof/>
          </w:rPr>
          <w:instrText xml:space="preserve"> PAGEREF _Toc47423677 \h </w:instrText>
        </w:r>
        <w:r>
          <w:rPr>
            <w:noProof/>
          </w:rPr>
        </w:r>
        <w:r>
          <w:rPr>
            <w:noProof/>
          </w:rPr>
          <w:fldChar w:fldCharType="separate"/>
        </w:r>
        <w:r>
          <w:rPr>
            <w:noProof/>
          </w:rPr>
          <w:t>20</w:t>
        </w:r>
        <w:r>
          <w:rPr>
            <w:noProof/>
          </w:rPr>
          <w:fldChar w:fldCharType="end"/>
        </w:r>
      </w:hyperlink>
    </w:p>
    <w:p w14:paraId="64925AA2"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78" w:history="1">
        <w:r w:rsidRPr="00AD2FA2">
          <w:rPr>
            <w:rStyle w:val="Hyperlink"/>
            <w:noProof/>
          </w:rPr>
          <w:t>12.3.3</w:t>
        </w:r>
        <w:r w:rsidRPr="00FA5A8B">
          <w:rPr>
            <w:rFonts w:ascii="Calibri" w:eastAsia="Times New Roman" w:hAnsi="Calibri" w:cs="Times New Roman"/>
            <w:noProof/>
            <w:kern w:val="0"/>
            <w:sz w:val="22"/>
            <w:szCs w:val="22"/>
            <w:lang w:val="en-GB"/>
          </w:rPr>
          <w:tab/>
        </w:r>
        <w:r w:rsidRPr="00AD2FA2">
          <w:rPr>
            <w:rStyle w:val="Hyperlink"/>
            <w:noProof/>
          </w:rPr>
          <w:t>Duties of the arbitrator in relation to Performance Orders</w:t>
        </w:r>
        <w:r>
          <w:rPr>
            <w:noProof/>
          </w:rPr>
          <w:tab/>
        </w:r>
        <w:r>
          <w:rPr>
            <w:noProof/>
          </w:rPr>
          <w:fldChar w:fldCharType="begin"/>
        </w:r>
        <w:r>
          <w:rPr>
            <w:noProof/>
          </w:rPr>
          <w:instrText xml:space="preserve"> PAGEREF _Toc47423678 \h </w:instrText>
        </w:r>
        <w:r>
          <w:rPr>
            <w:noProof/>
          </w:rPr>
        </w:r>
        <w:r>
          <w:rPr>
            <w:noProof/>
          </w:rPr>
          <w:fldChar w:fldCharType="separate"/>
        </w:r>
        <w:r>
          <w:rPr>
            <w:noProof/>
          </w:rPr>
          <w:t>20</w:t>
        </w:r>
        <w:r>
          <w:rPr>
            <w:noProof/>
          </w:rPr>
          <w:fldChar w:fldCharType="end"/>
        </w:r>
      </w:hyperlink>
    </w:p>
    <w:p w14:paraId="5DABD82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79" w:history="1">
        <w:r w:rsidRPr="00AD2FA2">
          <w:rPr>
            <w:rStyle w:val="Hyperlink"/>
            <w:noProof/>
          </w:rPr>
          <w:t>12.4</w:t>
        </w:r>
        <w:r w:rsidRPr="00FA5A8B">
          <w:rPr>
            <w:rFonts w:ascii="Calibri" w:eastAsia="Times New Roman" w:hAnsi="Calibri" w:cs="Times New Roman"/>
            <w:noProof/>
            <w:kern w:val="0"/>
            <w:sz w:val="22"/>
            <w:szCs w:val="22"/>
            <w:lang w:val="en-GB"/>
          </w:rPr>
          <w:tab/>
        </w:r>
        <w:r w:rsidRPr="00AD2FA2">
          <w:rPr>
            <w:rStyle w:val="Hyperlink"/>
            <w:noProof/>
          </w:rPr>
          <w:t>Remedies</w:t>
        </w:r>
        <w:r>
          <w:rPr>
            <w:noProof/>
          </w:rPr>
          <w:tab/>
        </w:r>
        <w:r>
          <w:rPr>
            <w:noProof/>
          </w:rPr>
          <w:fldChar w:fldCharType="begin"/>
        </w:r>
        <w:r>
          <w:rPr>
            <w:noProof/>
          </w:rPr>
          <w:instrText xml:space="preserve"> PAGEREF _Toc47423679 \h </w:instrText>
        </w:r>
        <w:r>
          <w:rPr>
            <w:noProof/>
          </w:rPr>
        </w:r>
        <w:r>
          <w:rPr>
            <w:noProof/>
          </w:rPr>
          <w:fldChar w:fldCharType="separate"/>
        </w:r>
        <w:r>
          <w:rPr>
            <w:noProof/>
          </w:rPr>
          <w:t>20</w:t>
        </w:r>
        <w:r>
          <w:rPr>
            <w:noProof/>
          </w:rPr>
          <w:fldChar w:fldCharType="end"/>
        </w:r>
      </w:hyperlink>
    </w:p>
    <w:p w14:paraId="2490788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0" w:history="1">
        <w:r w:rsidRPr="00AD2FA2">
          <w:rPr>
            <w:rStyle w:val="Hyperlink"/>
            <w:noProof/>
          </w:rPr>
          <w:t>12.5</w:t>
        </w:r>
        <w:r w:rsidRPr="00FA5A8B">
          <w:rPr>
            <w:rFonts w:ascii="Calibri" w:eastAsia="Times New Roman" w:hAnsi="Calibri" w:cs="Times New Roman"/>
            <w:noProof/>
            <w:kern w:val="0"/>
            <w:sz w:val="22"/>
            <w:szCs w:val="22"/>
            <w:lang w:val="en-GB"/>
          </w:rPr>
          <w:tab/>
        </w:r>
        <w:r w:rsidRPr="00AD2FA2">
          <w:rPr>
            <w:rStyle w:val="Hyperlink"/>
            <w:noProof/>
          </w:rPr>
          <w:t>Exclusion of applications on preliminary points of law</w:t>
        </w:r>
        <w:r>
          <w:rPr>
            <w:noProof/>
          </w:rPr>
          <w:tab/>
        </w:r>
        <w:r>
          <w:rPr>
            <w:noProof/>
          </w:rPr>
          <w:fldChar w:fldCharType="begin"/>
        </w:r>
        <w:r>
          <w:rPr>
            <w:noProof/>
          </w:rPr>
          <w:instrText xml:space="preserve"> PAGEREF _Toc47423680 \h </w:instrText>
        </w:r>
        <w:r>
          <w:rPr>
            <w:noProof/>
          </w:rPr>
        </w:r>
        <w:r>
          <w:rPr>
            <w:noProof/>
          </w:rPr>
          <w:fldChar w:fldCharType="separate"/>
        </w:r>
        <w:r>
          <w:rPr>
            <w:noProof/>
          </w:rPr>
          <w:t>21</w:t>
        </w:r>
        <w:r>
          <w:rPr>
            <w:noProof/>
          </w:rPr>
          <w:fldChar w:fldCharType="end"/>
        </w:r>
      </w:hyperlink>
    </w:p>
    <w:p w14:paraId="556CD8DD"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81" w:history="1">
        <w:r w:rsidRPr="00AD2FA2">
          <w:rPr>
            <w:rStyle w:val="Hyperlink"/>
            <w:noProof/>
          </w:rPr>
          <w:t>13</w:t>
        </w:r>
        <w:r w:rsidRPr="00FA5A8B">
          <w:rPr>
            <w:rFonts w:ascii="Calibri" w:eastAsia="Times New Roman" w:hAnsi="Calibri" w:cs="Times New Roman"/>
            <w:noProof/>
            <w:kern w:val="0"/>
            <w:sz w:val="22"/>
            <w:szCs w:val="22"/>
            <w:lang w:val="en-GB"/>
          </w:rPr>
          <w:tab/>
        </w:r>
        <w:r w:rsidRPr="00AD2FA2">
          <w:rPr>
            <w:rStyle w:val="Hyperlink"/>
            <w:noProof/>
          </w:rPr>
          <w:t>CONFIDENTIALITY</w:t>
        </w:r>
        <w:r>
          <w:rPr>
            <w:noProof/>
          </w:rPr>
          <w:tab/>
        </w:r>
        <w:r>
          <w:rPr>
            <w:noProof/>
          </w:rPr>
          <w:fldChar w:fldCharType="begin"/>
        </w:r>
        <w:r>
          <w:rPr>
            <w:noProof/>
          </w:rPr>
          <w:instrText xml:space="preserve"> PAGEREF _Toc47423681 \h </w:instrText>
        </w:r>
        <w:r>
          <w:rPr>
            <w:noProof/>
          </w:rPr>
        </w:r>
        <w:r>
          <w:rPr>
            <w:noProof/>
          </w:rPr>
          <w:fldChar w:fldCharType="separate"/>
        </w:r>
        <w:r>
          <w:rPr>
            <w:noProof/>
          </w:rPr>
          <w:t>21</w:t>
        </w:r>
        <w:r>
          <w:rPr>
            <w:noProof/>
          </w:rPr>
          <w:fldChar w:fldCharType="end"/>
        </w:r>
      </w:hyperlink>
    </w:p>
    <w:p w14:paraId="4BC87FDC"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2" w:history="1">
        <w:r w:rsidRPr="00AD2FA2">
          <w:rPr>
            <w:rStyle w:val="Hyperlink"/>
            <w:noProof/>
          </w:rPr>
          <w:t>13.1</w:t>
        </w:r>
        <w:r w:rsidRPr="00FA5A8B">
          <w:rPr>
            <w:rFonts w:ascii="Calibri" w:eastAsia="Times New Roman" w:hAnsi="Calibri" w:cs="Times New Roman"/>
            <w:noProof/>
            <w:kern w:val="0"/>
            <w:sz w:val="22"/>
            <w:szCs w:val="22"/>
            <w:lang w:val="en-GB"/>
          </w:rPr>
          <w:tab/>
        </w:r>
        <w:r w:rsidRPr="00AD2FA2">
          <w:rPr>
            <w:rStyle w:val="Hyperlink"/>
            <w:noProof/>
          </w:rPr>
          <w:t>Confidential Information</w:t>
        </w:r>
        <w:r>
          <w:rPr>
            <w:noProof/>
          </w:rPr>
          <w:tab/>
        </w:r>
        <w:r>
          <w:rPr>
            <w:noProof/>
          </w:rPr>
          <w:fldChar w:fldCharType="begin"/>
        </w:r>
        <w:r>
          <w:rPr>
            <w:noProof/>
          </w:rPr>
          <w:instrText xml:space="preserve"> PAGEREF _Toc47423682 \h </w:instrText>
        </w:r>
        <w:r>
          <w:rPr>
            <w:noProof/>
          </w:rPr>
        </w:r>
        <w:r>
          <w:rPr>
            <w:noProof/>
          </w:rPr>
          <w:fldChar w:fldCharType="separate"/>
        </w:r>
        <w:r>
          <w:rPr>
            <w:noProof/>
          </w:rPr>
          <w:t>21</w:t>
        </w:r>
        <w:r>
          <w:rPr>
            <w:noProof/>
          </w:rPr>
          <w:fldChar w:fldCharType="end"/>
        </w:r>
      </w:hyperlink>
    </w:p>
    <w:p w14:paraId="65DDF223"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83" w:history="1">
        <w:r w:rsidRPr="00AD2FA2">
          <w:rPr>
            <w:rStyle w:val="Hyperlink"/>
            <w:noProof/>
          </w:rPr>
          <w:t>13.1.1</w:t>
        </w:r>
        <w:r w:rsidRPr="00FA5A8B">
          <w:rPr>
            <w:rFonts w:ascii="Calibri" w:eastAsia="Times New Roman" w:hAnsi="Calibri" w:cs="Times New Roman"/>
            <w:noProof/>
            <w:kern w:val="0"/>
            <w:sz w:val="22"/>
            <w:szCs w:val="22"/>
            <w:lang w:val="en-GB"/>
          </w:rPr>
          <w:tab/>
        </w:r>
        <w:r w:rsidRPr="00AD2FA2">
          <w:rPr>
            <w:rStyle w:val="Hyperlink"/>
            <w:noProof/>
          </w:rPr>
          <w:t>General obligation</w:t>
        </w:r>
        <w:r>
          <w:rPr>
            <w:noProof/>
          </w:rPr>
          <w:tab/>
        </w:r>
        <w:r>
          <w:rPr>
            <w:noProof/>
          </w:rPr>
          <w:fldChar w:fldCharType="begin"/>
        </w:r>
        <w:r>
          <w:rPr>
            <w:noProof/>
          </w:rPr>
          <w:instrText xml:space="preserve"> PAGEREF _Toc47423683 \h </w:instrText>
        </w:r>
        <w:r>
          <w:rPr>
            <w:noProof/>
          </w:rPr>
        </w:r>
        <w:r>
          <w:rPr>
            <w:noProof/>
          </w:rPr>
          <w:fldChar w:fldCharType="separate"/>
        </w:r>
        <w:r>
          <w:rPr>
            <w:noProof/>
          </w:rPr>
          <w:t>21</w:t>
        </w:r>
        <w:r>
          <w:rPr>
            <w:noProof/>
          </w:rPr>
          <w:fldChar w:fldCharType="end"/>
        </w:r>
      </w:hyperlink>
    </w:p>
    <w:p w14:paraId="0E9F130B"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84" w:history="1">
        <w:r w:rsidRPr="00AD2FA2">
          <w:rPr>
            <w:rStyle w:val="Hyperlink"/>
            <w:noProof/>
          </w:rPr>
          <w:t>13.1.2</w:t>
        </w:r>
        <w:r w:rsidRPr="00FA5A8B">
          <w:rPr>
            <w:rFonts w:ascii="Calibri" w:eastAsia="Times New Roman" w:hAnsi="Calibri" w:cs="Times New Roman"/>
            <w:noProof/>
            <w:kern w:val="0"/>
            <w:sz w:val="22"/>
            <w:szCs w:val="22"/>
            <w:lang w:val="en-GB"/>
          </w:rPr>
          <w:tab/>
        </w:r>
        <w:r w:rsidRPr="00AD2FA2">
          <w:rPr>
            <w:rStyle w:val="Hyperlink"/>
            <w:noProof/>
          </w:rPr>
          <w:t>Network Rail - Affiliates</w:t>
        </w:r>
        <w:r>
          <w:rPr>
            <w:noProof/>
          </w:rPr>
          <w:tab/>
        </w:r>
        <w:r>
          <w:rPr>
            <w:noProof/>
          </w:rPr>
          <w:fldChar w:fldCharType="begin"/>
        </w:r>
        <w:r>
          <w:rPr>
            <w:noProof/>
          </w:rPr>
          <w:instrText xml:space="preserve"> PAGEREF _Toc47423684 \h </w:instrText>
        </w:r>
        <w:r>
          <w:rPr>
            <w:noProof/>
          </w:rPr>
        </w:r>
        <w:r>
          <w:rPr>
            <w:noProof/>
          </w:rPr>
          <w:fldChar w:fldCharType="separate"/>
        </w:r>
        <w:r>
          <w:rPr>
            <w:noProof/>
          </w:rPr>
          <w:t>21</w:t>
        </w:r>
        <w:r>
          <w:rPr>
            <w:noProof/>
          </w:rPr>
          <w:fldChar w:fldCharType="end"/>
        </w:r>
      </w:hyperlink>
    </w:p>
    <w:p w14:paraId="07AA36CF"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85" w:history="1">
        <w:r w:rsidRPr="00AD2FA2">
          <w:rPr>
            <w:rStyle w:val="Hyperlink"/>
            <w:noProof/>
          </w:rPr>
          <w:t>13.1.3</w:t>
        </w:r>
        <w:r w:rsidRPr="00FA5A8B">
          <w:rPr>
            <w:rFonts w:ascii="Calibri" w:eastAsia="Times New Roman" w:hAnsi="Calibri" w:cs="Times New Roman"/>
            <w:noProof/>
            <w:kern w:val="0"/>
            <w:sz w:val="22"/>
            <w:szCs w:val="22"/>
            <w:lang w:val="en-GB"/>
          </w:rPr>
          <w:tab/>
        </w:r>
        <w:r w:rsidRPr="00AD2FA2">
          <w:rPr>
            <w:rStyle w:val="Hyperlink"/>
            <w:noProof/>
          </w:rPr>
          <w:t>Adjacent Facility Owner - Affiliates</w:t>
        </w:r>
        <w:r>
          <w:rPr>
            <w:noProof/>
          </w:rPr>
          <w:tab/>
        </w:r>
        <w:r>
          <w:rPr>
            <w:noProof/>
          </w:rPr>
          <w:fldChar w:fldCharType="begin"/>
        </w:r>
        <w:r>
          <w:rPr>
            <w:noProof/>
          </w:rPr>
          <w:instrText xml:space="preserve"> PAGEREF _Toc47423685 \h </w:instrText>
        </w:r>
        <w:r>
          <w:rPr>
            <w:noProof/>
          </w:rPr>
        </w:r>
        <w:r>
          <w:rPr>
            <w:noProof/>
          </w:rPr>
          <w:fldChar w:fldCharType="separate"/>
        </w:r>
        <w:r>
          <w:rPr>
            <w:noProof/>
          </w:rPr>
          <w:t>21</w:t>
        </w:r>
        <w:r>
          <w:rPr>
            <w:noProof/>
          </w:rPr>
          <w:fldChar w:fldCharType="end"/>
        </w:r>
      </w:hyperlink>
    </w:p>
    <w:p w14:paraId="28056450"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6" w:history="1">
        <w:r w:rsidRPr="00AD2FA2">
          <w:rPr>
            <w:rStyle w:val="Hyperlink"/>
            <w:noProof/>
          </w:rPr>
          <w:t>13.2</w:t>
        </w:r>
        <w:r w:rsidRPr="00FA5A8B">
          <w:rPr>
            <w:rFonts w:ascii="Calibri" w:eastAsia="Times New Roman" w:hAnsi="Calibri" w:cs="Times New Roman"/>
            <w:noProof/>
            <w:kern w:val="0"/>
            <w:sz w:val="22"/>
            <w:szCs w:val="22"/>
            <w:lang w:val="en-GB"/>
          </w:rPr>
          <w:tab/>
        </w:r>
        <w:r w:rsidRPr="00AD2FA2">
          <w:rPr>
            <w:rStyle w:val="Hyperlink"/>
            <w:noProof/>
          </w:rPr>
          <w:t>Entitlement to divulge</w:t>
        </w:r>
        <w:r>
          <w:rPr>
            <w:noProof/>
          </w:rPr>
          <w:tab/>
        </w:r>
        <w:r>
          <w:rPr>
            <w:noProof/>
          </w:rPr>
          <w:fldChar w:fldCharType="begin"/>
        </w:r>
        <w:r>
          <w:rPr>
            <w:noProof/>
          </w:rPr>
          <w:instrText xml:space="preserve"> PAGEREF _Toc47423686 \h </w:instrText>
        </w:r>
        <w:r>
          <w:rPr>
            <w:noProof/>
          </w:rPr>
        </w:r>
        <w:r>
          <w:rPr>
            <w:noProof/>
          </w:rPr>
          <w:fldChar w:fldCharType="separate"/>
        </w:r>
        <w:r>
          <w:rPr>
            <w:noProof/>
          </w:rPr>
          <w:t>21</w:t>
        </w:r>
        <w:r>
          <w:rPr>
            <w:noProof/>
          </w:rPr>
          <w:fldChar w:fldCharType="end"/>
        </w:r>
      </w:hyperlink>
    </w:p>
    <w:p w14:paraId="71E624FB"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7" w:history="1">
        <w:r w:rsidRPr="00AD2FA2">
          <w:rPr>
            <w:rStyle w:val="Hyperlink"/>
            <w:noProof/>
          </w:rPr>
          <w:t>13.3</w:t>
        </w:r>
        <w:r w:rsidRPr="00FA5A8B">
          <w:rPr>
            <w:rFonts w:ascii="Calibri" w:eastAsia="Times New Roman" w:hAnsi="Calibri" w:cs="Times New Roman"/>
            <w:noProof/>
            <w:kern w:val="0"/>
            <w:sz w:val="22"/>
            <w:szCs w:val="22"/>
            <w:lang w:val="en-GB"/>
          </w:rPr>
          <w:tab/>
        </w:r>
        <w:r w:rsidRPr="00AD2FA2">
          <w:rPr>
            <w:rStyle w:val="Hyperlink"/>
            <w:noProof/>
          </w:rPr>
          <w:t>Return of Confidential Information</w:t>
        </w:r>
        <w:r>
          <w:rPr>
            <w:noProof/>
          </w:rPr>
          <w:tab/>
        </w:r>
        <w:r>
          <w:rPr>
            <w:noProof/>
          </w:rPr>
          <w:fldChar w:fldCharType="begin"/>
        </w:r>
        <w:r>
          <w:rPr>
            <w:noProof/>
          </w:rPr>
          <w:instrText xml:space="preserve"> PAGEREF _Toc47423687 \h </w:instrText>
        </w:r>
        <w:r>
          <w:rPr>
            <w:noProof/>
          </w:rPr>
        </w:r>
        <w:r>
          <w:rPr>
            <w:noProof/>
          </w:rPr>
          <w:fldChar w:fldCharType="separate"/>
        </w:r>
        <w:r>
          <w:rPr>
            <w:noProof/>
          </w:rPr>
          <w:t>22</w:t>
        </w:r>
        <w:r>
          <w:rPr>
            <w:noProof/>
          </w:rPr>
          <w:fldChar w:fldCharType="end"/>
        </w:r>
      </w:hyperlink>
    </w:p>
    <w:p w14:paraId="25259BCF"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8" w:history="1">
        <w:r w:rsidRPr="00AD2FA2">
          <w:rPr>
            <w:rStyle w:val="Hyperlink"/>
            <w:noProof/>
          </w:rPr>
          <w:t>13.4</w:t>
        </w:r>
        <w:r w:rsidRPr="00FA5A8B">
          <w:rPr>
            <w:rFonts w:ascii="Calibri" w:eastAsia="Times New Roman" w:hAnsi="Calibri" w:cs="Times New Roman"/>
            <w:noProof/>
            <w:kern w:val="0"/>
            <w:sz w:val="22"/>
            <w:szCs w:val="22"/>
            <w:lang w:val="en-GB"/>
          </w:rPr>
          <w:tab/>
        </w:r>
        <w:r w:rsidRPr="00AD2FA2">
          <w:rPr>
            <w:rStyle w:val="Hyperlink"/>
            <w:noProof/>
          </w:rPr>
          <w:t>Retention or destruction of Confidential Information</w:t>
        </w:r>
        <w:r>
          <w:rPr>
            <w:noProof/>
          </w:rPr>
          <w:tab/>
        </w:r>
        <w:r>
          <w:rPr>
            <w:noProof/>
          </w:rPr>
          <w:fldChar w:fldCharType="begin"/>
        </w:r>
        <w:r>
          <w:rPr>
            <w:noProof/>
          </w:rPr>
          <w:instrText xml:space="preserve"> PAGEREF _Toc47423688 \h </w:instrText>
        </w:r>
        <w:r>
          <w:rPr>
            <w:noProof/>
          </w:rPr>
        </w:r>
        <w:r>
          <w:rPr>
            <w:noProof/>
          </w:rPr>
          <w:fldChar w:fldCharType="separate"/>
        </w:r>
        <w:r>
          <w:rPr>
            <w:noProof/>
          </w:rPr>
          <w:t>22</w:t>
        </w:r>
        <w:r>
          <w:rPr>
            <w:noProof/>
          </w:rPr>
          <w:fldChar w:fldCharType="end"/>
        </w:r>
      </w:hyperlink>
    </w:p>
    <w:p w14:paraId="2ED719F5"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89" w:history="1">
        <w:r w:rsidRPr="00AD2FA2">
          <w:rPr>
            <w:rStyle w:val="Hyperlink"/>
            <w:noProof/>
          </w:rPr>
          <w:t>13.5</w:t>
        </w:r>
        <w:r w:rsidRPr="00FA5A8B">
          <w:rPr>
            <w:rFonts w:ascii="Calibri" w:eastAsia="Times New Roman" w:hAnsi="Calibri" w:cs="Times New Roman"/>
            <w:noProof/>
            <w:kern w:val="0"/>
            <w:sz w:val="22"/>
            <w:szCs w:val="22"/>
            <w:lang w:val="en-GB"/>
          </w:rPr>
          <w:tab/>
        </w:r>
        <w:r w:rsidRPr="00AD2FA2">
          <w:rPr>
            <w:rStyle w:val="Hyperlink"/>
            <w:noProof/>
          </w:rPr>
          <w:t>Ownership of Confidential Information</w:t>
        </w:r>
        <w:r>
          <w:rPr>
            <w:noProof/>
          </w:rPr>
          <w:tab/>
        </w:r>
        <w:r>
          <w:rPr>
            <w:noProof/>
          </w:rPr>
          <w:fldChar w:fldCharType="begin"/>
        </w:r>
        <w:r>
          <w:rPr>
            <w:noProof/>
          </w:rPr>
          <w:instrText xml:space="preserve"> PAGEREF _Toc47423689 \h </w:instrText>
        </w:r>
        <w:r>
          <w:rPr>
            <w:noProof/>
          </w:rPr>
        </w:r>
        <w:r>
          <w:rPr>
            <w:noProof/>
          </w:rPr>
          <w:fldChar w:fldCharType="separate"/>
        </w:r>
        <w:r>
          <w:rPr>
            <w:noProof/>
          </w:rPr>
          <w:t>22</w:t>
        </w:r>
        <w:r>
          <w:rPr>
            <w:noProof/>
          </w:rPr>
          <w:fldChar w:fldCharType="end"/>
        </w:r>
      </w:hyperlink>
    </w:p>
    <w:p w14:paraId="0D0BA9F8"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90" w:history="1">
        <w:r w:rsidRPr="00AD2FA2">
          <w:rPr>
            <w:rStyle w:val="Hyperlink"/>
            <w:noProof/>
          </w:rPr>
          <w:t>14</w:t>
        </w:r>
        <w:r w:rsidRPr="00FA5A8B">
          <w:rPr>
            <w:rFonts w:ascii="Calibri" w:eastAsia="Times New Roman" w:hAnsi="Calibri" w:cs="Times New Roman"/>
            <w:noProof/>
            <w:kern w:val="0"/>
            <w:sz w:val="22"/>
            <w:szCs w:val="22"/>
            <w:lang w:val="en-GB"/>
          </w:rPr>
          <w:tab/>
        </w:r>
        <w:r w:rsidRPr="00AD2FA2">
          <w:rPr>
            <w:rStyle w:val="Hyperlink"/>
            <w:noProof/>
          </w:rPr>
          <w:t>ASSIGNMENT</w:t>
        </w:r>
        <w:r>
          <w:rPr>
            <w:noProof/>
          </w:rPr>
          <w:tab/>
        </w:r>
        <w:r>
          <w:rPr>
            <w:noProof/>
          </w:rPr>
          <w:fldChar w:fldCharType="begin"/>
        </w:r>
        <w:r>
          <w:rPr>
            <w:noProof/>
          </w:rPr>
          <w:instrText xml:space="preserve"> PAGEREF _Toc47423690 \h </w:instrText>
        </w:r>
        <w:r>
          <w:rPr>
            <w:noProof/>
          </w:rPr>
        </w:r>
        <w:r>
          <w:rPr>
            <w:noProof/>
          </w:rPr>
          <w:fldChar w:fldCharType="separate"/>
        </w:r>
        <w:r>
          <w:rPr>
            <w:noProof/>
          </w:rPr>
          <w:t>22</w:t>
        </w:r>
        <w:r>
          <w:rPr>
            <w:noProof/>
          </w:rPr>
          <w:fldChar w:fldCharType="end"/>
        </w:r>
      </w:hyperlink>
    </w:p>
    <w:p w14:paraId="13843A08"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691" w:history="1">
        <w:r w:rsidRPr="00AD2FA2">
          <w:rPr>
            <w:rStyle w:val="Hyperlink"/>
            <w:noProof/>
          </w:rPr>
          <w:t>15</w:t>
        </w:r>
        <w:r w:rsidRPr="00FA5A8B">
          <w:rPr>
            <w:rFonts w:ascii="Calibri" w:eastAsia="Times New Roman" w:hAnsi="Calibri" w:cs="Times New Roman"/>
            <w:noProof/>
            <w:kern w:val="0"/>
            <w:sz w:val="22"/>
            <w:szCs w:val="22"/>
            <w:lang w:val="en-GB"/>
          </w:rPr>
          <w:tab/>
        </w:r>
        <w:r w:rsidRPr="00AD2FA2">
          <w:rPr>
            <w:rStyle w:val="Hyperlink"/>
            <w:noProof/>
          </w:rPr>
          <w:t>PAYMENT, INTEREST AND VAT</w:t>
        </w:r>
        <w:r>
          <w:rPr>
            <w:noProof/>
          </w:rPr>
          <w:tab/>
        </w:r>
        <w:r>
          <w:rPr>
            <w:noProof/>
          </w:rPr>
          <w:fldChar w:fldCharType="begin"/>
        </w:r>
        <w:r>
          <w:rPr>
            <w:noProof/>
          </w:rPr>
          <w:instrText xml:space="preserve"> PAGEREF _Toc47423691 \h </w:instrText>
        </w:r>
        <w:r>
          <w:rPr>
            <w:noProof/>
          </w:rPr>
        </w:r>
        <w:r>
          <w:rPr>
            <w:noProof/>
          </w:rPr>
          <w:fldChar w:fldCharType="separate"/>
        </w:r>
        <w:r>
          <w:rPr>
            <w:noProof/>
          </w:rPr>
          <w:t>23</w:t>
        </w:r>
        <w:r>
          <w:rPr>
            <w:noProof/>
          </w:rPr>
          <w:fldChar w:fldCharType="end"/>
        </w:r>
      </w:hyperlink>
    </w:p>
    <w:p w14:paraId="52B2FB74"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92" w:history="1">
        <w:r w:rsidRPr="00AD2FA2">
          <w:rPr>
            <w:rStyle w:val="Hyperlink"/>
            <w:noProof/>
          </w:rPr>
          <w:t>15.1</w:t>
        </w:r>
        <w:r w:rsidRPr="00FA5A8B">
          <w:rPr>
            <w:rFonts w:ascii="Calibri" w:eastAsia="Times New Roman" w:hAnsi="Calibri" w:cs="Times New Roman"/>
            <w:noProof/>
            <w:kern w:val="0"/>
            <w:sz w:val="22"/>
            <w:szCs w:val="22"/>
            <w:lang w:val="en-GB"/>
          </w:rPr>
          <w:tab/>
        </w:r>
        <w:r w:rsidRPr="00AD2FA2">
          <w:rPr>
            <w:rStyle w:val="Hyperlink"/>
            <w:noProof/>
          </w:rPr>
          <w:t>Payment</w:t>
        </w:r>
        <w:r>
          <w:rPr>
            <w:noProof/>
          </w:rPr>
          <w:tab/>
        </w:r>
        <w:r>
          <w:rPr>
            <w:noProof/>
          </w:rPr>
          <w:fldChar w:fldCharType="begin"/>
        </w:r>
        <w:r>
          <w:rPr>
            <w:noProof/>
          </w:rPr>
          <w:instrText xml:space="preserve"> PAGEREF _Toc47423692 \h </w:instrText>
        </w:r>
        <w:r>
          <w:rPr>
            <w:noProof/>
          </w:rPr>
        </w:r>
        <w:r>
          <w:rPr>
            <w:noProof/>
          </w:rPr>
          <w:fldChar w:fldCharType="separate"/>
        </w:r>
        <w:r>
          <w:rPr>
            <w:noProof/>
          </w:rPr>
          <w:t>23</w:t>
        </w:r>
        <w:r>
          <w:rPr>
            <w:noProof/>
          </w:rPr>
          <w:fldChar w:fldCharType="end"/>
        </w:r>
      </w:hyperlink>
    </w:p>
    <w:p w14:paraId="376573F9"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3" w:history="1">
        <w:r w:rsidRPr="00AD2FA2">
          <w:rPr>
            <w:rStyle w:val="Hyperlink"/>
            <w:noProof/>
          </w:rPr>
          <w:t>15.1.1</w:t>
        </w:r>
        <w:r w:rsidRPr="00FA5A8B">
          <w:rPr>
            <w:rFonts w:ascii="Calibri" w:eastAsia="Times New Roman" w:hAnsi="Calibri" w:cs="Times New Roman"/>
            <w:noProof/>
            <w:kern w:val="0"/>
            <w:sz w:val="22"/>
            <w:szCs w:val="22"/>
            <w:lang w:val="en-GB"/>
          </w:rPr>
          <w:tab/>
        </w:r>
        <w:r w:rsidRPr="00AD2FA2">
          <w:rPr>
            <w:rStyle w:val="Hyperlink"/>
            <w:noProof/>
          </w:rPr>
          <w:t>Payment of Amount</w:t>
        </w:r>
        <w:r>
          <w:rPr>
            <w:noProof/>
          </w:rPr>
          <w:tab/>
        </w:r>
        <w:r>
          <w:rPr>
            <w:noProof/>
          </w:rPr>
          <w:fldChar w:fldCharType="begin"/>
        </w:r>
        <w:r>
          <w:rPr>
            <w:noProof/>
          </w:rPr>
          <w:instrText xml:space="preserve"> PAGEREF _Toc47423693 \h </w:instrText>
        </w:r>
        <w:r>
          <w:rPr>
            <w:noProof/>
          </w:rPr>
        </w:r>
        <w:r>
          <w:rPr>
            <w:noProof/>
          </w:rPr>
          <w:fldChar w:fldCharType="separate"/>
        </w:r>
        <w:r>
          <w:rPr>
            <w:noProof/>
          </w:rPr>
          <w:t>23</w:t>
        </w:r>
        <w:r>
          <w:rPr>
            <w:noProof/>
          </w:rPr>
          <w:fldChar w:fldCharType="end"/>
        </w:r>
      </w:hyperlink>
    </w:p>
    <w:p w14:paraId="4A1EE15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4" w:history="1">
        <w:r w:rsidRPr="00AD2FA2">
          <w:rPr>
            <w:rStyle w:val="Hyperlink"/>
            <w:noProof/>
          </w:rPr>
          <w:t>15.1.2</w:t>
        </w:r>
        <w:r w:rsidRPr="00FA5A8B">
          <w:rPr>
            <w:rFonts w:ascii="Calibri" w:eastAsia="Times New Roman" w:hAnsi="Calibri" w:cs="Times New Roman"/>
            <w:noProof/>
            <w:kern w:val="0"/>
            <w:sz w:val="22"/>
            <w:szCs w:val="22"/>
            <w:lang w:val="en-GB"/>
          </w:rPr>
          <w:tab/>
        </w:r>
        <w:r w:rsidRPr="00AD2FA2">
          <w:rPr>
            <w:rStyle w:val="Hyperlink"/>
            <w:noProof/>
          </w:rPr>
          <w:t>No deduction</w:t>
        </w:r>
        <w:r>
          <w:rPr>
            <w:noProof/>
          </w:rPr>
          <w:tab/>
        </w:r>
        <w:r>
          <w:rPr>
            <w:noProof/>
          </w:rPr>
          <w:fldChar w:fldCharType="begin"/>
        </w:r>
        <w:r>
          <w:rPr>
            <w:noProof/>
          </w:rPr>
          <w:instrText xml:space="preserve"> PAGEREF _Toc47423694 \h </w:instrText>
        </w:r>
        <w:r>
          <w:rPr>
            <w:noProof/>
          </w:rPr>
        </w:r>
        <w:r>
          <w:rPr>
            <w:noProof/>
          </w:rPr>
          <w:fldChar w:fldCharType="separate"/>
        </w:r>
        <w:r>
          <w:rPr>
            <w:noProof/>
          </w:rPr>
          <w:t>23</w:t>
        </w:r>
        <w:r>
          <w:rPr>
            <w:noProof/>
          </w:rPr>
          <w:fldChar w:fldCharType="end"/>
        </w:r>
      </w:hyperlink>
    </w:p>
    <w:p w14:paraId="1DB77DD4"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5" w:history="1">
        <w:r w:rsidRPr="00AD2FA2">
          <w:rPr>
            <w:rStyle w:val="Hyperlink"/>
            <w:noProof/>
          </w:rPr>
          <w:t>15.1.3</w:t>
        </w:r>
        <w:r w:rsidRPr="00FA5A8B">
          <w:rPr>
            <w:rFonts w:ascii="Calibri" w:eastAsia="Times New Roman" w:hAnsi="Calibri" w:cs="Times New Roman"/>
            <w:noProof/>
            <w:kern w:val="0"/>
            <w:sz w:val="22"/>
            <w:szCs w:val="22"/>
            <w:lang w:val="en-GB"/>
          </w:rPr>
          <w:tab/>
        </w:r>
        <w:r w:rsidRPr="00AD2FA2">
          <w:rPr>
            <w:rStyle w:val="Hyperlink"/>
            <w:noProof/>
          </w:rPr>
          <w:t>Delivery of invoices</w:t>
        </w:r>
        <w:r>
          <w:rPr>
            <w:noProof/>
          </w:rPr>
          <w:tab/>
        </w:r>
        <w:r>
          <w:rPr>
            <w:noProof/>
          </w:rPr>
          <w:fldChar w:fldCharType="begin"/>
        </w:r>
        <w:r>
          <w:rPr>
            <w:noProof/>
          </w:rPr>
          <w:instrText xml:space="preserve"> PAGEREF _Toc47423695 \h </w:instrText>
        </w:r>
        <w:r>
          <w:rPr>
            <w:noProof/>
          </w:rPr>
        </w:r>
        <w:r>
          <w:rPr>
            <w:noProof/>
          </w:rPr>
          <w:fldChar w:fldCharType="separate"/>
        </w:r>
        <w:r>
          <w:rPr>
            <w:noProof/>
          </w:rPr>
          <w:t>23</w:t>
        </w:r>
        <w:r>
          <w:rPr>
            <w:noProof/>
          </w:rPr>
          <w:fldChar w:fldCharType="end"/>
        </w:r>
      </w:hyperlink>
    </w:p>
    <w:p w14:paraId="236302D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6" w:history="1">
        <w:r w:rsidRPr="00AD2FA2">
          <w:rPr>
            <w:rStyle w:val="Hyperlink"/>
            <w:noProof/>
          </w:rPr>
          <w:t>15.1.4</w:t>
        </w:r>
        <w:r w:rsidRPr="00FA5A8B">
          <w:rPr>
            <w:rFonts w:ascii="Calibri" w:eastAsia="Times New Roman" w:hAnsi="Calibri" w:cs="Times New Roman"/>
            <w:noProof/>
            <w:kern w:val="0"/>
            <w:sz w:val="22"/>
            <w:szCs w:val="22"/>
            <w:lang w:val="en-GB"/>
          </w:rPr>
          <w:tab/>
        </w:r>
        <w:r w:rsidRPr="00AD2FA2">
          <w:rPr>
            <w:rStyle w:val="Hyperlink"/>
            <w:noProof/>
          </w:rPr>
          <w:t>Content of invoices and other statements of amounts payable</w:t>
        </w:r>
        <w:r>
          <w:rPr>
            <w:noProof/>
          </w:rPr>
          <w:tab/>
        </w:r>
        <w:r>
          <w:rPr>
            <w:noProof/>
          </w:rPr>
          <w:fldChar w:fldCharType="begin"/>
        </w:r>
        <w:r>
          <w:rPr>
            <w:noProof/>
          </w:rPr>
          <w:instrText xml:space="preserve"> PAGEREF _Toc47423696 \h </w:instrText>
        </w:r>
        <w:r>
          <w:rPr>
            <w:noProof/>
          </w:rPr>
        </w:r>
        <w:r>
          <w:rPr>
            <w:noProof/>
          </w:rPr>
          <w:fldChar w:fldCharType="separate"/>
        </w:r>
        <w:r>
          <w:rPr>
            <w:noProof/>
          </w:rPr>
          <w:t>23</w:t>
        </w:r>
        <w:r>
          <w:rPr>
            <w:noProof/>
          </w:rPr>
          <w:fldChar w:fldCharType="end"/>
        </w:r>
      </w:hyperlink>
    </w:p>
    <w:p w14:paraId="287096E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7" w:history="1">
        <w:r w:rsidRPr="00AD2FA2">
          <w:rPr>
            <w:rStyle w:val="Hyperlink"/>
            <w:noProof/>
          </w:rPr>
          <w:t>15.1.5</w:t>
        </w:r>
        <w:r w:rsidRPr="00FA5A8B">
          <w:rPr>
            <w:rFonts w:ascii="Calibri" w:eastAsia="Times New Roman" w:hAnsi="Calibri" w:cs="Times New Roman"/>
            <w:noProof/>
            <w:kern w:val="0"/>
            <w:sz w:val="22"/>
            <w:szCs w:val="22"/>
            <w:lang w:val="en-GB"/>
          </w:rPr>
          <w:tab/>
        </w:r>
        <w:r w:rsidRPr="00AD2FA2">
          <w:rPr>
            <w:rStyle w:val="Hyperlink"/>
            <w:noProof/>
          </w:rPr>
          <w:t>Due date for payment</w:t>
        </w:r>
        <w:r>
          <w:rPr>
            <w:noProof/>
          </w:rPr>
          <w:tab/>
        </w:r>
        <w:r>
          <w:rPr>
            <w:noProof/>
          </w:rPr>
          <w:fldChar w:fldCharType="begin"/>
        </w:r>
        <w:r>
          <w:rPr>
            <w:noProof/>
          </w:rPr>
          <w:instrText xml:space="preserve"> PAGEREF _Toc47423697 \h </w:instrText>
        </w:r>
        <w:r>
          <w:rPr>
            <w:noProof/>
          </w:rPr>
        </w:r>
        <w:r>
          <w:rPr>
            <w:noProof/>
          </w:rPr>
          <w:fldChar w:fldCharType="separate"/>
        </w:r>
        <w:r>
          <w:rPr>
            <w:noProof/>
          </w:rPr>
          <w:t>23</w:t>
        </w:r>
        <w:r>
          <w:rPr>
            <w:noProof/>
          </w:rPr>
          <w:fldChar w:fldCharType="end"/>
        </w:r>
      </w:hyperlink>
    </w:p>
    <w:p w14:paraId="0259B027"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698" w:history="1">
        <w:r w:rsidRPr="00AD2FA2">
          <w:rPr>
            <w:rStyle w:val="Hyperlink"/>
            <w:noProof/>
          </w:rPr>
          <w:t>15.1.6</w:t>
        </w:r>
        <w:r w:rsidRPr="00FA5A8B">
          <w:rPr>
            <w:rFonts w:ascii="Calibri" w:eastAsia="Times New Roman" w:hAnsi="Calibri" w:cs="Times New Roman"/>
            <w:noProof/>
            <w:kern w:val="0"/>
            <w:sz w:val="22"/>
            <w:szCs w:val="22"/>
            <w:lang w:val="en-GB"/>
          </w:rPr>
          <w:tab/>
        </w:r>
        <w:r w:rsidRPr="00AD2FA2">
          <w:rPr>
            <w:rStyle w:val="Hyperlink"/>
            <w:noProof/>
          </w:rPr>
          <w:t>Method of payment</w:t>
        </w:r>
        <w:r>
          <w:rPr>
            <w:noProof/>
          </w:rPr>
          <w:tab/>
        </w:r>
        <w:r>
          <w:rPr>
            <w:noProof/>
          </w:rPr>
          <w:fldChar w:fldCharType="begin"/>
        </w:r>
        <w:r>
          <w:rPr>
            <w:noProof/>
          </w:rPr>
          <w:instrText xml:space="preserve"> PAGEREF _Toc47423698 \h </w:instrText>
        </w:r>
        <w:r>
          <w:rPr>
            <w:noProof/>
          </w:rPr>
        </w:r>
        <w:r>
          <w:rPr>
            <w:noProof/>
          </w:rPr>
          <w:fldChar w:fldCharType="separate"/>
        </w:r>
        <w:r>
          <w:rPr>
            <w:noProof/>
          </w:rPr>
          <w:t>23</w:t>
        </w:r>
        <w:r>
          <w:rPr>
            <w:noProof/>
          </w:rPr>
          <w:fldChar w:fldCharType="end"/>
        </w:r>
      </w:hyperlink>
    </w:p>
    <w:p w14:paraId="45C77D4B"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699" w:history="1">
        <w:r w:rsidRPr="00AD2FA2">
          <w:rPr>
            <w:rStyle w:val="Hyperlink"/>
            <w:noProof/>
          </w:rPr>
          <w:t>15.2</w:t>
        </w:r>
        <w:r w:rsidRPr="00FA5A8B">
          <w:rPr>
            <w:rFonts w:ascii="Calibri" w:eastAsia="Times New Roman" w:hAnsi="Calibri" w:cs="Times New Roman"/>
            <w:noProof/>
            <w:kern w:val="0"/>
            <w:sz w:val="22"/>
            <w:szCs w:val="22"/>
            <w:lang w:val="en-GB"/>
          </w:rPr>
          <w:tab/>
        </w:r>
        <w:r w:rsidRPr="00AD2FA2">
          <w:rPr>
            <w:rStyle w:val="Hyperlink"/>
            <w:noProof/>
          </w:rPr>
          <w:t>Interest</w:t>
        </w:r>
        <w:r>
          <w:rPr>
            <w:noProof/>
          </w:rPr>
          <w:tab/>
        </w:r>
        <w:r>
          <w:rPr>
            <w:noProof/>
          </w:rPr>
          <w:fldChar w:fldCharType="begin"/>
        </w:r>
        <w:r>
          <w:rPr>
            <w:noProof/>
          </w:rPr>
          <w:instrText xml:space="preserve"> PAGEREF _Toc47423699 \h </w:instrText>
        </w:r>
        <w:r>
          <w:rPr>
            <w:noProof/>
          </w:rPr>
        </w:r>
        <w:r>
          <w:rPr>
            <w:noProof/>
          </w:rPr>
          <w:fldChar w:fldCharType="separate"/>
        </w:r>
        <w:r>
          <w:rPr>
            <w:noProof/>
          </w:rPr>
          <w:t>24</w:t>
        </w:r>
        <w:r>
          <w:rPr>
            <w:noProof/>
          </w:rPr>
          <w:fldChar w:fldCharType="end"/>
        </w:r>
      </w:hyperlink>
    </w:p>
    <w:p w14:paraId="111E77C6"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00" w:history="1">
        <w:r w:rsidRPr="00AD2FA2">
          <w:rPr>
            <w:rStyle w:val="Hyperlink"/>
            <w:noProof/>
          </w:rPr>
          <w:t>15.3</w:t>
        </w:r>
        <w:r w:rsidRPr="00FA5A8B">
          <w:rPr>
            <w:rFonts w:ascii="Calibri" w:eastAsia="Times New Roman" w:hAnsi="Calibri" w:cs="Times New Roman"/>
            <w:noProof/>
            <w:kern w:val="0"/>
            <w:sz w:val="22"/>
            <w:szCs w:val="22"/>
            <w:lang w:val="en-GB"/>
          </w:rPr>
          <w:tab/>
        </w:r>
        <w:r w:rsidRPr="00AD2FA2">
          <w:rPr>
            <w:rStyle w:val="Hyperlink"/>
            <w:noProof/>
          </w:rPr>
          <w:t>VAT</w:t>
        </w:r>
        <w:r>
          <w:rPr>
            <w:noProof/>
          </w:rPr>
          <w:tab/>
        </w:r>
        <w:r>
          <w:rPr>
            <w:noProof/>
          </w:rPr>
          <w:fldChar w:fldCharType="begin"/>
        </w:r>
        <w:r>
          <w:rPr>
            <w:noProof/>
          </w:rPr>
          <w:instrText xml:space="preserve"> PAGEREF _Toc47423700 \h </w:instrText>
        </w:r>
        <w:r>
          <w:rPr>
            <w:noProof/>
          </w:rPr>
        </w:r>
        <w:r>
          <w:rPr>
            <w:noProof/>
          </w:rPr>
          <w:fldChar w:fldCharType="separate"/>
        </w:r>
        <w:r>
          <w:rPr>
            <w:noProof/>
          </w:rPr>
          <w:t>24</w:t>
        </w:r>
        <w:r>
          <w:rPr>
            <w:noProof/>
          </w:rPr>
          <w:fldChar w:fldCharType="end"/>
        </w:r>
      </w:hyperlink>
    </w:p>
    <w:p w14:paraId="58E5A305"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01" w:history="1">
        <w:r w:rsidRPr="00AD2FA2">
          <w:rPr>
            <w:rStyle w:val="Hyperlink"/>
            <w:noProof/>
          </w:rPr>
          <w:t>15.3.1</w:t>
        </w:r>
        <w:r w:rsidRPr="00FA5A8B">
          <w:rPr>
            <w:rFonts w:ascii="Calibri" w:eastAsia="Times New Roman" w:hAnsi="Calibri" w:cs="Times New Roman"/>
            <w:noProof/>
            <w:kern w:val="0"/>
            <w:sz w:val="22"/>
            <w:szCs w:val="22"/>
            <w:lang w:val="en-GB"/>
          </w:rPr>
          <w:tab/>
        </w:r>
        <w:r w:rsidRPr="00AD2FA2">
          <w:rPr>
            <w:rStyle w:val="Hyperlink"/>
            <w:noProof/>
          </w:rPr>
          <w:t>Payment of VAT</w:t>
        </w:r>
        <w:r>
          <w:rPr>
            <w:noProof/>
          </w:rPr>
          <w:tab/>
        </w:r>
        <w:r>
          <w:rPr>
            <w:noProof/>
          </w:rPr>
          <w:fldChar w:fldCharType="begin"/>
        </w:r>
        <w:r>
          <w:rPr>
            <w:noProof/>
          </w:rPr>
          <w:instrText xml:space="preserve"> PAGEREF _Toc47423701 \h </w:instrText>
        </w:r>
        <w:r>
          <w:rPr>
            <w:noProof/>
          </w:rPr>
        </w:r>
        <w:r>
          <w:rPr>
            <w:noProof/>
          </w:rPr>
          <w:fldChar w:fldCharType="separate"/>
        </w:r>
        <w:r>
          <w:rPr>
            <w:noProof/>
          </w:rPr>
          <w:t>24</w:t>
        </w:r>
        <w:r>
          <w:rPr>
            <w:noProof/>
          </w:rPr>
          <w:fldChar w:fldCharType="end"/>
        </w:r>
      </w:hyperlink>
    </w:p>
    <w:p w14:paraId="7CABEA94"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02" w:history="1">
        <w:r w:rsidRPr="00AD2FA2">
          <w:rPr>
            <w:rStyle w:val="Hyperlink"/>
            <w:noProof/>
          </w:rPr>
          <w:t>15.3.2</w:t>
        </w:r>
        <w:r w:rsidRPr="00FA5A8B">
          <w:rPr>
            <w:rFonts w:ascii="Calibri" w:eastAsia="Times New Roman" w:hAnsi="Calibri" w:cs="Times New Roman"/>
            <w:noProof/>
            <w:kern w:val="0"/>
            <w:sz w:val="22"/>
            <w:szCs w:val="22"/>
            <w:lang w:val="en-GB"/>
          </w:rPr>
          <w:tab/>
        </w:r>
        <w:r w:rsidRPr="00AD2FA2">
          <w:rPr>
            <w:rStyle w:val="Hyperlink"/>
            <w:noProof/>
          </w:rPr>
          <w:t>Reimbursement of VAT</w:t>
        </w:r>
        <w:r>
          <w:rPr>
            <w:noProof/>
          </w:rPr>
          <w:tab/>
        </w:r>
        <w:r>
          <w:rPr>
            <w:noProof/>
          </w:rPr>
          <w:fldChar w:fldCharType="begin"/>
        </w:r>
        <w:r>
          <w:rPr>
            <w:noProof/>
          </w:rPr>
          <w:instrText xml:space="preserve"> PAGEREF _Toc47423702 \h </w:instrText>
        </w:r>
        <w:r>
          <w:rPr>
            <w:noProof/>
          </w:rPr>
        </w:r>
        <w:r>
          <w:rPr>
            <w:noProof/>
          </w:rPr>
          <w:fldChar w:fldCharType="separate"/>
        </w:r>
        <w:r>
          <w:rPr>
            <w:noProof/>
          </w:rPr>
          <w:t>24</w:t>
        </w:r>
        <w:r>
          <w:rPr>
            <w:noProof/>
          </w:rPr>
          <w:fldChar w:fldCharType="end"/>
        </w:r>
      </w:hyperlink>
    </w:p>
    <w:p w14:paraId="6A5321F4"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03" w:history="1">
        <w:r w:rsidRPr="00AD2FA2">
          <w:rPr>
            <w:rStyle w:val="Hyperlink"/>
            <w:noProof/>
          </w:rPr>
          <w:t>15.3.3</w:t>
        </w:r>
        <w:r w:rsidRPr="00FA5A8B">
          <w:rPr>
            <w:rFonts w:ascii="Calibri" w:eastAsia="Times New Roman" w:hAnsi="Calibri" w:cs="Times New Roman"/>
            <w:noProof/>
            <w:kern w:val="0"/>
            <w:sz w:val="22"/>
            <w:szCs w:val="22"/>
            <w:lang w:val="en-GB"/>
          </w:rPr>
          <w:tab/>
        </w:r>
        <w:r w:rsidRPr="00AD2FA2">
          <w:rPr>
            <w:rStyle w:val="Hyperlink"/>
            <w:noProof/>
          </w:rPr>
          <w:t>VAT credit note to be issued on repayment</w:t>
        </w:r>
        <w:r>
          <w:rPr>
            <w:noProof/>
          </w:rPr>
          <w:tab/>
        </w:r>
        <w:r>
          <w:rPr>
            <w:noProof/>
          </w:rPr>
          <w:fldChar w:fldCharType="begin"/>
        </w:r>
        <w:r>
          <w:rPr>
            <w:noProof/>
          </w:rPr>
          <w:instrText xml:space="preserve"> PAGEREF _Toc47423703 \h </w:instrText>
        </w:r>
        <w:r>
          <w:rPr>
            <w:noProof/>
          </w:rPr>
        </w:r>
        <w:r>
          <w:rPr>
            <w:noProof/>
          </w:rPr>
          <w:fldChar w:fldCharType="separate"/>
        </w:r>
        <w:r>
          <w:rPr>
            <w:noProof/>
          </w:rPr>
          <w:t>24</w:t>
        </w:r>
        <w:r>
          <w:rPr>
            <w:noProof/>
          </w:rPr>
          <w:fldChar w:fldCharType="end"/>
        </w:r>
      </w:hyperlink>
    </w:p>
    <w:p w14:paraId="124A86F4"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04" w:history="1">
        <w:r w:rsidRPr="00AD2FA2">
          <w:rPr>
            <w:rStyle w:val="Hyperlink"/>
            <w:noProof/>
          </w:rPr>
          <w:t>15.4</w:t>
        </w:r>
        <w:r w:rsidRPr="00FA5A8B">
          <w:rPr>
            <w:rFonts w:ascii="Calibri" w:eastAsia="Times New Roman" w:hAnsi="Calibri" w:cs="Times New Roman"/>
            <w:noProof/>
            <w:kern w:val="0"/>
            <w:sz w:val="22"/>
            <w:szCs w:val="22"/>
            <w:lang w:val="en-GB"/>
          </w:rPr>
          <w:tab/>
        </w:r>
        <w:r w:rsidRPr="00AD2FA2">
          <w:rPr>
            <w:rStyle w:val="Hyperlink"/>
            <w:noProof/>
          </w:rPr>
          <w:t>Renewals</w:t>
        </w:r>
        <w:r>
          <w:rPr>
            <w:noProof/>
          </w:rPr>
          <w:tab/>
        </w:r>
        <w:r>
          <w:rPr>
            <w:noProof/>
          </w:rPr>
          <w:fldChar w:fldCharType="begin"/>
        </w:r>
        <w:r>
          <w:rPr>
            <w:noProof/>
          </w:rPr>
          <w:instrText xml:space="preserve"> PAGEREF _Toc47423704 \h </w:instrText>
        </w:r>
        <w:r>
          <w:rPr>
            <w:noProof/>
          </w:rPr>
        </w:r>
        <w:r>
          <w:rPr>
            <w:noProof/>
          </w:rPr>
          <w:fldChar w:fldCharType="separate"/>
        </w:r>
        <w:r>
          <w:rPr>
            <w:noProof/>
          </w:rPr>
          <w:t>25</w:t>
        </w:r>
        <w:r>
          <w:rPr>
            <w:noProof/>
          </w:rPr>
          <w:fldChar w:fldCharType="end"/>
        </w:r>
      </w:hyperlink>
    </w:p>
    <w:p w14:paraId="5027F50A" w14:textId="77777777" w:rsidR="00515B0A" w:rsidRPr="00FA5A8B" w:rsidRDefault="00515B0A">
      <w:pPr>
        <w:pStyle w:val="TOC3"/>
        <w:tabs>
          <w:tab w:val="right" w:leader="dot" w:pos="9015"/>
        </w:tabs>
        <w:rPr>
          <w:rFonts w:ascii="Calibri" w:eastAsia="Times New Roman" w:hAnsi="Calibri" w:cs="Times New Roman"/>
          <w:noProof/>
          <w:kern w:val="0"/>
          <w:sz w:val="22"/>
          <w:szCs w:val="22"/>
          <w:lang w:val="en-GB"/>
        </w:rPr>
      </w:pPr>
      <w:hyperlink w:anchor="_Toc47423705" w:history="1">
        <w:r w:rsidRPr="00AD2FA2">
          <w:rPr>
            <w:rStyle w:val="Hyperlink"/>
            <w:iCs/>
            <w:noProof/>
          </w:rPr>
          <w:t>15.4.2 Emergency Renewals</w:t>
        </w:r>
        <w:r>
          <w:rPr>
            <w:noProof/>
          </w:rPr>
          <w:tab/>
        </w:r>
        <w:r>
          <w:rPr>
            <w:noProof/>
          </w:rPr>
          <w:fldChar w:fldCharType="begin"/>
        </w:r>
        <w:r>
          <w:rPr>
            <w:noProof/>
          </w:rPr>
          <w:instrText xml:space="preserve"> PAGEREF _Toc47423705 \h </w:instrText>
        </w:r>
        <w:r>
          <w:rPr>
            <w:noProof/>
          </w:rPr>
        </w:r>
        <w:r>
          <w:rPr>
            <w:noProof/>
          </w:rPr>
          <w:fldChar w:fldCharType="separate"/>
        </w:r>
        <w:r>
          <w:rPr>
            <w:noProof/>
          </w:rPr>
          <w:t>25</w:t>
        </w:r>
        <w:r>
          <w:rPr>
            <w:noProof/>
          </w:rPr>
          <w:fldChar w:fldCharType="end"/>
        </w:r>
      </w:hyperlink>
    </w:p>
    <w:p w14:paraId="27F05587"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706" w:history="1">
        <w:r w:rsidRPr="00AD2FA2">
          <w:rPr>
            <w:rStyle w:val="Hyperlink"/>
            <w:noProof/>
          </w:rPr>
          <w:t>16</w:t>
        </w:r>
        <w:r w:rsidRPr="00FA5A8B">
          <w:rPr>
            <w:rFonts w:ascii="Calibri" w:eastAsia="Times New Roman" w:hAnsi="Calibri" w:cs="Times New Roman"/>
            <w:noProof/>
            <w:kern w:val="0"/>
            <w:sz w:val="22"/>
            <w:szCs w:val="22"/>
            <w:lang w:val="en-GB"/>
          </w:rPr>
          <w:tab/>
        </w:r>
        <w:r w:rsidRPr="00AD2FA2">
          <w:rPr>
            <w:rStyle w:val="Hyperlink"/>
            <w:noProof/>
          </w:rPr>
          <w:t>VARIATION OF AMOUNT</w:t>
        </w:r>
        <w:r>
          <w:rPr>
            <w:noProof/>
          </w:rPr>
          <w:tab/>
        </w:r>
        <w:r>
          <w:rPr>
            <w:noProof/>
          </w:rPr>
          <w:fldChar w:fldCharType="begin"/>
        </w:r>
        <w:r>
          <w:rPr>
            <w:noProof/>
          </w:rPr>
          <w:instrText xml:space="preserve"> PAGEREF _Toc47423706 \h </w:instrText>
        </w:r>
        <w:r>
          <w:rPr>
            <w:noProof/>
          </w:rPr>
        </w:r>
        <w:r>
          <w:rPr>
            <w:noProof/>
          </w:rPr>
          <w:fldChar w:fldCharType="separate"/>
        </w:r>
        <w:r>
          <w:rPr>
            <w:noProof/>
          </w:rPr>
          <w:t>26</w:t>
        </w:r>
        <w:r>
          <w:rPr>
            <w:noProof/>
          </w:rPr>
          <w:fldChar w:fldCharType="end"/>
        </w:r>
      </w:hyperlink>
    </w:p>
    <w:p w14:paraId="4A0DEE2A"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07" w:history="1">
        <w:r w:rsidRPr="00AD2FA2">
          <w:rPr>
            <w:rStyle w:val="Hyperlink"/>
            <w:noProof/>
          </w:rPr>
          <w:t>16.1</w:t>
        </w:r>
        <w:r w:rsidRPr="00FA5A8B">
          <w:rPr>
            <w:rFonts w:ascii="Calibri" w:eastAsia="Times New Roman" w:hAnsi="Calibri" w:cs="Times New Roman"/>
            <w:noProof/>
            <w:kern w:val="0"/>
            <w:sz w:val="22"/>
            <w:szCs w:val="22"/>
            <w:lang w:val="en-GB"/>
          </w:rPr>
          <w:tab/>
        </w:r>
        <w:r w:rsidRPr="00AD2FA2">
          <w:rPr>
            <w:rStyle w:val="Hyperlink"/>
            <w:noProof/>
          </w:rPr>
          <w:t>Review of Amount</w:t>
        </w:r>
        <w:r>
          <w:rPr>
            <w:noProof/>
          </w:rPr>
          <w:tab/>
        </w:r>
        <w:r>
          <w:rPr>
            <w:noProof/>
          </w:rPr>
          <w:fldChar w:fldCharType="begin"/>
        </w:r>
        <w:r>
          <w:rPr>
            <w:noProof/>
          </w:rPr>
          <w:instrText xml:space="preserve"> PAGEREF _Toc47423707 \h </w:instrText>
        </w:r>
        <w:r>
          <w:rPr>
            <w:noProof/>
          </w:rPr>
        </w:r>
        <w:r>
          <w:rPr>
            <w:noProof/>
          </w:rPr>
          <w:fldChar w:fldCharType="separate"/>
        </w:r>
        <w:r>
          <w:rPr>
            <w:noProof/>
          </w:rPr>
          <w:t>26</w:t>
        </w:r>
        <w:r>
          <w:rPr>
            <w:noProof/>
          </w:rPr>
          <w:fldChar w:fldCharType="end"/>
        </w:r>
      </w:hyperlink>
    </w:p>
    <w:p w14:paraId="13769E1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08" w:history="1">
        <w:r w:rsidRPr="00AD2FA2">
          <w:rPr>
            <w:rStyle w:val="Hyperlink"/>
            <w:noProof/>
          </w:rPr>
          <w:t>16.2</w:t>
        </w:r>
        <w:r w:rsidRPr="00FA5A8B">
          <w:rPr>
            <w:rFonts w:ascii="Calibri" w:eastAsia="Times New Roman" w:hAnsi="Calibri" w:cs="Times New Roman"/>
            <w:noProof/>
            <w:kern w:val="0"/>
            <w:sz w:val="22"/>
            <w:szCs w:val="22"/>
            <w:lang w:val="en-GB"/>
          </w:rPr>
          <w:tab/>
        </w:r>
        <w:r w:rsidRPr="00AD2FA2">
          <w:rPr>
            <w:rStyle w:val="Hyperlink"/>
            <w:noProof/>
          </w:rPr>
          <w:t>Details of proposed Adjustment</w:t>
        </w:r>
        <w:r>
          <w:rPr>
            <w:noProof/>
          </w:rPr>
          <w:tab/>
        </w:r>
        <w:r>
          <w:rPr>
            <w:noProof/>
          </w:rPr>
          <w:fldChar w:fldCharType="begin"/>
        </w:r>
        <w:r>
          <w:rPr>
            <w:noProof/>
          </w:rPr>
          <w:instrText xml:space="preserve"> PAGEREF _Toc47423708 \h </w:instrText>
        </w:r>
        <w:r>
          <w:rPr>
            <w:noProof/>
          </w:rPr>
        </w:r>
        <w:r>
          <w:rPr>
            <w:noProof/>
          </w:rPr>
          <w:fldChar w:fldCharType="separate"/>
        </w:r>
        <w:r>
          <w:rPr>
            <w:noProof/>
          </w:rPr>
          <w:t>26</w:t>
        </w:r>
        <w:r>
          <w:rPr>
            <w:noProof/>
          </w:rPr>
          <w:fldChar w:fldCharType="end"/>
        </w:r>
      </w:hyperlink>
    </w:p>
    <w:p w14:paraId="489BDA95"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09" w:history="1">
        <w:r w:rsidRPr="00AD2FA2">
          <w:rPr>
            <w:rStyle w:val="Hyperlink"/>
            <w:noProof/>
          </w:rPr>
          <w:t>16.3</w:t>
        </w:r>
        <w:r w:rsidRPr="00FA5A8B">
          <w:rPr>
            <w:rFonts w:ascii="Calibri" w:eastAsia="Times New Roman" w:hAnsi="Calibri" w:cs="Times New Roman"/>
            <w:noProof/>
            <w:kern w:val="0"/>
            <w:sz w:val="22"/>
            <w:szCs w:val="22"/>
            <w:lang w:val="en-GB"/>
          </w:rPr>
          <w:tab/>
        </w:r>
        <w:r w:rsidRPr="00AD2FA2">
          <w:rPr>
            <w:rStyle w:val="Hyperlink"/>
            <w:noProof/>
          </w:rPr>
          <w:t>Criteria</w:t>
        </w:r>
        <w:r>
          <w:rPr>
            <w:noProof/>
          </w:rPr>
          <w:tab/>
        </w:r>
        <w:r>
          <w:rPr>
            <w:noProof/>
          </w:rPr>
          <w:fldChar w:fldCharType="begin"/>
        </w:r>
        <w:r>
          <w:rPr>
            <w:noProof/>
          </w:rPr>
          <w:instrText xml:space="preserve"> PAGEREF _Toc47423709 \h </w:instrText>
        </w:r>
        <w:r>
          <w:rPr>
            <w:noProof/>
          </w:rPr>
        </w:r>
        <w:r>
          <w:rPr>
            <w:noProof/>
          </w:rPr>
          <w:fldChar w:fldCharType="separate"/>
        </w:r>
        <w:r>
          <w:rPr>
            <w:noProof/>
          </w:rPr>
          <w:t>26</w:t>
        </w:r>
        <w:r>
          <w:rPr>
            <w:noProof/>
          </w:rPr>
          <w:fldChar w:fldCharType="end"/>
        </w:r>
      </w:hyperlink>
    </w:p>
    <w:p w14:paraId="1E1D5422"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0" w:history="1">
        <w:r w:rsidRPr="00AD2FA2">
          <w:rPr>
            <w:rStyle w:val="Hyperlink"/>
            <w:noProof/>
          </w:rPr>
          <w:t>16.3.1</w:t>
        </w:r>
        <w:r w:rsidRPr="00FA5A8B">
          <w:rPr>
            <w:rFonts w:ascii="Calibri" w:eastAsia="Times New Roman" w:hAnsi="Calibri" w:cs="Times New Roman"/>
            <w:noProof/>
            <w:kern w:val="0"/>
            <w:sz w:val="22"/>
            <w:szCs w:val="22"/>
            <w:lang w:val="en-GB"/>
          </w:rPr>
          <w:tab/>
        </w:r>
        <w:r w:rsidRPr="00AD2FA2">
          <w:rPr>
            <w:rStyle w:val="Hyperlink"/>
            <w:noProof/>
          </w:rPr>
          <w:t>Purpose of Criteria</w:t>
        </w:r>
        <w:r>
          <w:rPr>
            <w:noProof/>
          </w:rPr>
          <w:tab/>
        </w:r>
        <w:r>
          <w:rPr>
            <w:noProof/>
          </w:rPr>
          <w:fldChar w:fldCharType="begin"/>
        </w:r>
        <w:r>
          <w:rPr>
            <w:noProof/>
          </w:rPr>
          <w:instrText xml:space="preserve"> PAGEREF _Toc47423710 \h </w:instrText>
        </w:r>
        <w:r>
          <w:rPr>
            <w:noProof/>
          </w:rPr>
        </w:r>
        <w:r>
          <w:rPr>
            <w:noProof/>
          </w:rPr>
          <w:fldChar w:fldCharType="separate"/>
        </w:r>
        <w:r>
          <w:rPr>
            <w:noProof/>
          </w:rPr>
          <w:t>26</w:t>
        </w:r>
        <w:r>
          <w:rPr>
            <w:noProof/>
          </w:rPr>
          <w:fldChar w:fldCharType="end"/>
        </w:r>
      </w:hyperlink>
    </w:p>
    <w:p w14:paraId="66315332"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1" w:history="1">
        <w:r w:rsidRPr="00AD2FA2">
          <w:rPr>
            <w:rStyle w:val="Hyperlink"/>
            <w:noProof/>
          </w:rPr>
          <w:t>16.3.2</w:t>
        </w:r>
        <w:r w:rsidRPr="00FA5A8B">
          <w:rPr>
            <w:rFonts w:ascii="Calibri" w:eastAsia="Times New Roman" w:hAnsi="Calibri" w:cs="Times New Roman"/>
            <w:noProof/>
            <w:kern w:val="0"/>
            <w:sz w:val="22"/>
            <w:szCs w:val="22"/>
            <w:lang w:val="en-GB"/>
          </w:rPr>
          <w:tab/>
        </w:r>
        <w:r w:rsidRPr="00AD2FA2">
          <w:rPr>
            <w:rStyle w:val="Hyperlink"/>
            <w:noProof/>
          </w:rPr>
          <w:t>List of Criteria</w:t>
        </w:r>
        <w:r>
          <w:rPr>
            <w:noProof/>
          </w:rPr>
          <w:tab/>
        </w:r>
        <w:r>
          <w:rPr>
            <w:noProof/>
          </w:rPr>
          <w:fldChar w:fldCharType="begin"/>
        </w:r>
        <w:r>
          <w:rPr>
            <w:noProof/>
          </w:rPr>
          <w:instrText xml:space="preserve"> PAGEREF _Toc47423711 \h </w:instrText>
        </w:r>
        <w:r>
          <w:rPr>
            <w:noProof/>
          </w:rPr>
        </w:r>
        <w:r>
          <w:rPr>
            <w:noProof/>
          </w:rPr>
          <w:fldChar w:fldCharType="separate"/>
        </w:r>
        <w:r>
          <w:rPr>
            <w:noProof/>
          </w:rPr>
          <w:t>26</w:t>
        </w:r>
        <w:r>
          <w:rPr>
            <w:noProof/>
          </w:rPr>
          <w:fldChar w:fldCharType="end"/>
        </w:r>
      </w:hyperlink>
    </w:p>
    <w:p w14:paraId="0D51A3DF"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12" w:history="1">
        <w:r w:rsidRPr="00AD2FA2">
          <w:rPr>
            <w:rStyle w:val="Hyperlink"/>
            <w:noProof/>
          </w:rPr>
          <w:t>16.4</w:t>
        </w:r>
        <w:r w:rsidRPr="00FA5A8B">
          <w:rPr>
            <w:rFonts w:ascii="Calibri" w:eastAsia="Times New Roman" w:hAnsi="Calibri" w:cs="Times New Roman"/>
            <w:noProof/>
            <w:kern w:val="0"/>
            <w:sz w:val="22"/>
            <w:szCs w:val="22"/>
            <w:lang w:val="en-GB"/>
          </w:rPr>
          <w:tab/>
        </w:r>
        <w:r w:rsidRPr="00AD2FA2">
          <w:rPr>
            <w:rStyle w:val="Hyperlink"/>
            <w:noProof/>
          </w:rPr>
          <w:t>Procedures governing any proposed Adjustment</w:t>
        </w:r>
        <w:r>
          <w:rPr>
            <w:noProof/>
          </w:rPr>
          <w:tab/>
        </w:r>
        <w:r>
          <w:rPr>
            <w:noProof/>
          </w:rPr>
          <w:fldChar w:fldCharType="begin"/>
        </w:r>
        <w:r>
          <w:rPr>
            <w:noProof/>
          </w:rPr>
          <w:instrText xml:space="preserve"> PAGEREF _Toc47423712 \h </w:instrText>
        </w:r>
        <w:r>
          <w:rPr>
            <w:noProof/>
          </w:rPr>
        </w:r>
        <w:r>
          <w:rPr>
            <w:noProof/>
          </w:rPr>
          <w:fldChar w:fldCharType="separate"/>
        </w:r>
        <w:r>
          <w:rPr>
            <w:noProof/>
          </w:rPr>
          <w:t>27</w:t>
        </w:r>
        <w:r>
          <w:rPr>
            <w:noProof/>
          </w:rPr>
          <w:fldChar w:fldCharType="end"/>
        </w:r>
      </w:hyperlink>
    </w:p>
    <w:p w14:paraId="10085B69"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3" w:history="1">
        <w:r w:rsidRPr="00AD2FA2">
          <w:rPr>
            <w:rStyle w:val="Hyperlink"/>
            <w:noProof/>
          </w:rPr>
          <w:t>16.4.1</w:t>
        </w:r>
        <w:r w:rsidRPr="00FA5A8B">
          <w:rPr>
            <w:rFonts w:ascii="Calibri" w:eastAsia="Times New Roman" w:hAnsi="Calibri" w:cs="Times New Roman"/>
            <w:noProof/>
            <w:kern w:val="0"/>
            <w:sz w:val="22"/>
            <w:szCs w:val="22"/>
            <w:lang w:val="en-GB"/>
          </w:rPr>
          <w:tab/>
        </w:r>
        <w:r w:rsidRPr="00AD2FA2">
          <w:rPr>
            <w:rStyle w:val="Hyperlink"/>
            <w:noProof/>
          </w:rPr>
          <w:t>Negotiation of proposed Adjustment</w:t>
        </w:r>
        <w:r>
          <w:rPr>
            <w:noProof/>
          </w:rPr>
          <w:tab/>
        </w:r>
        <w:r>
          <w:rPr>
            <w:noProof/>
          </w:rPr>
          <w:fldChar w:fldCharType="begin"/>
        </w:r>
        <w:r>
          <w:rPr>
            <w:noProof/>
          </w:rPr>
          <w:instrText xml:space="preserve"> PAGEREF _Toc47423713 \h </w:instrText>
        </w:r>
        <w:r>
          <w:rPr>
            <w:noProof/>
          </w:rPr>
        </w:r>
        <w:r>
          <w:rPr>
            <w:noProof/>
          </w:rPr>
          <w:fldChar w:fldCharType="separate"/>
        </w:r>
        <w:r>
          <w:rPr>
            <w:noProof/>
          </w:rPr>
          <w:t>27</w:t>
        </w:r>
        <w:r>
          <w:rPr>
            <w:noProof/>
          </w:rPr>
          <w:fldChar w:fldCharType="end"/>
        </w:r>
      </w:hyperlink>
    </w:p>
    <w:p w14:paraId="2BA783DE"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4" w:history="1">
        <w:r w:rsidRPr="00AD2FA2">
          <w:rPr>
            <w:rStyle w:val="Hyperlink"/>
            <w:noProof/>
          </w:rPr>
          <w:t>16.4.2</w:t>
        </w:r>
        <w:r w:rsidRPr="00FA5A8B">
          <w:rPr>
            <w:rFonts w:ascii="Calibri" w:eastAsia="Times New Roman" w:hAnsi="Calibri" w:cs="Times New Roman"/>
            <w:noProof/>
            <w:kern w:val="0"/>
            <w:sz w:val="22"/>
            <w:szCs w:val="22"/>
            <w:lang w:val="en-GB"/>
          </w:rPr>
          <w:tab/>
        </w:r>
        <w:r w:rsidRPr="00AD2FA2">
          <w:rPr>
            <w:rStyle w:val="Hyperlink"/>
            <w:noProof/>
          </w:rPr>
          <w:t>Adjustment of Amount - failure to agree</w:t>
        </w:r>
        <w:r>
          <w:rPr>
            <w:noProof/>
          </w:rPr>
          <w:tab/>
        </w:r>
        <w:r>
          <w:rPr>
            <w:noProof/>
          </w:rPr>
          <w:fldChar w:fldCharType="begin"/>
        </w:r>
        <w:r>
          <w:rPr>
            <w:noProof/>
          </w:rPr>
          <w:instrText xml:space="preserve"> PAGEREF _Toc47423714 \h </w:instrText>
        </w:r>
        <w:r>
          <w:rPr>
            <w:noProof/>
          </w:rPr>
        </w:r>
        <w:r>
          <w:rPr>
            <w:noProof/>
          </w:rPr>
          <w:fldChar w:fldCharType="separate"/>
        </w:r>
        <w:r>
          <w:rPr>
            <w:noProof/>
          </w:rPr>
          <w:t>27</w:t>
        </w:r>
        <w:r>
          <w:rPr>
            <w:noProof/>
          </w:rPr>
          <w:fldChar w:fldCharType="end"/>
        </w:r>
      </w:hyperlink>
    </w:p>
    <w:p w14:paraId="547AA261"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5" w:history="1">
        <w:r w:rsidRPr="00AD2FA2">
          <w:rPr>
            <w:rStyle w:val="Hyperlink"/>
            <w:noProof/>
          </w:rPr>
          <w:t>16.4.3</w:t>
        </w:r>
        <w:r w:rsidRPr="00FA5A8B">
          <w:rPr>
            <w:rFonts w:ascii="Calibri" w:eastAsia="Times New Roman" w:hAnsi="Calibri" w:cs="Times New Roman"/>
            <w:noProof/>
            <w:kern w:val="0"/>
            <w:sz w:val="22"/>
            <w:szCs w:val="22"/>
            <w:lang w:val="en-GB"/>
          </w:rPr>
          <w:tab/>
        </w:r>
        <w:r w:rsidRPr="00AD2FA2">
          <w:rPr>
            <w:rStyle w:val="Hyperlink"/>
            <w:noProof/>
          </w:rPr>
          <w:t>Use of Criteria in determination of Relevant Dispute</w:t>
        </w:r>
        <w:r>
          <w:rPr>
            <w:noProof/>
          </w:rPr>
          <w:tab/>
        </w:r>
        <w:r>
          <w:rPr>
            <w:noProof/>
          </w:rPr>
          <w:fldChar w:fldCharType="begin"/>
        </w:r>
        <w:r>
          <w:rPr>
            <w:noProof/>
          </w:rPr>
          <w:instrText xml:space="preserve"> PAGEREF _Toc47423715 \h </w:instrText>
        </w:r>
        <w:r>
          <w:rPr>
            <w:noProof/>
          </w:rPr>
        </w:r>
        <w:r>
          <w:rPr>
            <w:noProof/>
          </w:rPr>
          <w:fldChar w:fldCharType="separate"/>
        </w:r>
        <w:r>
          <w:rPr>
            <w:noProof/>
          </w:rPr>
          <w:t>27</w:t>
        </w:r>
        <w:r>
          <w:rPr>
            <w:noProof/>
          </w:rPr>
          <w:fldChar w:fldCharType="end"/>
        </w:r>
      </w:hyperlink>
    </w:p>
    <w:p w14:paraId="7FB44F0E"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6" w:history="1">
        <w:r w:rsidRPr="00AD2FA2">
          <w:rPr>
            <w:rStyle w:val="Hyperlink"/>
            <w:noProof/>
          </w:rPr>
          <w:t>16.4.4</w:t>
        </w:r>
        <w:r w:rsidRPr="00FA5A8B">
          <w:rPr>
            <w:rFonts w:ascii="Calibri" w:eastAsia="Times New Roman" w:hAnsi="Calibri" w:cs="Times New Roman"/>
            <w:noProof/>
            <w:kern w:val="0"/>
            <w:sz w:val="22"/>
            <w:szCs w:val="22"/>
            <w:lang w:val="en-GB"/>
          </w:rPr>
          <w:tab/>
        </w:r>
        <w:r w:rsidRPr="00AD2FA2">
          <w:rPr>
            <w:rStyle w:val="Hyperlink"/>
            <w:noProof/>
          </w:rPr>
          <w:t>Adjusted Amount – notice to the Office of Rail and Road</w:t>
        </w:r>
        <w:r>
          <w:rPr>
            <w:noProof/>
          </w:rPr>
          <w:tab/>
        </w:r>
        <w:r>
          <w:rPr>
            <w:noProof/>
          </w:rPr>
          <w:fldChar w:fldCharType="begin"/>
        </w:r>
        <w:r>
          <w:rPr>
            <w:noProof/>
          </w:rPr>
          <w:instrText xml:space="preserve"> PAGEREF _Toc47423716 \h </w:instrText>
        </w:r>
        <w:r>
          <w:rPr>
            <w:noProof/>
          </w:rPr>
        </w:r>
        <w:r>
          <w:rPr>
            <w:noProof/>
          </w:rPr>
          <w:fldChar w:fldCharType="separate"/>
        </w:r>
        <w:r>
          <w:rPr>
            <w:noProof/>
          </w:rPr>
          <w:t>27</w:t>
        </w:r>
        <w:r>
          <w:rPr>
            <w:noProof/>
          </w:rPr>
          <w:fldChar w:fldCharType="end"/>
        </w:r>
      </w:hyperlink>
    </w:p>
    <w:p w14:paraId="4349DAE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7" w:history="1">
        <w:r w:rsidRPr="00AD2FA2">
          <w:rPr>
            <w:rStyle w:val="Hyperlink"/>
            <w:noProof/>
          </w:rPr>
          <w:t>16.4.5</w:t>
        </w:r>
        <w:r w:rsidRPr="00FA5A8B">
          <w:rPr>
            <w:rFonts w:ascii="Calibri" w:eastAsia="Times New Roman" w:hAnsi="Calibri" w:cs="Times New Roman"/>
            <w:noProof/>
            <w:kern w:val="0"/>
            <w:sz w:val="22"/>
            <w:szCs w:val="22"/>
            <w:lang w:val="en-GB"/>
          </w:rPr>
          <w:tab/>
        </w:r>
        <w:r w:rsidRPr="00AD2FA2">
          <w:rPr>
            <w:rStyle w:val="Hyperlink"/>
            <w:noProof/>
          </w:rPr>
          <w:t>No Adjusted Amount - notice to the Office of Rail and Road</w:t>
        </w:r>
        <w:r>
          <w:rPr>
            <w:noProof/>
          </w:rPr>
          <w:tab/>
        </w:r>
        <w:r>
          <w:rPr>
            <w:noProof/>
          </w:rPr>
          <w:fldChar w:fldCharType="begin"/>
        </w:r>
        <w:r>
          <w:rPr>
            <w:noProof/>
          </w:rPr>
          <w:instrText xml:space="preserve"> PAGEREF _Toc47423717 \h </w:instrText>
        </w:r>
        <w:r>
          <w:rPr>
            <w:noProof/>
          </w:rPr>
        </w:r>
        <w:r>
          <w:rPr>
            <w:noProof/>
          </w:rPr>
          <w:fldChar w:fldCharType="separate"/>
        </w:r>
        <w:r>
          <w:rPr>
            <w:noProof/>
          </w:rPr>
          <w:t>28</w:t>
        </w:r>
        <w:r>
          <w:rPr>
            <w:noProof/>
          </w:rPr>
          <w:fldChar w:fldCharType="end"/>
        </w:r>
      </w:hyperlink>
    </w:p>
    <w:p w14:paraId="035F8B7D"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8" w:history="1">
        <w:r w:rsidRPr="00AD2FA2">
          <w:rPr>
            <w:rStyle w:val="Hyperlink"/>
            <w:noProof/>
          </w:rPr>
          <w:t>16.4.6</w:t>
        </w:r>
        <w:r w:rsidRPr="00FA5A8B">
          <w:rPr>
            <w:rFonts w:ascii="Calibri" w:eastAsia="Times New Roman" w:hAnsi="Calibri" w:cs="Times New Roman"/>
            <w:noProof/>
            <w:kern w:val="0"/>
            <w:sz w:val="22"/>
            <w:szCs w:val="22"/>
            <w:lang w:val="en-GB"/>
          </w:rPr>
          <w:tab/>
        </w:r>
        <w:r w:rsidRPr="00AD2FA2">
          <w:rPr>
            <w:rStyle w:val="Hyperlink"/>
            <w:noProof/>
          </w:rPr>
          <w:t>Adjusted Amount – Office of Rail and Road’s consent</w:t>
        </w:r>
        <w:r>
          <w:rPr>
            <w:noProof/>
          </w:rPr>
          <w:tab/>
        </w:r>
        <w:r>
          <w:rPr>
            <w:noProof/>
          </w:rPr>
          <w:fldChar w:fldCharType="begin"/>
        </w:r>
        <w:r>
          <w:rPr>
            <w:noProof/>
          </w:rPr>
          <w:instrText xml:space="preserve"> PAGEREF _Toc47423718 \h </w:instrText>
        </w:r>
        <w:r>
          <w:rPr>
            <w:noProof/>
          </w:rPr>
        </w:r>
        <w:r>
          <w:rPr>
            <w:noProof/>
          </w:rPr>
          <w:fldChar w:fldCharType="separate"/>
        </w:r>
        <w:r>
          <w:rPr>
            <w:noProof/>
          </w:rPr>
          <w:t>28</w:t>
        </w:r>
        <w:r>
          <w:rPr>
            <w:noProof/>
          </w:rPr>
          <w:fldChar w:fldCharType="end"/>
        </w:r>
      </w:hyperlink>
    </w:p>
    <w:p w14:paraId="0376FD6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19" w:history="1">
        <w:r w:rsidRPr="00AD2FA2">
          <w:rPr>
            <w:rStyle w:val="Hyperlink"/>
            <w:noProof/>
          </w:rPr>
          <w:t>16.4.7</w:t>
        </w:r>
        <w:r w:rsidRPr="00FA5A8B">
          <w:rPr>
            <w:rFonts w:ascii="Calibri" w:eastAsia="Times New Roman" w:hAnsi="Calibri" w:cs="Times New Roman"/>
            <w:noProof/>
            <w:kern w:val="0"/>
            <w:sz w:val="22"/>
            <w:szCs w:val="22"/>
            <w:lang w:val="en-GB"/>
          </w:rPr>
          <w:tab/>
        </w:r>
        <w:r w:rsidRPr="00AD2FA2">
          <w:rPr>
            <w:rStyle w:val="Hyperlink"/>
            <w:noProof/>
          </w:rPr>
          <w:t>No Adjusted Amount – Office of Rail and Road’s consent</w:t>
        </w:r>
        <w:r>
          <w:rPr>
            <w:noProof/>
          </w:rPr>
          <w:tab/>
        </w:r>
        <w:r>
          <w:rPr>
            <w:noProof/>
          </w:rPr>
          <w:fldChar w:fldCharType="begin"/>
        </w:r>
        <w:r>
          <w:rPr>
            <w:noProof/>
          </w:rPr>
          <w:instrText xml:space="preserve"> PAGEREF _Toc47423719 \h </w:instrText>
        </w:r>
        <w:r>
          <w:rPr>
            <w:noProof/>
          </w:rPr>
        </w:r>
        <w:r>
          <w:rPr>
            <w:noProof/>
          </w:rPr>
          <w:fldChar w:fldCharType="separate"/>
        </w:r>
        <w:r>
          <w:rPr>
            <w:noProof/>
          </w:rPr>
          <w:t>28</w:t>
        </w:r>
        <w:r>
          <w:rPr>
            <w:noProof/>
          </w:rPr>
          <w:fldChar w:fldCharType="end"/>
        </w:r>
      </w:hyperlink>
    </w:p>
    <w:p w14:paraId="06E3F45F"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20" w:history="1">
        <w:r w:rsidRPr="00AD2FA2">
          <w:rPr>
            <w:rStyle w:val="Hyperlink"/>
            <w:noProof/>
          </w:rPr>
          <w:t>16.4.8</w:t>
        </w:r>
        <w:r w:rsidRPr="00FA5A8B">
          <w:rPr>
            <w:rFonts w:ascii="Calibri" w:eastAsia="Times New Roman" w:hAnsi="Calibri" w:cs="Times New Roman"/>
            <w:noProof/>
            <w:kern w:val="0"/>
            <w:sz w:val="22"/>
            <w:szCs w:val="22"/>
            <w:lang w:val="en-GB"/>
          </w:rPr>
          <w:tab/>
        </w:r>
        <w:r w:rsidRPr="00AD2FA2">
          <w:rPr>
            <w:rStyle w:val="Hyperlink"/>
            <w:noProof/>
          </w:rPr>
          <w:t>Adjusted Amount and no Adjusted Amount– Office of Rail and Road’s refusal of consent</w:t>
        </w:r>
        <w:r>
          <w:rPr>
            <w:noProof/>
          </w:rPr>
          <w:tab/>
        </w:r>
        <w:r>
          <w:rPr>
            <w:noProof/>
          </w:rPr>
          <w:fldChar w:fldCharType="begin"/>
        </w:r>
        <w:r>
          <w:rPr>
            <w:noProof/>
          </w:rPr>
          <w:instrText xml:space="preserve"> PAGEREF _Toc47423720 \h </w:instrText>
        </w:r>
        <w:r>
          <w:rPr>
            <w:noProof/>
          </w:rPr>
        </w:r>
        <w:r>
          <w:rPr>
            <w:noProof/>
          </w:rPr>
          <w:fldChar w:fldCharType="separate"/>
        </w:r>
        <w:r>
          <w:rPr>
            <w:noProof/>
          </w:rPr>
          <w:t>28</w:t>
        </w:r>
        <w:r>
          <w:rPr>
            <w:noProof/>
          </w:rPr>
          <w:fldChar w:fldCharType="end"/>
        </w:r>
      </w:hyperlink>
    </w:p>
    <w:p w14:paraId="72228A78"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21" w:history="1">
        <w:r w:rsidRPr="00AD2FA2">
          <w:rPr>
            <w:rStyle w:val="Hyperlink"/>
            <w:noProof/>
          </w:rPr>
          <w:t>16.5</w:t>
        </w:r>
        <w:r w:rsidRPr="00FA5A8B">
          <w:rPr>
            <w:rFonts w:ascii="Calibri" w:eastAsia="Times New Roman" w:hAnsi="Calibri" w:cs="Times New Roman"/>
            <w:noProof/>
            <w:kern w:val="0"/>
            <w:sz w:val="22"/>
            <w:szCs w:val="22"/>
            <w:lang w:val="en-GB"/>
          </w:rPr>
          <w:tab/>
        </w:r>
        <w:r w:rsidRPr="00AD2FA2">
          <w:rPr>
            <w:rStyle w:val="Hyperlink"/>
            <w:noProof/>
          </w:rPr>
          <w:t>Procedural matters</w:t>
        </w:r>
        <w:r>
          <w:rPr>
            <w:noProof/>
          </w:rPr>
          <w:tab/>
        </w:r>
        <w:r>
          <w:rPr>
            <w:noProof/>
          </w:rPr>
          <w:fldChar w:fldCharType="begin"/>
        </w:r>
        <w:r>
          <w:rPr>
            <w:noProof/>
          </w:rPr>
          <w:instrText xml:space="preserve"> PAGEREF _Toc47423721 \h </w:instrText>
        </w:r>
        <w:r>
          <w:rPr>
            <w:noProof/>
          </w:rPr>
        </w:r>
        <w:r>
          <w:rPr>
            <w:noProof/>
          </w:rPr>
          <w:fldChar w:fldCharType="separate"/>
        </w:r>
        <w:r>
          <w:rPr>
            <w:noProof/>
          </w:rPr>
          <w:t>28</w:t>
        </w:r>
        <w:r>
          <w:rPr>
            <w:noProof/>
          </w:rPr>
          <w:fldChar w:fldCharType="end"/>
        </w:r>
      </w:hyperlink>
    </w:p>
    <w:p w14:paraId="32271302"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22" w:history="1">
        <w:r w:rsidRPr="00AD2FA2">
          <w:rPr>
            <w:rStyle w:val="Hyperlink"/>
            <w:noProof/>
          </w:rPr>
          <w:t>16.5.1</w:t>
        </w:r>
        <w:r w:rsidRPr="00FA5A8B">
          <w:rPr>
            <w:rFonts w:ascii="Calibri" w:eastAsia="Times New Roman" w:hAnsi="Calibri" w:cs="Times New Roman"/>
            <w:noProof/>
            <w:kern w:val="0"/>
            <w:sz w:val="22"/>
            <w:szCs w:val="22"/>
            <w:lang w:val="en-GB"/>
          </w:rPr>
          <w:tab/>
        </w:r>
        <w:r w:rsidRPr="00AD2FA2">
          <w:rPr>
            <w:rStyle w:val="Hyperlink"/>
            <w:noProof/>
          </w:rPr>
          <w:t>Co-operation and information</w:t>
        </w:r>
        <w:r>
          <w:rPr>
            <w:noProof/>
          </w:rPr>
          <w:tab/>
        </w:r>
        <w:r>
          <w:rPr>
            <w:noProof/>
          </w:rPr>
          <w:fldChar w:fldCharType="begin"/>
        </w:r>
        <w:r>
          <w:rPr>
            <w:noProof/>
          </w:rPr>
          <w:instrText xml:space="preserve"> PAGEREF _Toc47423722 \h </w:instrText>
        </w:r>
        <w:r>
          <w:rPr>
            <w:noProof/>
          </w:rPr>
        </w:r>
        <w:r>
          <w:rPr>
            <w:noProof/>
          </w:rPr>
          <w:fldChar w:fldCharType="separate"/>
        </w:r>
        <w:r>
          <w:rPr>
            <w:noProof/>
          </w:rPr>
          <w:t>28</w:t>
        </w:r>
        <w:r>
          <w:rPr>
            <w:noProof/>
          </w:rPr>
          <w:fldChar w:fldCharType="end"/>
        </w:r>
      </w:hyperlink>
    </w:p>
    <w:p w14:paraId="2010FF7B"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23" w:history="1">
        <w:r w:rsidRPr="00AD2FA2">
          <w:rPr>
            <w:rStyle w:val="Hyperlink"/>
            <w:noProof/>
          </w:rPr>
          <w:t>16.5.2</w:t>
        </w:r>
        <w:r w:rsidRPr="00FA5A8B">
          <w:rPr>
            <w:rFonts w:ascii="Calibri" w:eastAsia="Times New Roman" w:hAnsi="Calibri" w:cs="Times New Roman"/>
            <w:noProof/>
            <w:kern w:val="0"/>
            <w:sz w:val="22"/>
            <w:szCs w:val="22"/>
            <w:lang w:val="en-GB"/>
          </w:rPr>
          <w:tab/>
        </w:r>
        <w:r w:rsidRPr="00AD2FA2">
          <w:rPr>
            <w:rStyle w:val="Hyperlink"/>
            <w:noProof/>
          </w:rPr>
          <w:t>Saving</w:t>
        </w:r>
        <w:r>
          <w:rPr>
            <w:noProof/>
          </w:rPr>
          <w:tab/>
        </w:r>
        <w:r>
          <w:rPr>
            <w:noProof/>
          </w:rPr>
          <w:fldChar w:fldCharType="begin"/>
        </w:r>
        <w:r>
          <w:rPr>
            <w:noProof/>
          </w:rPr>
          <w:instrText xml:space="preserve"> PAGEREF _Toc47423723 \h </w:instrText>
        </w:r>
        <w:r>
          <w:rPr>
            <w:noProof/>
          </w:rPr>
        </w:r>
        <w:r>
          <w:rPr>
            <w:noProof/>
          </w:rPr>
          <w:fldChar w:fldCharType="separate"/>
        </w:r>
        <w:r>
          <w:rPr>
            <w:noProof/>
          </w:rPr>
          <w:t>29</w:t>
        </w:r>
        <w:r>
          <w:rPr>
            <w:noProof/>
          </w:rPr>
          <w:fldChar w:fldCharType="end"/>
        </w:r>
      </w:hyperlink>
    </w:p>
    <w:p w14:paraId="4725DDA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24" w:history="1">
        <w:r w:rsidRPr="00AD2FA2">
          <w:rPr>
            <w:rStyle w:val="Hyperlink"/>
            <w:noProof/>
          </w:rPr>
          <w:t>16.6</w:t>
        </w:r>
        <w:r w:rsidRPr="00FA5A8B">
          <w:rPr>
            <w:rFonts w:ascii="Calibri" w:eastAsia="Times New Roman" w:hAnsi="Calibri" w:cs="Times New Roman"/>
            <w:noProof/>
            <w:kern w:val="0"/>
            <w:sz w:val="22"/>
            <w:szCs w:val="22"/>
            <w:lang w:val="en-GB"/>
          </w:rPr>
          <w:tab/>
        </w:r>
        <w:r w:rsidRPr="00AD2FA2">
          <w:rPr>
            <w:rStyle w:val="Hyperlink"/>
            <w:noProof/>
          </w:rPr>
          <w:t>Effect</w:t>
        </w:r>
        <w:r>
          <w:rPr>
            <w:noProof/>
          </w:rPr>
          <w:tab/>
        </w:r>
        <w:r>
          <w:rPr>
            <w:noProof/>
          </w:rPr>
          <w:fldChar w:fldCharType="begin"/>
        </w:r>
        <w:r>
          <w:rPr>
            <w:noProof/>
          </w:rPr>
          <w:instrText xml:space="preserve"> PAGEREF _Toc47423724 \h </w:instrText>
        </w:r>
        <w:r>
          <w:rPr>
            <w:noProof/>
          </w:rPr>
        </w:r>
        <w:r>
          <w:rPr>
            <w:noProof/>
          </w:rPr>
          <w:fldChar w:fldCharType="separate"/>
        </w:r>
        <w:r>
          <w:rPr>
            <w:noProof/>
          </w:rPr>
          <w:t>29</w:t>
        </w:r>
        <w:r>
          <w:rPr>
            <w:noProof/>
          </w:rPr>
          <w:fldChar w:fldCharType="end"/>
        </w:r>
      </w:hyperlink>
    </w:p>
    <w:p w14:paraId="12B57D48"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25" w:history="1">
        <w:r w:rsidRPr="00AD2FA2">
          <w:rPr>
            <w:rStyle w:val="Hyperlink"/>
            <w:noProof/>
          </w:rPr>
          <w:t>16.6.1</w:t>
        </w:r>
        <w:r w:rsidRPr="00FA5A8B">
          <w:rPr>
            <w:rFonts w:ascii="Calibri" w:eastAsia="Times New Roman" w:hAnsi="Calibri" w:cs="Times New Roman"/>
            <w:noProof/>
            <w:kern w:val="0"/>
            <w:sz w:val="22"/>
            <w:szCs w:val="22"/>
            <w:lang w:val="en-GB"/>
          </w:rPr>
          <w:tab/>
        </w:r>
        <w:r w:rsidRPr="00AD2FA2">
          <w:rPr>
            <w:rStyle w:val="Hyperlink"/>
            <w:noProof/>
          </w:rPr>
          <w:t>General</w:t>
        </w:r>
        <w:r>
          <w:rPr>
            <w:noProof/>
          </w:rPr>
          <w:tab/>
        </w:r>
        <w:r>
          <w:rPr>
            <w:noProof/>
          </w:rPr>
          <w:fldChar w:fldCharType="begin"/>
        </w:r>
        <w:r>
          <w:rPr>
            <w:noProof/>
          </w:rPr>
          <w:instrText xml:space="preserve"> PAGEREF _Toc47423725 \h </w:instrText>
        </w:r>
        <w:r>
          <w:rPr>
            <w:noProof/>
          </w:rPr>
        </w:r>
        <w:r>
          <w:rPr>
            <w:noProof/>
          </w:rPr>
          <w:fldChar w:fldCharType="separate"/>
        </w:r>
        <w:r>
          <w:rPr>
            <w:noProof/>
          </w:rPr>
          <w:t>29</w:t>
        </w:r>
        <w:r>
          <w:rPr>
            <w:noProof/>
          </w:rPr>
          <w:fldChar w:fldCharType="end"/>
        </w:r>
      </w:hyperlink>
    </w:p>
    <w:p w14:paraId="5793E150"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26" w:history="1">
        <w:r w:rsidRPr="00AD2FA2">
          <w:rPr>
            <w:rStyle w:val="Hyperlink"/>
            <w:noProof/>
          </w:rPr>
          <w:t>16.6.2</w:t>
        </w:r>
        <w:r w:rsidRPr="00FA5A8B">
          <w:rPr>
            <w:rFonts w:ascii="Calibri" w:eastAsia="Times New Roman" w:hAnsi="Calibri" w:cs="Times New Roman"/>
            <w:noProof/>
            <w:kern w:val="0"/>
            <w:sz w:val="22"/>
            <w:szCs w:val="22"/>
            <w:lang w:val="en-GB"/>
          </w:rPr>
          <w:tab/>
        </w:r>
        <w:r w:rsidRPr="00AD2FA2">
          <w:rPr>
            <w:rStyle w:val="Hyperlink"/>
            <w:noProof/>
          </w:rPr>
          <w:t>Retrospective effect</w:t>
        </w:r>
        <w:r>
          <w:rPr>
            <w:noProof/>
          </w:rPr>
          <w:tab/>
        </w:r>
        <w:r>
          <w:rPr>
            <w:noProof/>
          </w:rPr>
          <w:fldChar w:fldCharType="begin"/>
        </w:r>
        <w:r>
          <w:rPr>
            <w:noProof/>
          </w:rPr>
          <w:instrText xml:space="preserve"> PAGEREF _Toc47423726 \h </w:instrText>
        </w:r>
        <w:r>
          <w:rPr>
            <w:noProof/>
          </w:rPr>
        </w:r>
        <w:r>
          <w:rPr>
            <w:noProof/>
          </w:rPr>
          <w:fldChar w:fldCharType="separate"/>
        </w:r>
        <w:r>
          <w:rPr>
            <w:noProof/>
          </w:rPr>
          <w:t>29</w:t>
        </w:r>
        <w:r>
          <w:rPr>
            <w:noProof/>
          </w:rPr>
          <w:fldChar w:fldCharType="end"/>
        </w:r>
      </w:hyperlink>
    </w:p>
    <w:p w14:paraId="5F378FB4"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727" w:history="1">
        <w:r w:rsidRPr="00AD2FA2">
          <w:rPr>
            <w:rStyle w:val="Hyperlink"/>
            <w:noProof/>
          </w:rPr>
          <w:t>17</w:t>
        </w:r>
        <w:r w:rsidRPr="00FA5A8B">
          <w:rPr>
            <w:rFonts w:ascii="Calibri" w:eastAsia="Times New Roman" w:hAnsi="Calibri" w:cs="Times New Roman"/>
            <w:noProof/>
            <w:kern w:val="0"/>
            <w:sz w:val="22"/>
            <w:szCs w:val="22"/>
            <w:lang w:val="en-GB"/>
          </w:rPr>
          <w:tab/>
        </w:r>
        <w:r w:rsidRPr="00AD2FA2">
          <w:rPr>
            <w:rStyle w:val="Hyperlink"/>
            <w:noProof/>
          </w:rPr>
          <w:t>FORCE MAJEURE EVENTS</w:t>
        </w:r>
        <w:r>
          <w:rPr>
            <w:noProof/>
          </w:rPr>
          <w:tab/>
        </w:r>
        <w:r>
          <w:rPr>
            <w:noProof/>
          </w:rPr>
          <w:fldChar w:fldCharType="begin"/>
        </w:r>
        <w:r>
          <w:rPr>
            <w:noProof/>
          </w:rPr>
          <w:instrText xml:space="preserve"> PAGEREF _Toc47423727 \h </w:instrText>
        </w:r>
        <w:r>
          <w:rPr>
            <w:noProof/>
          </w:rPr>
        </w:r>
        <w:r>
          <w:rPr>
            <w:noProof/>
          </w:rPr>
          <w:fldChar w:fldCharType="separate"/>
        </w:r>
        <w:r>
          <w:rPr>
            <w:noProof/>
          </w:rPr>
          <w:t>29</w:t>
        </w:r>
        <w:r>
          <w:rPr>
            <w:noProof/>
          </w:rPr>
          <w:fldChar w:fldCharType="end"/>
        </w:r>
      </w:hyperlink>
    </w:p>
    <w:p w14:paraId="7190DDD4"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28" w:history="1">
        <w:r w:rsidRPr="00AD2FA2">
          <w:rPr>
            <w:rStyle w:val="Hyperlink"/>
            <w:noProof/>
          </w:rPr>
          <w:t>17.1</w:t>
        </w:r>
        <w:r w:rsidRPr="00FA5A8B">
          <w:rPr>
            <w:rFonts w:ascii="Calibri" w:eastAsia="Times New Roman" w:hAnsi="Calibri" w:cs="Times New Roman"/>
            <w:noProof/>
            <w:kern w:val="0"/>
            <w:sz w:val="22"/>
            <w:szCs w:val="22"/>
            <w:lang w:val="en-GB"/>
          </w:rPr>
          <w:tab/>
        </w:r>
        <w:r w:rsidRPr="00AD2FA2">
          <w:rPr>
            <w:rStyle w:val="Hyperlink"/>
            <w:noProof/>
          </w:rPr>
          <w:t>Nature and extent of relief for Force Majeure</w:t>
        </w:r>
        <w:r>
          <w:rPr>
            <w:noProof/>
          </w:rPr>
          <w:tab/>
        </w:r>
        <w:r>
          <w:rPr>
            <w:noProof/>
          </w:rPr>
          <w:fldChar w:fldCharType="begin"/>
        </w:r>
        <w:r>
          <w:rPr>
            <w:noProof/>
          </w:rPr>
          <w:instrText xml:space="preserve"> PAGEREF _Toc47423728 \h </w:instrText>
        </w:r>
        <w:r>
          <w:rPr>
            <w:noProof/>
          </w:rPr>
        </w:r>
        <w:r>
          <w:rPr>
            <w:noProof/>
          </w:rPr>
          <w:fldChar w:fldCharType="separate"/>
        </w:r>
        <w:r>
          <w:rPr>
            <w:noProof/>
          </w:rPr>
          <w:t>29</w:t>
        </w:r>
        <w:r>
          <w:rPr>
            <w:noProof/>
          </w:rPr>
          <w:fldChar w:fldCharType="end"/>
        </w:r>
      </w:hyperlink>
    </w:p>
    <w:p w14:paraId="5D9B0E5E"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29" w:history="1">
        <w:r w:rsidRPr="00AD2FA2">
          <w:rPr>
            <w:rStyle w:val="Hyperlink"/>
            <w:noProof/>
          </w:rPr>
          <w:t>17.2</w:t>
        </w:r>
        <w:r w:rsidRPr="00FA5A8B">
          <w:rPr>
            <w:rFonts w:ascii="Calibri" w:eastAsia="Times New Roman" w:hAnsi="Calibri" w:cs="Times New Roman"/>
            <w:noProof/>
            <w:kern w:val="0"/>
            <w:sz w:val="22"/>
            <w:szCs w:val="22"/>
            <w:lang w:val="en-GB"/>
          </w:rPr>
          <w:tab/>
        </w:r>
        <w:r w:rsidRPr="00AD2FA2">
          <w:rPr>
            <w:rStyle w:val="Hyperlink"/>
            <w:noProof/>
          </w:rPr>
          <w:t>Entitlement to Force Majeure relief</w:t>
        </w:r>
        <w:r>
          <w:rPr>
            <w:noProof/>
          </w:rPr>
          <w:tab/>
        </w:r>
        <w:r>
          <w:rPr>
            <w:noProof/>
          </w:rPr>
          <w:fldChar w:fldCharType="begin"/>
        </w:r>
        <w:r>
          <w:rPr>
            <w:noProof/>
          </w:rPr>
          <w:instrText xml:space="preserve"> PAGEREF _Toc47423729 \h </w:instrText>
        </w:r>
        <w:r>
          <w:rPr>
            <w:noProof/>
          </w:rPr>
        </w:r>
        <w:r>
          <w:rPr>
            <w:noProof/>
          </w:rPr>
          <w:fldChar w:fldCharType="separate"/>
        </w:r>
        <w:r>
          <w:rPr>
            <w:noProof/>
          </w:rPr>
          <w:t>29</w:t>
        </w:r>
        <w:r>
          <w:rPr>
            <w:noProof/>
          </w:rPr>
          <w:fldChar w:fldCharType="end"/>
        </w:r>
      </w:hyperlink>
    </w:p>
    <w:p w14:paraId="20830BD6"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0" w:history="1">
        <w:r w:rsidRPr="00AD2FA2">
          <w:rPr>
            <w:rStyle w:val="Hyperlink"/>
            <w:noProof/>
          </w:rPr>
          <w:t>17.3</w:t>
        </w:r>
        <w:r w:rsidRPr="00FA5A8B">
          <w:rPr>
            <w:rFonts w:ascii="Calibri" w:eastAsia="Times New Roman" w:hAnsi="Calibri" w:cs="Times New Roman"/>
            <w:noProof/>
            <w:kern w:val="0"/>
            <w:sz w:val="22"/>
            <w:szCs w:val="22"/>
            <w:lang w:val="en-GB"/>
          </w:rPr>
          <w:tab/>
        </w:r>
        <w:r w:rsidRPr="00AD2FA2">
          <w:rPr>
            <w:rStyle w:val="Hyperlink"/>
            <w:noProof/>
          </w:rPr>
          <w:t>Procedure for claiming relief</w:t>
        </w:r>
        <w:r>
          <w:rPr>
            <w:noProof/>
          </w:rPr>
          <w:tab/>
        </w:r>
        <w:r>
          <w:rPr>
            <w:noProof/>
          </w:rPr>
          <w:fldChar w:fldCharType="begin"/>
        </w:r>
        <w:r>
          <w:rPr>
            <w:noProof/>
          </w:rPr>
          <w:instrText xml:space="preserve"> PAGEREF _Toc47423730 \h </w:instrText>
        </w:r>
        <w:r>
          <w:rPr>
            <w:noProof/>
          </w:rPr>
        </w:r>
        <w:r>
          <w:rPr>
            <w:noProof/>
          </w:rPr>
          <w:fldChar w:fldCharType="separate"/>
        </w:r>
        <w:r>
          <w:rPr>
            <w:noProof/>
          </w:rPr>
          <w:t>30</w:t>
        </w:r>
        <w:r>
          <w:rPr>
            <w:noProof/>
          </w:rPr>
          <w:fldChar w:fldCharType="end"/>
        </w:r>
      </w:hyperlink>
    </w:p>
    <w:p w14:paraId="5E69C27E"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1" w:history="1">
        <w:r w:rsidRPr="00AD2FA2">
          <w:rPr>
            <w:rStyle w:val="Hyperlink"/>
            <w:noProof/>
          </w:rPr>
          <w:t>17.4</w:t>
        </w:r>
        <w:r w:rsidRPr="00FA5A8B">
          <w:rPr>
            <w:rFonts w:ascii="Calibri" w:eastAsia="Times New Roman" w:hAnsi="Calibri" w:cs="Times New Roman"/>
            <w:noProof/>
            <w:kern w:val="0"/>
            <w:sz w:val="22"/>
            <w:szCs w:val="22"/>
            <w:lang w:val="en-GB"/>
          </w:rPr>
          <w:tab/>
        </w:r>
        <w:r w:rsidRPr="00AD2FA2">
          <w:rPr>
            <w:rStyle w:val="Hyperlink"/>
            <w:noProof/>
          </w:rPr>
          <w:t>Force Majeure Notices and Reports</w:t>
        </w:r>
        <w:r>
          <w:rPr>
            <w:noProof/>
          </w:rPr>
          <w:tab/>
        </w:r>
        <w:r>
          <w:rPr>
            <w:noProof/>
          </w:rPr>
          <w:fldChar w:fldCharType="begin"/>
        </w:r>
        <w:r>
          <w:rPr>
            <w:noProof/>
          </w:rPr>
          <w:instrText xml:space="preserve"> PAGEREF _Toc47423731 \h </w:instrText>
        </w:r>
        <w:r>
          <w:rPr>
            <w:noProof/>
          </w:rPr>
        </w:r>
        <w:r>
          <w:rPr>
            <w:noProof/>
          </w:rPr>
          <w:fldChar w:fldCharType="separate"/>
        </w:r>
        <w:r>
          <w:rPr>
            <w:noProof/>
          </w:rPr>
          <w:t>30</w:t>
        </w:r>
        <w:r>
          <w:rPr>
            <w:noProof/>
          </w:rPr>
          <w:fldChar w:fldCharType="end"/>
        </w:r>
      </w:hyperlink>
    </w:p>
    <w:p w14:paraId="1A574CFE"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32" w:history="1">
        <w:r w:rsidRPr="00AD2FA2">
          <w:rPr>
            <w:rStyle w:val="Hyperlink"/>
            <w:noProof/>
          </w:rPr>
          <w:t>17.4.1</w:t>
        </w:r>
        <w:r w:rsidRPr="00FA5A8B">
          <w:rPr>
            <w:rFonts w:ascii="Calibri" w:eastAsia="Times New Roman" w:hAnsi="Calibri" w:cs="Times New Roman"/>
            <w:noProof/>
            <w:kern w:val="0"/>
            <w:sz w:val="22"/>
            <w:szCs w:val="22"/>
            <w:lang w:val="en-GB"/>
          </w:rPr>
          <w:tab/>
        </w:r>
        <w:r w:rsidRPr="00AD2FA2">
          <w:rPr>
            <w:rStyle w:val="Hyperlink"/>
            <w:noProof/>
          </w:rPr>
          <w:t>Force Majeure Notice</w:t>
        </w:r>
        <w:r>
          <w:rPr>
            <w:noProof/>
          </w:rPr>
          <w:tab/>
        </w:r>
        <w:r>
          <w:rPr>
            <w:noProof/>
          </w:rPr>
          <w:fldChar w:fldCharType="begin"/>
        </w:r>
        <w:r>
          <w:rPr>
            <w:noProof/>
          </w:rPr>
          <w:instrText xml:space="preserve"> PAGEREF _Toc47423732 \h </w:instrText>
        </w:r>
        <w:r>
          <w:rPr>
            <w:noProof/>
          </w:rPr>
        </w:r>
        <w:r>
          <w:rPr>
            <w:noProof/>
          </w:rPr>
          <w:fldChar w:fldCharType="separate"/>
        </w:r>
        <w:r>
          <w:rPr>
            <w:noProof/>
          </w:rPr>
          <w:t>30</w:t>
        </w:r>
        <w:r>
          <w:rPr>
            <w:noProof/>
          </w:rPr>
          <w:fldChar w:fldCharType="end"/>
        </w:r>
      </w:hyperlink>
    </w:p>
    <w:p w14:paraId="2231715C"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33" w:history="1">
        <w:r w:rsidRPr="00AD2FA2">
          <w:rPr>
            <w:rStyle w:val="Hyperlink"/>
            <w:noProof/>
          </w:rPr>
          <w:t>17.4.2</w:t>
        </w:r>
        <w:r w:rsidRPr="00FA5A8B">
          <w:rPr>
            <w:rFonts w:ascii="Calibri" w:eastAsia="Times New Roman" w:hAnsi="Calibri" w:cs="Times New Roman"/>
            <w:noProof/>
            <w:kern w:val="0"/>
            <w:sz w:val="22"/>
            <w:szCs w:val="22"/>
            <w:lang w:val="en-GB"/>
          </w:rPr>
          <w:tab/>
        </w:r>
        <w:r w:rsidRPr="00AD2FA2">
          <w:rPr>
            <w:rStyle w:val="Hyperlink"/>
            <w:noProof/>
          </w:rPr>
          <w:t>Force Majeure Report</w:t>
        </w:r>
        <w:r>
          <w:rPr>
            <w:noProof/>
          </w:rPr>
          <w:tab/>
        </w:r>
        <w:r>
          <w:rPr>
            <w:noProof/>
          </w:rPr>
          <w:fldChar w:fldCharType="begin"/>
        </w:r>
        <w:r>
          <w:rPr>
            <w:noProof/>
          </w:rPr>
          <w:instrText xml:space="preserve"> PAGEREF _Toc47423733 \h </w:instrText>
        </w:r>
        <w:r>
          <w:rPr>
            <w:noProof/>
          </w:rPr>
        </w:r>
        <w:r>
          <w:rPr>
            <w:noProof/>
          </w:rPr>
          <w:fldChar w:fldCharType="separate"/>
        </w:r>
        <w:r>
          <w:rPr>
            <w:noProof/>
          </w:rPr>
          <w:t>30</w:t>
        </w:r>
        <w:r>
          <w:rPr>
            <w:noProof/>
          </w:rPr>
          <w:fldChar w:fldCharType="end"/>
        </w:r>
      </w:hyperlink>
    </w:p>
    <w:p w14:paraId="5DD69C07"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34" w:history="1">
        <w:r w:rsidRPr="00AD2FA2">
          <w:rPr>
            <w:rStyle w:val="Hyperlink"/>
            <w:noProof/>
          </w:rPr>
          <w:t>17.4.3</w:t>
        </w:r>
        <w:r w:rsidRPr="00FA5A8B">
          <w:rPr>
            <w:rFonts w:ascii="Calibri" w:eastAsia="Times New Roman" w:hAnsi="Calibri" w:cs="Times New Roman"/>
            <w:noProof/>
            <w:kern w:val="0"/>
            <w:sz w:val="22"/>
            <w:szCs w:val="22"/>
            <w:lang w:val="en-GB"/>
          </w:rPr>
          <w:tab/>
        </w:r>
        <w:r w:rsidRPr="00AD2FA2">
          <w:rPr>
            <w:rStyle w:val="Hyperlink"/>
            <w:noProof/>
          </w:rPr>
          <w:t>Other information</w:t>
        </w:r>
        <w:r>
          <w:rPr>
            <w:noProof/>
          </w:rPr>
          <w:tab/>
        </w:r>
        <w:r>
          <w:rPr>
            <w:noProof/>
          </w:rPr>
          <w:fldChar w:fldCharType="begin"/>
        </w:r>
        <w:r>
          <w:rPr>
            <w:noProof/>
          </w:rPr>
          <w:instrText xml:space="preserve"> PAGEREF _Toc47423734 \h </w:instrText>
        </w:r>
        <w:r>
          <w:rPr>
            <w:noProof/>
          </w:rPr>
        </w:r>
        <w:r>
          <w:rPr>
            <w:noProof/>
          </w:rPr>
          <w:fldChar w:fldCharType="separate"/>
        </w:r>
        <w:r>
          <w:rPr>
            <w:noProof/>
          </w:rPr>
          <w:t>30</w:t>
        </w:r>
        <w:r>
          <w:rPr>
            <w:noProof/>
          </w:rPr>
          <w:fldChar w:fldCharType="end"/>
        </w:r>
      </w:hyperlink>
    </w:p>
    <w:p w14:paraId="0D2CAEEF"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5" w:history="1">
        <w:r w:rsidRPr="00AD2FA2">
          <w:rPr>
            <w:rStyle w:val="Hyperlink"/>
            <w:noProof/>
          </w:rPr>
          <w:t>17.5</w:t>
        </w:r>
        <w:r w:rsidRPr="00FA5A8B">
          <w:rPr>
            <w:rFonts w:ascii="Calibri" w:eastAsia="Times New Roman" w:hAnsi="Calibri" w:cs="Times New Roman"/>
            <w:noProof/>
            <w:kern w:val="0"/>
            <w:sz w:val="22"/>
            <w:szCs w:val="22"/>
            <w:lang w:val="en-GB"/>
          </w:rPr>
          <w:tab/>
        </w:r>
        <w:r w:rsidRPr="00AD2FA2">
          <w:rPr>
            <w:rStyle w:val="Hyperlink"/>
            <w:noProof/>
          </w:rPr>
          <w:t>Mitigation</w:t>
        </w:r>
        <w:r>
          <w:rPr>
            <w:noProof/>
          </w:rPr>
          <w:tab/>
        </w:r>
        <w:r>
          <w:rPr>
            <w:noProof/>
          </w:rPr>
          <w:fldChar w:fldCharType="begin"/>
        </w:r>
        <w:r>
          <w:rPr>
            <w:noProof/>
          </w:rPr>
          <w:instrText xml:space="preserve"> PAGEREF _Toc47423735 \h </w:instrText>
        </w:r>
        <w:r>
          <w:rPr>
            <w:noProof/>
          </w:rPr>
        </w:r>
        <w:r>
          <w:rPr>
            <w:noProof/>
          </w:rPr>
          <w:fldChar w:fldCharType="separate"/>
        </w:r>
        <w:r>
          <w:rPr>
            <w:noProof/>
          </w:rPr>
          <w:t>30</w:t>
        </w:r>
        <w:r>
          <w:rPr>
            <w:noProof/>
          </w:rPr>
          <w:fldChar w:fldCharType="end"/>
        </w:r>
      </w:hyperlink>
    </w:p>
    <w:p w14:paraId="063FBA01"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6" w:history="1">
        <w:r w:rsidRPr="00AD2FA2">
          <w:rPr>
            <w:rStyle w:val="Hyperlink"/>
            <w:noProof/>
          </w:rPr>
          <w:t>17.6</w:t>
        </w:r>
        <w:r w:rsidRPr="00FA5A8B">
          <w:rPr>
            <w:rFonts w:ascii="Calibri" w:eastAsia="Times New Roman" w:hAnsi="Calibri" w:cs="Times New Roman"/>
            <w:noProof/>
            <w:kern w:val="0"/>
            <w:sz w:val="22"/>
            <w:szCs w:val="22"/>
            <w:lang w:val="en-GB"/>
          </w:rPr>
          <w:tab/>
        </w:r>
        <w:r w:rsidRPr="00AD2FA2">
          <w:rPr>
            <w:rStyle w:val="Hyperlink"/>
            <w:noProof/>
          </w:rPr>
          <w:t>Duration of relief for force majeure</w:t>
        </w:r>
        <w:r>
          <w:rPr>
            <w:noProof/>
          </w:rPr>
          <w:tab/>
        </w:r>
        <w:r>
          <w:rPr>
            <w:noProof/>
          </w:rPr>
          <w:fldChar w:fldCharType="begin"/>
        </w:r>
        <w:r>
          <w:rPr>
            <w:noProof/>
          </w:rPr>
          <w:instrText xml:space="preserve"> PAGEREF _Toc47423736 \h </w:instrText>
        </w:r>
        <w:r>
          <w:rPr>
            <w:noProof/>
          </w:rPr>
        </w:r>
        <w:r>
          <w:rPr>
            <w:noProof/>
          </w:rPr>
          <w:fldChar w:fldCharType="separate"/>
        </w:r>
        <w:r>
          <w:rPr>
            <w:noProof/>
          </w:rPr>
          <w:t>31</w:t>
        </w:r>
        <w:r>
          <w:rPr>
            <w:noProof/>
          </w:rPr>
          <w:fldChar w:fldCharType="end"/>
        </w:r>
      </w:hyperlink>
    </w:p>
    <w:p w14:paraId="55CF6E29"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7" w:history="1">
        <w:r w:rsidRPr="00AD2FA2">
          <w:rPr>
            <w:rStyle w:val="Hyperlink"/>
            <w:noProof/>
          </w:rPr>
          <w:t>17.7</w:t>
        </w:r>
        <w:r w:rsidRPr="00FA5A8B">
          <w:rPr>
            <w:rFonts w:ascii="Calibri" w:eastAsia="Times New Roman" w:hAnsi="Calibri" w:cs="Times New Roman"/>
            <w:noProof/>
            <w:kern w:val="0"/>
            <w:sz w:val="22"/>
            <w:szCs w:val="22"/>
            <w:lang w:val="en-GB"/>
          </w:rPr>
          <w:tab/>
        </w:r>
        <w:r w:rsidRPr="00AD2FA2">
          <w:rPr>
            <w:rStyle w:val="Hyperlink"/>
            <w:noProof/>
          </w:rPr>
          <w:t>Availability of Performance Order</w:t>
        </w:r>
        <w:r>
          <w:rPr>
            <w:noProof/>
          </w:rPr>
          <w:tab/>
        </w:r>
        <w:r>
          <w:rPr>
            <w:noProof/>
          </w:rPr>
          <w:fldChar w:fldCharType="begin"/>
        </w:r>
        <w:r>
          <w:rPr>
            <w:noProof/>
          </w:rPr>
          <w:instrText xml:space="preserve"> PAGEREF _Toc47423737 \h </w:instrText>
        </w:r>
        <w:r>
          <w:rPr>
            <w:noProof/>
          </w:rPr>
        </w:r>
        <w:r>
          <w:rPr>
            <w:noProof/>
          </w:rPr>
          <w:fldChar w:fldCharType="separate"/>
        </w:r>
        <w:r>
          <w:rPr>
            <w:noProof/>
          </w:rPr>
          <w:t>31</w:t>
        </w:r>
        <w:r>
          <w:rPr>
            <w:noProof/>
          </w:rPr>
          <w:fldChar w:fldCharType="end"/>
        </w:r>
      </w:hyperlink>
    </w:p>
    <w:p w14:paraId="11C204C5" w14:textId="77777777" w:rsidR="00515B0A" w:rsidRPr="00FA5A8B" w:rsidRDefault="00515B0A">
      <w:pPr>
        <w:pStyle w:val="TOC1"/>
        <w:tabs>
          <w:tab w:val="left" w:pos="480"/>
          <w:tab w:val="right" w:leader="dot" w:pos="9015"/>
        </w:tabs>
        <w:rPr>
          <w:rFonts w:ascii="Calibri" w:eastAsia="Times New Roman" w:hAnsi="Calibri" w:cs="Times New Roman"/>
          <w:noProof/>
          <w:kern w:val="0"/>
          <w:sz w:val="22"/>
          <w:szCs w:val="22"/>
          <w:lang w:val="en-GB"/>
        </w:rPr>
      </w:pPr>
      <w:hyperlink w:anchor="_Toc47423738" w:history="1">
        <w:r w:rsidRPr="00AD2FA2">
          <w:rPr>
            <w:rStyle w:val="Hyperlink"/>
            <w:noProof/>
          </w:rPr>
          <w:t>18</w:t>
        </w:r>
        <w:r w:rsidRPr="00FA5A8B">
          <w:rPr>
            <w:rFonts w:ascii="Calibri" w:eastAsia="Times New Roman" w:hAnsi="Calibri" w:cs="Times New Roman"/>
            <w:noProof/>
            <w:kern w:val="0"/>
            <w:sz w:val="22"/>
            <w:szCs w:val="22"/>
            <w:lang w:val="en-GB"/>
          </w:rPr>
          <w:tab/>
        </w:r>
        <w:r w:rsidRPr="00AD2FA2">
          <w:rPr>
            <w:rStyle w:val="Hyperlink"/>
            <w:noProof/>
          </w:rPr>
          <w:t>MISCELLANEOUS</w:t>
        </w:r>
        <w:r>
          <w:rPr>
            <w:noProof/>
          </w:rPr>
          <w:tab/>
        </w:r>
        <w:r>
          <w:rPr>
            <w:noProof/>
          </w:rPr>
          <w:fldChar w:fldCharType="begin"/>
        </w:r>
        <w:r>
          <w:rPr>
            <w:noProof/>
          </w:rPr>
          <w:instrText xml:space="preserve"> PAGEREF _Toc47423738 \h </w:instrText>
        </w:r>
        <w:r>
          <w:rPr>
            <w:noProof/>
          </w:rPr>
        </w:r>
        <w:r>
          <w:rPr>
            <w:noProof/>
          </w:rPr>
          <w:fldChar w:fldCharType="separate"/>
        </w:r>
        <w:r>
          <w:rPr>
            <w:noProof/>
          </w:rPr>
          <w:t>31</w:t>
        </w:r>
        <w:r>
          <w:rPr>
            <w:noProof/>
          </w:rPr>
          <w:fldChar w:fldCharType="end"/>
        </w:r>
      </w:hyperlink>
    </w:p>
    <w:p w14:paraId="5B3DC64B"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39" w:history="1">
        <w:r w:rsidRPr="00AD2FA2">
          <w:rPr>
            <w:rStyle w:val="Hyperlink"/>
            <w:noProof/>
          </w:rPr>
          <w:t>18.1</w:t>
        </w:r>
        <w:r w:rsidRPr="00FA5A8B">
          <w:rPr>
            <w:rFonts w:ascii="Calibri" w:eastAsia="Times New Roman" w:hAnsi="Calibri" w:cs="Times New Roman"/>
            <w:noProof/>
            <w:kern w:val="0"/>
            <w:sz w:val="22"/>
            <w:szCs w:val="22"/>
            <w:lang w:val="en-GB"/>
          </w:rPr>
          <w:tab/>
        </w:r>
        <w:r w:rsidRPr="00AD2FA2">
          <w:rPr>
            <w:rStyle w:val="Hyperlink"/>
            <w:noProof/>
          </w:rPr>
          <w:t>Non waiver</w:t>
        </w:r>
        <w:r>
          <w:rPr>
            <w:noProof/>
          </w:rPr>
          <w:tab/>
        </w:r>
        <w:r>
          <w:rPr>
            <w:noProof/>
          </w:rPr>
          <w:fldChar w:fldCharType="begin"/>
        </w:r>
        <w:r>
          <w:rPr>
            <w:noProof/>
          </w:rPr>
          <w:instrText xml:space="preserve"> PAGEREF _Toc47423739 \h </w:instrText>
        </w:r>
        <w:r>
          <w:rPr>
            <w:noProof/>
          </w:rPr>
        </w:r>
        <w:r>
          <w:rPr>
            <w:noProof/>
          </w:rPr>
          <w:fldChar w:fldCharType="separate"/>
        </w:r>
        <w:r>
          <w:rPr>
            <w:noProof/>
          </w:rPr>
          <w:t>31</w:t>
        </w:r>
        <w:r>
          <w:rPr>
            <w:noProof/>
          </w:rPr>
          <w:fldChar w:fldCharType="end"/>
        </w:r>
      </w:hyperlink>
    </w:p>
    <w:p w14:paraId="6BED0515"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0" w:history="1">
        <w:r w:rsidRPr="00AD2FA2">
          <w:rPr>
            <w:rStyle w:val="Hyperlink"/>
            <w:noProof/>
          </w:rPr>
          <w:t>18.1.1</w:t>
        </w:r>
        <w:r w:rsidRPr="00FA5A8B">
          <w:rPr>
            <w:rFonts w:ascii="Calibri" w:eastAsia="Times New Roman" w:hAnsi="Calibri" w:cs="Times New Roman"/>
            <w:noProof/>
            <w:kern w:val="0"/>
            <w:sz w:val="22"/>
            <w:szCs w:val="22"/>
            <w:lang w:val="en-GB"/>
          </w:rPr>
          <w:tab/>
        </w:r>
        <w:r w:rsidRPr="00AD2FA2">
          <w:rPr>
            <w:rStyle w:val="Hyperlink"/>
            <w:noProof/>
          </w:rPr>
          <w:t>No waiver</w:t>
        </w:r>
        <w:r>
          <w:rPr>
            <w:noProof/>
          </w:rPr>
          <w:tab/>
        </w:r>
        <w:r>
          <w:rPr>
            <w:noProof/>
          </w:rPr>
          <w:fldChar w:fldCharType="begin"/>
        </w:r>
        <w:r>
          <w:rPr>
            <w:noProof/>
          </w:rPr>
          <w:instrText xml:space="preserve"> PAGEREF _Toc47423740 \h </w:instrText>
        </w:r>
        <w:r>
          <w:rPr>
            <w:noProof/>
          </w:rPr>
        </w:r>
        <w:r>
          <w:rPr>
            <w:noProof/>
          </w:rPr>
          <w:fldChar w:fldCharType="separate"/>
        </w:r>
        <w:r>
          <w:rPr>
            <w:noProof/>
          </w:rPr>
          <w:t>31</w:t>
        </w:r>
        <w:r>
          <w:rPr>
            <w:noProof/>
          </w:rPr>
          <w:fldChar w:fldCharType="end"/>
        </w:r>
      </w:hyperlink>
    </w:p>
    <w:p w14:paraId="7EE8EEA9"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1" w:history="1">
        <w:r w:rsidRPr="00AD2FA2">
          <w:rPr>
            <w:rStyle w:val="Hyperlink"/>
            <w:noProof/>
          </w:rPr>
          <w:t>18.1.2</w:t>
        </w:r>
        <w:r w:rsidRPr="00FA5A8B">
          <w:rPr>
            <w:rFonts w:ascii="Calibri" w:eastAsia="Times New Roman" w:hAnsi="Calibri" w:cs="Times New Roman"/>
            <w:noProof/>
            <w:kern w:val="0"/>
            <w:sz w:val="22"/>
            <w:szCs w:val="22"/>
            <w:lang w:val="en-GB"/>
          </w:rPr>
          <w:tab/>
        </w:r>
        <w:r w:rsidRPr="00AD2FA2">
          <w:rPr>
            <w:rStyle w:val="Hyperlink"/>
            <w:noProof/>
          </w:rPr>
          <w:t>Failure or delay in exercising a right or remedy</w:t>
        </w:r>
        <w:r>
          <w:rPr>
            <w:noProof/>
          </w:rPr>
          <w:tab/>
        </w:r>
        <w:r>
          <w:rPr>
            <w:noProof/>
          </w:rPr>
          <w:fldChar w:fldCharType="begin"/>
        </w:r>
        <w:r>
          <w:rPr>
            <w:noProof/>
          </w:rPr>
          <w:instrText xml:space="preserve"> PAGEREF _Toc47423741 \h </w:instrText>
        </w:r>
        <w:r>
          <w:rPr>
            <w:noProof/>
          </w:rPr>
        </w:r>
        <w:r>
          <w:rPr>
            <w:noProof/>
          </w:rPr>
          <w:fldChar w:fldCharType="separate"/>
        </w:r>
        <w:r>
          <w:rPr>
            <w:noProof/>
          </w:rPr>
          <w:t>31</w:t>
        </w:r>
        <w:r>
          <w:rPr>
            <w:noProof/>
          </w:rPr>
          <w:fldChar w:fldCharType="end"/>
        </w:r>
      </w:hyperlink>
    </w:p>
    <w:p w14:paraId="4918C94C"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42" w:history="1">
        <w:r w:rsidRPr="00AD2FA2">
          <w:rPr>
            <w:rStyle w:val="Hyperlink"/>
            <w:noProof/>
          </w:rPr>
          <w:t>18.2</w:t>
        </w:r>
        <w:r w:rsidRPr="00FA5A8B">
          <w:rPr>
            <w:rFonts w:ascii="Calibri" w:eastAsia="Times New Roman" w:hAnsi="Calibri" w:cs="Times New Roman"/>
            <w:noProof/>
            <w:kern w:val="0"/>
            <w:sz w:val="22"/>
            <w:szCs w:val="22"/>
            <w:lang w:val="en-GB"/>
          </w:rPr>
          <w:tab/>
        </w:r>
        <w:r w:rsidRPr="00AD2FA2">
          <w:rPr>
            <w:rStyle w:val="Hyperlink"/>
            <w:noProof/>
          </w:rPr>
          <w:t>Variations</w:t>
        </w:r>
        <w:r>
          <w:rPr>
            <w:noProof/>
          </w:rPr>
          <w:tab/>
        </w:r>
        <w:r>
          <w:rPr>
            <w:noProof/>
          </w:rPr>
          <w:fldChar w:fldCharType="begin"/>
        </w:r>
        <w:r>
          <w:rPr>
            <w:noProof/>
          </w:rPr>
          <w:instrText xml:space="preserve"> PAGEREF _Toc47423742 \h </w:instrText>
        </w:r>
        <w:r>
          <w:rPr>
            <w:noProof/>
          </w:rPr>
        </w:r>
        <w:r>
          <w:rPr>
            <w:noProof/>
          </w:rPr>
          <w:fldChar w:fldCharType="separate"/>
        </w:r>
        <w:r>
          <w:rPr>
            <w:noProof/>
          </w:rPr>
          <w:t>31</w:t>
        </w:r>
        <w:r>
          <w:rPr>
            <w:noProof/>
          </w:rPr>
          <w:fldChar w:fldCharType="end"/>
        </w:r>
      </w:hyperlink>
    </w:p>
    <w:p w14:paraId="56EF44D8"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3" w:history="1">
        <w:r w:rsidRPr="00AD2FA2">
          <w:rPr>
            <w:rStyle w:val="Hyperlink"/>
            <w:noProof/>
          </w:rPr>
          <w:t>18.2.1</w:t>
        </w:r>
        <w:r w:rsidRPr="00FA5A8B">
          <w:rPr>
            <w:rFonts w:ascii="Calibri" w:eastAsia="Times New Roman" w:hAnsi="Calibri" w:cs="Times New Roman"/>
            <w:noProof/>
            <w:kern w:val="0"/>
            <w:sz w:val="22"/>
            <w:szCs w:val="22"/>
            <w:lang w:val="en-GB"/>
          </w:rPr>
          <w:tab/>
        </w:r>
        <w:r w:rsidRPr="00AD2FA2">
          <w:rPr>
            <w:rStyle w:val="Hyperlink"/>
            <w:noProof/>
          </w:rPr>
          <w:t>Amendments to be in writing and to be approved</w:t>
        </w:r>
        <w:r>
          <w:rPr>
            <w:noProof/>
          </w:rPr>
          <w:tab/>
        </w:r>
        <w:r>
          <w:rPr>
            <w:noProof/>
          </w:rPr>
          <w:fldChar w:fldCharType="begin"/>
        </w:r>
        <w:r>
          <w:rPr>
            <w:noProof/>
          </w:rPr>
          <w:instrText xml:space="preserve"> PAGEREF _Toc47423743 \h </w:instrText>
        </w:r>
        <w:r>
          <w:rPr>
            <w:noProof/>
          </w:rPr>
        </w:r>
        <w:r>
          <w:rPr>
            <w:noProof/>
          </w:rPr>
          <w:fldChar w:fldCharType="separate"/>
        </w:r>
        <w:r>
          <w:rPr>
            <w:noProof/>
          </w:rPr>
          <w:t>31</w:t>
        </w:r>
        <w:r>
          <w:rPr>
            <w:noProof/>
          </w:rPr>
          <w:fldChar w:fldCharType="end"/>
        </w:r>
      </w:hyperlink>
    </w:p>
    <w:p w14:paraId="34310350"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4" w:history="1">
        <w:r w:rsidRPr="00AD2FA2">
          <w:rPr>
            <w:rStyle w:val="Hyperlink"/>
            <w:noProof/>
          </w:rPr>
          <w:t>18.2.2</w:t>
        </w:r>
        <w:r w:rsidRPr="00FA5A8B">
          <w:rPr>
            <w:rFonts w:ascii="Calibri" w:eastAsia="Times New Roman" w:hAnsi="Calibri" w:cs="Times New Roman"/>
            <w:noProof/>
            <w:kern w:val="0"/>
            <w:sz w:val="22"/>
            <w:szCs w:val="22"/>
            <w:lang w:val="en-GB"/>
          </w:rPr>
          <w:tab/>
        </w:r>
        <w:r w:rsidRPr="00AD2FA2">
          <w:rPr>
            <w:rStyle w:val="Hyperlink"/>
            <w:noProof/>
          </w:rPr>
          <w:t>Office of Rail and Road approval needed</w:t>
        </w:r>
        <w:r>
          <w:rPr>
            <w:noProof/>
          </w:rPr>
          <w:tab/>
        </w:r>
        <w:r>
          <w:rPr>
            <w:noProof/>
          </w:rPr>
          <w:fldChar w:fldCharType="begin"/>
        </w:r>
        <w:r>
          <w:rPr>
            <w:noProof/>
          </w:rPr>
          <w:instrText xml:space="preserve"> PAGEREF _Toc47423744 \h </w:instrText>
        </w:r>
        <w:r>
          <w:rPr>
            <w:noProof/>
          </w:rPr>
        </w:r>
        <w:r>
          <w:rPr>
            <w:noProof/>
          </w:rPr>
          <w:fldChar w:fldCharType="separate"/>
        </w:r>
        <w:r>
          <w:rPr>
            <w:noProof/>
          </w:rPr>
          <w:t>32</w:t>
        </w:r>
        <w:r>
          <w:rPr>
            <w:noProof/>
          </w:rPr>
          <w:fldChar w:fldCharType="end"/>
        </w:r>
      </w:hyperlink>
    </w:p>
    <w:p w14:paraId="5758DCAB"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5" w:history="1">
        <w:r w:rsidRPr="00AD2FA2">
          <w:rPr>
            <w:rStyle w:val="Hyperlink"/>
            <w:noProof/>
          </w:rPr>
          <w:t>18.2.3</w:t>
        </w:r>
        <w:r w:rsidRPr="00FA5A8B">
          <w:rPr>
            <w:rFonts w:ascii="Calibri" w:eastAsia="Times New Roman" w:hAnsi="Calibri" w:cs="Times New Roman"/>
            <w:noProof/>
            <w:kern w:val="0"/>
            <w:sz w:val="22"/>
            <w:szCs w:val="22"/>
            <w:lang w:val="en-GB"/>
          </w:rPr>
          <w:tab/>
        </w:r>
        <w:r w:rsidRPr="00AD2FA2">
          <w:rPr>
            <w:rStyle w:val="Hyperlink"/>
            <w:noProof/>
          </w:rPr>
          <w:t>Conformed copy of contract</w:t>
        </w:r>
        <w:r>
          <w:rPr>
            <w:noProof/>
          </w:rPr>
          <w:tab/>
        </w:r>
        <w:r>
          <w:rPr>
            <w:noProof/>
          </w:rPr>
          <w:fldChar w:fldCharType="begin"/>
        </w:r>
        <w:r>
          <w:rPr>
            <w:noProof/>
          </w:rPr>
          <w:instrText xml:space="preserve"> PAGEREF _Toc47423745 \h </w:instrText>
        </w:r>
        <w:r>
          <w:rPr>
            <w:noProof/>
          </w:rPr>
        </w:r>
        <w:r>
          <w:rPr>
            <w:noProof/>
          </w:rPr>
          <w:fldChar w:fldCharType="separate"/>
        </w:r>
        <w:r>
          <w:rPr>
            <w:noProof/>
          </w:rPr>
          <w:t>32</w:t>
        </w:r>
        <w:r>
          <w:rPr>
            <w:noProof/>
          </w:rPr>
          <w:fldChar w:fldCharType="end"/>
        </w:r>
      </w:hyperlink>
    </w:p>
    <w:p w14:paraId="07166657"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46" w:history="1">
        <w:r w:rsidRPr="00AD2FA2">
          <w:rPr>
            <w:rStyle w:val="Hyperlink"/>
            <w:noProof/>
          </w:rPr>
          <w:t>18.3</w:t>
        </w:r>
        <w:r w:rsidRPr="00FA5A8B">
          <w:rPr>
            <w:rFonts w:ascii="Calibri" w:eastAsia="Times New Roman" w:hAnsi="Calibri" w:cs="Times New Roman"/>
            <w:noProof/>
            <w:kern w:val="0"/>
            <w:sz w:val="22"/>
            <w:szCs w:val="22"/>
            <w:lang w:val="en-GB"/>
          </w:rPr>
          <w:tab/>
        </w:r>
        <w:r w:rsidRPr="00AD2FA2">
          <w:rPr>
            <w:rStyle w:val="Hyperlink"/>
            <w:noProof/>
          </w:rPr>
          <w:t>Entire contract and exclusive remedies</w:t>
        </w:r>
        <w:r>
          <w:rPr>
            <w:noProof/>
          </w:rPr>
          <w:tab/>
        </w:r>
        <w:r>
          <w:rPr>
            <w:noProof/>
          </w:rPr>
          <w:fldChar w:fldCharType="begin"/>
        </w:r>
        <w:r>
          <w:rPr>
            <w:noProof/>
          </w:rPr>
          <w:instrText xml:space="preserve"> PAGEREF _Toc47423746 \h </w:instrText>
        </w:r>
        <w:r>
          <w:rPr>
            <w:noProof/>
          </w:rPr>
        </w:r>
        <w:r>
          <w:rPr>
            <w:noProof/>
          </w:rPr>
          <w:fldChar w:fldCharType="separate"/>
        </w:r>
        <w:r>
          <w:rPr>
            <w:noProof/>
          </w:rPr>
          <w:t>32</w:t>
        </w:r>
        <w:r>
          <w:rPr>
            <w:noProof/>
          </w:rPr>
          <w:fldChar w:fldCharType="end"/>
        </w:r>
      </w:hyperlink>
    </w:p>
    <w:p w14:paraId="0160BF66"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7" w:history="1">
        <w:r w:rsidRPr="00AD2FA2">
          <w:rPr>
            <w:rStyle w:val="Hyperlink"/>
            <w:noProof/>
          </w:rPr>
          <w:t>18.3.1</w:t>
        </w:r>
        <w:r w:rsidRPr="00FA5A8B">
          <w:rPr>
            <w:rFonts w:ascii="Calibri" w:eastAsia="Times New Roman" w:hAnsi="Calibri" w:cs="Times New Roman"/>
            <w:noProof/>
            <w:kern w:val="0"/>
            <w:sz w:val="22"/>
            <w:szCs w:val="22"/>
            <w:lang w:val="en-GB"/>
          </w:rPr>
          <w:tab/>
        </w:r>
        <w:r w:rsidRPr="00AD2FA2">
          <w:rPr>
            <w:rStyle w:val="Hyperlink"/>
            <w:noProof/>
          </w:rPr>
          <w:t>Entire contract</w:t>
        </w:r>
        <w:r>
          <w:rPr>
            <w:noProof/>
          </w:rPr>
          <w:tab/>
        </w:r>
        <w:r>
          <w:rPr>
            <w:noProof/>
          </w:rPr>
          <w:fldChar w:fldCharType="begin"/>
        </w:r>
        <w:r>
          <w:rPr>
            <w:noProof/>
          </w:rPr>
          <w:instrText xml:space="preserve"> PAGEREF _Toc47423747 \h </w:instrText>
        </w:r>
        <w:r>
          <w:rPr>
            <w:noProof/>
          </w:rPr>
        </w:r>
        <w:r>
          <w:rPr>
            <w:noProof/>
          </w:rPr>
          <w:fldChar w:fldCharType="separate"/>
        </w:r>
        <w:r>
          <w:rPr>
            <w:noProof/>
          </w:rPr>
          <w:t>32</w:t>
        </w:r>
        <w:r>
          <w:rPr>
            <w:noProof/>
          </w:rPr>
          <w:fldChar w:fldCharType="end"/>
        </w:r>
      </w:hyperlink>
    </w:p>
    <w:p w14:paraId="779B4A79"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8" w:history="1">
        <w:r w:rsidRPr="00AD2FA2">
          <w:rPr>
            <w:rStyle w:val="Hyperlink"/>
            <w:noProof/>
          </w:rPr>
          <w:t>18.3.2</w:t>
        </w:r>
        <w:r w:rsidRPr="00FA5A8B">
          <w:rPr>
            <w:rFonts w:ascii="Calibri" w:eastAsia="Times New Roman" w:hAnsi="Calibri" w:cs="Times New Roman"/>
            <w:noProof/>
            <w:kern w:val="0"/>
            <w:sz w:val="22"/>
            <w:szCs w:val="22"/>
            <w:lang w:val="en-GB"/>
          </w:rPr>
          <w:tab/>
        </w:r>
        <w:r w:rsidRPr="00AD2FA2">
          <w:rPr>
            <w:rStyle w:val="Hyperlink"/>
            <w:noProof/>
          </w:rPr>
          <w:t>Exclusive remedies</w:t>
        </w:r>
        <w:r>
          <w:rPr>
            <w:noProof/>
          </w:rPr>
          <w:tab/>
        </w:r>
        <w:r>
          <w:rPr>
            <w:noProof/>
          </w:rPr>
          <w:fldChar w:fldCharType="begin"/>
        </w:r>
        <w:r>
          <w:rPr>
            <w:noProof/>
          </w:rPr>
          <w:instrText xml:space="preserve"> PAGEREF _Toc47423748 \h </w:instrText>
        </w:r>
        <w:r>
          <w:rPr>
            <w:noProof/>
          </w:rPr>
        </w:r>
        <w:r>
          <w:rPr>
            <w:noProof/>
          </w:rPr>
          <w:fldChar w:fldCharType="separate"/>
        </w:r>
        <w:r>
          <w:rPr>
            <w:noProof/>
          </w:rPr>
          <w:t>32</w:t>
        </w:r>
        <w:r>
          <w:rPr>
            <w:noProof/>
          </w:rPr>
          <w:fldChar w:fldCharType="end"/>
        </w:r>
      </w:hyperlink>
    </w:p>
    <w:p w14:paraId="1B84FA6C"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49" w:history="1">
        <w:r w:rsidRPr="00AD2FA2">
          <w:rPr>
            <w:rStyle w:val="Hyperlink"/>
            <w:noProof/>
          </w:rPr>
          <w:t>18.3.3</w:t>
        </w:r>
        <w:r w:rsidRPr="00FA5A8B">
          <w:rPr>
            <w:rFonts w:ascii="Calibri" w:eastAsia="Times New Roman" w:hAnsi="Calibri" w:cs="Times New Roman"/>
            <w:noProof/>
            <w:kern w:val="0"/>
            <w:sz w:val="22"/>
            <w:szCs w:val="22"/>
            <w:lang w:val="en-GB"/>
          </w:rPr>
          <w:tab/>
        </w:r>
        <w:r w:rsidRPr="00AD2FA2">
          <w:rPr>
            <w:rStyle w:val="Hyperlink"/>
            <w:noProof/>
          </w:rPr>
          <w:t>Fraud, death and personal injury</w:t>
        </w:r>
        <w:r>
          <w:rPr>
            <w:noProof/>
          </w:rPr>
          <w:tab/>
        </w:r>
        <w:r>
          <w:rPr>
            <w:noProof/>
          </w:rPr>
          <w:fldChar w:fldCharType="begin"/>
        </w:r>
        <w:r>
          <w:rPr>
            <w:noProof/>
          </w:rPr>
          <w:instrText xml:space="preserve"> PAGEREF _Toc47423749 \h </w:instrText>
        </w:r>
        <w:r>
          <w:rPr>
            <w:noProof/>
          </w:rPr>
        </w:r>
        <w:r>
          <w:rPr>
            <w:noProof/>
          </w:rPr>
          <w:fldChar w:fldCharType="separate"/>
        </w:r>
        <w:r>
          <w:rPr>
            <w:noProof/>
          </w:rPr>
          <w:t>33</w:t>
        </w:r>
        <w:r>
          <w:rPr>
            <w:noProof/>
          </w:rPr>
          <w:fldChar w:fldCharType="end"/>
        </w:r>
      </w:hyperlink>
    </w:p>
    <w:p w14:paraId="5787C6FE"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50" w:history="1">
        <w:r w:rsidRPr="00AD2FA2">
          <w:rPr>
            <w:rStyle w:val="Hyperlink"/>
            <w:noProof/>
          </w:rPr>
          <w:t>18.4</w:t>
        </w:r>
        <w:r w:rsidRPr="00FA5A8B">
          <w:rPr>
            <w:rFonts w:ascii="Calibri" w:eastAsia="Times New Roman" w:hAnsi="Calibri" w:cs="Times New Roman"/>
            <w:noProof/>
            <w:kern w:val="0"/>
            <w:sz w:val="22"/>
            <w:szCs w:val="22"/>
            <w:lang w:val="en-GB"/>
          </w:rPr>
          <w:tab/>
        </w:r>
        <w:r w:rsidRPr="00AD2FA2">
          <w:rPr>
            <w:rStyle w:val="Hyperlink"/>
            <w:noProof/>
          </w:rPr>
          <w:t>Notices</w:t>
        </w:r>
        <w:r>
          <w:rPr>
            <w:noProof/>
          </w:rPr>
          <w:tab/>
        </w:r>
        <w:r>
          <w:rPr>
            <w:noProof/>
          </w:rPr>
          <w:fldChar w:fldCharType="begin"/>
        </w:r>
        <w:r>
          <w:rPr>
            <w:noProof/>
          </w:rPr>
          <w:instrText xml:space="preserve"> PAGEREF _Toc47423750 \h </w:instrText>
        </w:r>
        <w:r>
          <w:rPr>
            <w:noProof/>
          </w:rPr>
        </w:r>
        <w:r>
          <w:rPr>
            <w:noProof/>
          </w:rPr>
          <w:fldChar w:fldCharType="separate"/>
        </w:r>
        <w:r>
          <w:rPr>
            <w:noProof/>
          </w:rPr>
          <w:t>33</w:t>
        </w:r>
        <w:r>
          <w:rPr>
            <w:noProof/>
          </w:rPr>
          <w:fldChar w:fldCharType="end"/>
        </w:r>
      </w:hyperlink>
    </w:p>
    <w:p w14:paraId="0EE9DC3D"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51" w:history="1">
        <w:r w:rsidRPr="00AD2FA2">
          <w:rPr>
            <w:rStyle w:val="Hyperlink"/>
            <w:noProof/>
          </w:rPr>
          <w:t>18.4.1</w:t>
        </w:r>
        <w:r w:rsidRPr="00FA5A8B">
          <w:rPr>
            <w:rFonts w:ascii="Calibri" w:eastAsia="Times New Roman" w:hAnsi="Calibri" w:cs="Times New Roman"/>
            <w:noProof/>
            <w:kern w:val="0"/>
            <w:sz w:val="22"/>
            <w:szCs w:val="22"/>
            <w:lang w:val="en-GB"/>
          </w:rPr>
          <w:tab/>
        </w:r>
        <w:r w:rsidRPr="00AD2FA2">
          <w:rPr>
            <w:rStyle w:val="Hyperlink"/>
            <w:noProof/>
          </w:rPr>
          <w:t>Giving of notices</w:t>
        </w:r>
        <w:r>
          <w:rPr>
            <w:noProof/>
          </w:rPr>
          <w:tab/>
        </w:r>
        <w:r>
          <w:rPr>
            <w:noProof/>
          </w:rPr>
          <w:fldChar w:fldCharType="begin"/>
        </w:r>
        <w:r>
          <w:rPr>
            <w:noProof/>
          </w:rPr>
          <w:instrText xml:space="preserve"> PAGEREF _Toc47423751 \h </w:instrText>
        </w:r>
        <w:r>
          <w:rPr>
            <w:noProof/>
          </w:rPr>
        </w:r>
        <w:r>
          <w:rPr>
            <w:noProof/>
          </w:rPr>
          <w:fldChar w:fldCharType="separate"/>
        </w:r>
        <w:r>
          <w:rPr>
            <w:noProof/>
          </w:rPr>
          <w:t>33</w:t>
        </w:r>
        <w:r>
          <w:rPr>
            <w:noProof/>
          </w:rPr>
          <w:fldChar w:fldCharType="end"/>
        </w:r>
      </w:hyperlink>
    </w:p>
    <w:p w14:paraId="3CB2BB18"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52" w:history="1">
        <w:r w:rsidRPr="00AD2FA2">
          <w:rPr>
            <w:rStyle w:val="Hyperlink"/>
            <w:noProof/>
          </w:rPr>
          <w:t>18.4.2</w:t>
        </w:r>
        <w:r w:rsidRPr="00FA5A8B">
          <w:rPr>
            <w:rFonts w:ascii="Calibri" w:eastAsia="Times New Roman" w:hAnsi="Calibri" w:cs="Times New Roman"/>
            <w:noProof/>
            <w:kern w:val="0"/>
            <w:sz w:val="22"/>
            <w:szCs w:val="22"/>
            <w:lang w:val="en-GB"/>
          </w:rPr>
          <w:tab/>
        </w:r>
        <w:r w:rsidRPr="00AD2FA2">
          <w:rPr>
            <w:rStyle w:val="Hyperlink"/>
            <w:noProof/>
          </w:rPr>
          <w:t>Right to modify communication details</w:t>
        </w:r>
        <w:r>
          <w:rPr>
            <w:noProof/>
          </w:rPr>
          <w:tab/>
        </w:r>
        <w:r>
          <w:rPr>
            <w:noProof/>
          </w:rPr>
          <w:fldChar w:fldCharType="begin"/>
        </w:r>
        <w:r>
          <w:rPr>
            <w:noProof/>
          </w:rPr>
          <w:instrText xml:space="preserve"> PAGEREF _Toc47423752 \h </w:instrText>
        </w:r>
        <w:r>
          <w:rPr>
            <w:noProof/>
          </w:rPr>
        </w:r>
        <w:r>
          <w:rPr>
            <w:noProof/>
          </w:rPr>
          <w:fldChar w:fldCharType="separate"/>
        </w:r>
        <w:r>
          <w:rPr>
            <w:noProof/>
          </w:rPr>
          <w:t>33</w:t>
        </w:r>
        <w:r>
          <w:rPr>
            <w:noProof/>
          </w:rPr>
          <w:fldChar w:fldCharType="end"/>
        </w:r>
      </w:hyperlink>
    </w:p>
    <w:p w14:paraId="2FC064A2"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53" w:history="1">
        <w:r w:rsidRPr="00AD2FA2">
          <w:rPr>
            <w:rStyle w:val="Hyperlink"/>
            <w:noProof/>
          </w:rPr>
          <w:t>18.4.3</w:t>
        </w:r>
        <w:r w:rsidRPr="00FA5A8B">
          <w:rPr>
            <w:rFonts w:ascii="Calibri" w:eastAsia="Times New Roman" w:hAnsi="Calibri" w:cs="Times New Roman"/>
            <w:noProof/>
            <w:kern w:val="0"/>
            <w:sz w:val="22"/>
            <w:szCs w:val="22"/>
            <w:lang w:val="en-GB"/>
          </w:rPr>
          <w:tab/>
        </w:r>
        <w:r w:rsidRPr="00AD2FA2">
          <w:rPr>
            <w:rStyle w:val="Hyperlink"/>
            <w:noProof/>
          </w:rPr>
          <w:t>Deemed receipt</w:t>
        </w:r>
        <w:r>
          <w:rPr>
            <w:noProof/>
          </w:rPr>
          <w:tab/>
        </w:r>
        <w:r>
          <w:rPr>
            <w:noProof/>
          </w:rPr>
          <w:fldChar w:fldCharType="begin"/>
        </w:r>
        <w:r>
          <w:rPr>
            <w:noProof/>
          </w:rPr>
          <w:instrText xml:space="preserve"> PAGEREF _Toc47423753 \h </w:instrText>
        </w:r>
        <w:r>
          <w:rPr>
            <w:noProof/>
          </w:rPr>
        </w:r>
        <w:r>
          <w:rPr>
            <w:noProof/>
          </w:rPr>
          <w:fldChar w:fldCharType="separate"/>
        </w:r>
        <w:r>
          <w:rPr>
            <w:noProof/>
          </w:rPr>
          <w:t>34</w:t>
        </w:r>
        <w:r>
          <w:rPr>
            <w:noProof/>
          </w:rPr>
          <w:fldChar w:fldCharType="end"/>
        </w:r>
      </w:hyperlink>
    </w:p>
    <w:p w14:paraId="02E15753" w14:textId="77777777" w:rsidR="00515B0A" w:rsidRPr="00FA5A8B" w:rsidRDefault="00515B0A">
      <w:pPr>
        <w:pStyle w:val="TOC3"/>
        <w:tabs>
          <w:tab w:val="right" w:leader="dot" w:pos="9015"/>
        </w:tabs>
        <w:rPr>
          <w:rFonts w:ascii="Calibri" w:eastAsia="Times New Roman" w:hAnsi="Calibri" w:cs="Times New Roman"/>
          <w:noProof/>
          <w:kern w:val="0"/>
          <w:sz w:val="22"/>
          <w:szCs w:val="22"/>
          <w:lang w:val="en-GB"/>
        </w:rPr>
      </w:pPr>
      <w:hyperlink w:anchor="_Toc47423754" w:history="1">
        <w:r w:rsidRPr="00AD2FA2">
          <w:rPr>
            <w:rStyle w:val="Hyperlink"/>
            <w:noProof/>
          </w:rPr>
          <w:t>18.4.4  Copyees</w:t>
        </w:r>
        <w:r>
          <w:rPr>
            <w:noProof/>
          </w:rPr>
          <w:tab/>
        </w:r>
        <w:r>
          <w:rPr>
            <w:noProof/>
          </w:rPr>
          <w:fldChar w:fldCharType="begin"/>
        </w:r>
        <w:r>
          <w:rPr>
            <w:noProof/>
          </w:rPr>
          <w:instrText xml:space="preserve"> PAGEREF _Toc47423754 \h </w:instrText>
        </w:r>
        <w:r>
          <w:rPr>
            <w:noProof/>
          </w:rPr>
        </w:r>
        <w:r>
          <w:rPr>
            <w:noProof/>
          </w:rPr>
          <w:fldChar w:fldCharType="separate"/>
        </w:r>
        <w:r>
          <w:rPr>
            <w:noProof/>
          </w:rPr>
          <w:t>34</w:t>
        </w:r>
        <w:r>
          <w:rPr>
            <w:noProof/>
          </w:rPr>
          <w:fldChar w:fldCharType="end"/>
        </w:r>
      </w:hyperlink>
    </w:p>
    <w:p w14:paraId="19DFAEAC"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55" w:history="1">
        <w:r w:rsidRPr="00AD2FA2">
          <w:rPr>
            <w:rStyle w:val="Hyperlink"/>
            <w:noProof/>
          </w:rPr>
          <w:t>18.5</w:t>
        </w:r>
        <w:r w:rsidRPr="00FA5A8B">
          <w:rPr>
            <w:rFonts w:ascii="Calibri" w:eastAsia="Times New Roman" w:hAnsi="Calibri" w:cs="Times New Roman"/>
            <w:noProof/>
            <w:kern w:val="0"/>
            <w:sz w:val="22"/>
            <w:szCs w:val="22"/>
            <w:lang w:val="en-GB"/>
          </w:rPr>
          <w:tab/>
        </w:r>
        <w:r w:rsidRPr="00AD2FA2">
          <w:rPr>
            <w:rStyle w:val="Hyperlink"/>
            <w:noProof/>
          </w:rPr>
          <w:t>Counterparts</w:t>
        </w:r>
        <w:r>
          <w:rPr>
            <w:noProof/>
          </w:rPr>
          <w:tab/>
        </w:r>
        <w:r>
          <w:rPr>
            <w:noProof/>
          </w:rPr>
          <w:fldChar w:fldCharType="begin"/>
        </w:r>
        <w:r>
          <w:rPr>
            <w:noProof/>
          </w:rPr>
          <w:instrText xml:space="preserve"> PAGEREF _Toc47423755 \h </w:instrText>
        </w:r>
        <w:r>
          <w:rPr>
            <w:noProof/>
          </w:rPr>
        </w:r>
        <w:r>
          <w:rPr>
            <w:noProof/>
          </w:rPr>
          <w:fldChar w:fldCharType="separate"/>
        </w:r>
        <w:r>
          <w:rPr>
            <w:noProof/>
          </w:rPr>
          <w:t>34</w:t>
        </w:r>
        <w:r>
          <w:rPr>
            <w:noProof/>
          </w:rPr>
          <w:fldChar w:fldCharType="end"/>
        </w:r>
      </w:hyperlink>
    </w:p>
    <w:p w14:paraId="353CB3B6"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56" w:history="1">
        <w:r w:rsidRPr="00AD2FA2">
          <w:rPr>
            <w:rStyle w:val="Hyperlink"/>
            <w:noProof/>
          </w:rPr>
          <w:t>18.6</w:t>
        </w:r>
        <w:r w:rsidRPr="00FA5A8B">
          <w:rPr>
            <w:rFonts w:ascii="Calibri" w:eastAsia="Times New Roman" w:hAnsi="Calibri" w:cs="Times New Roman"/>
            <w:noProof/>
            <w:kern w:val="0"/>
            <w:sz w:val="22"/>
            <w:szCs w:val="22"/>
            <w:lang w:val="en-GB"/>
          </w:rPr>
          <w:tab/>
        </w:r>
        <w:r w:rsidRPr="00AD2FA2">
          <w:rPr>
            <w:rStyle w:val="Hyperlink"/>
            <w:noProof/>
          </w:rPr>
          <w:t>Survival</w:t>
        </w:r>
        <w:r>
          <w:rPr>
            <w:noProof/>
          </w:rPr>
          <w:tab/>
        </w:r>
        <w:r>
          <w:rPr>
            <w:noProof/>
          </w:rPr>
          <w:fldChar w:fldCharType="begin"/>
        </w:r>
        <w:r>
          <w:rPr>
            <w:noProof/>
          </w:rPr>
          <w:instrText xml:space="preserve"> PAGEREF _Toc47423756 \h </w:instrText>
        </w:r>
        <w:r>
          <w:rPr>
            <w:noProof/>
          </w:rPr>
        </w:r>
        <w:r>
          <w:rPr>
            <w:noProof/>
          </w:rPr>
          <w:fldChar w:fldCharType="separate"/>
        </w:r>
        <w:r>
          <w:rPr>
            <w:noProof/>
          </w:rPr>
          <w:t>34</w:t>
        </w:r>
        <w:r>
          <w:rPr>
            <w:noProof/>
          </w:rPr>
          <w:fldChar w:fldCharType="end"/>
        </w:r>
      </w:hyperlink>
    </w:p>
    <w:p w14:paraId="74C71293" w14:textId="77777777" w:rsidR="00515B0A" w:rsidRPr="00FA5A8B" w:rsidRDefault="00515B0A">
      <w:pPr>
        <w:pStyle w:val="TOC2"/>
        <w:tabs>
          <w:tab w:val="left" w:pos="1100"/>
          <w:tab w:val="right" w:leader="dot" w:pos="9015"/>
        </w:tabs>
        <w:rPr>
          <w:rFonts w:ascii="Calibri" w:eastAsia="Times New Roman" w:hAnsi="Calibri" w:cs="Times New Roman"/>
          <w:noProof/>
          <w:kern w:val="0"/>
          <w:sz w:val="22"/>
          <w:szCs w:val="22"/>
          <w:lang w:val="en-GB"/>
        </w:rPr>
      </w:pPr>
      <w:hyperlink w:anchor="_Toc47423757" w:history="1">
        <w:r w:rsidRPr="00AD2FA2">
          <w:rPr>
            <w:rStyle w:val="Hyperlink"/>
            <w:noProof/>
          </w:rPr>
          <w:t>18.7</w:t>
        </w:r>
        <w:r w:rsidRPr="00FA5A8B">
          <w:rPr>
            <w:rFonts w:ascii="Calibri" w:eastAsia="Times New Roman" w:hAnsi="Calibri" w:cs="Times New Roman"/>
            <w:noProof/>
            <w:kern w:val="0"/>
            <w:sz w:val="22"/>
            <w:szCs w:val="22"/>
            <w:lang w:val="en-GB"/>
          </w:rPr>
          <w:tab/>
        </w:r>
        <w:r w:rsidRPr="00AD2FA2">
          <w:rPr>
            <w:rStyle w:val="Hyperlink"/>
            <w:noProof/>
          </w:rPr>
          <w:t>Contracts (Rights of Third Parties) Act 1999</w:t>
        </w:r>
        <w:r>
          <w:rPr>
            <w:noProof/>
          </w:rPr>
          <w:tab/>
        </w:r>
        <w:r>
          <w:rPr>
            <w:noProof/>
          </w:rPr>
          <w:fldChar w:fldCharType="begin"/>
        </w:r>
        <w:r>
          <w:rPr>
            <w:noProof/>
          </w:rPr>
          <w:instrText xml:space="preserve"> PAGEREF _Toc47423757 \h </w:instrText>
        </w:r>
        <w:r>
          <w:rPr>
            <w:noProof/>
          </w:rPr>
        </w:r>
        <w:r>
          <w:rPr>
            <w:noProof/>
          </w:rPr>
          <w:fldChar w:fldCharType="separate"/>
        </w:r>
        <w:r>
          <w:rPr>
            <w:noProof/>
          </w:rPr>
          <w:t>34</w:t>
        </w:r>
        <w:r>
          <w:rPr>
            <w:noProof/>
          </w:rPr>
          <w:fldChar w:fldCharType="end"/>
        </w:r>
      </w:hyperlink>
    </w:p>
    <w:p w14:paraId="142079DB"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58" w:history="1">
        <w:r w:rsidRPr="00AD2FA2">
          <w:rPr>
            <w:rStyle w:val="Hyperlink"/>
            <w:noProof/>
          </w:rPr>
          <w:t>18.7.1</w:t>
        </w:r>
        <w:r w:rsidRPr="00FA5A8B">
          <w:rPr>
            <w:rFonts w:ascii="Calibri" w:eastAsia="Times New Roman" w:hAnsi="Calibri" w:cs="Times New Roman"/>
            <w:noProof/>
            <w:kern w:val="0"/>
            <w:sz w:val="22"/>
            <w:szCs w:val="22"/>
            <w:lang w:val="en-GB"/>
          </w:rPr>
          <w:tab/>
        </w:r>
        <w:r w:rsidRPr="00AD2FA2">
          <w:rPr>
            <w:rStyle w:val="Hyperlink"/>
            <w:noProof/>
          </w:rPr>
          <w:t>Application to third parties</w:t>
        </w:r>
        <w:r>
          <w:rPr>
            <w:noProof/>
          </w:rPr>
          <w:tab/>
        </w:r>
        <w:r>
          <w:rPr>
            <w:noProof/>
          </w:rPr>
          <w:fldChar w:fldCharType="begin"/>
        </w:r>
        <w:r>
          <w:rPr>
            <w:noProof/>
          </w:rPr>
          <w:instrText xml:space="preserve"> PAGEREF _Toc47423758 \h </w:instrText>
        </w:r>
        <w:r>
          <w:rPr>
            <w:noProof/>
          </w:rPr>
        </w:r>
        <w:r>
          <w:rPr>
            <w:noProof/>
          </w:rPr>
          <w:fldChar w:fldCharType="separate"/>
        </w:r>
        <w:r>
          <w:rPr>
            <w:noProof/>
          </w:rPr>
          <w:t>34</w:t>
        </w:r>
        <w:r>
          <w:rPr>
            <w:noProof/>
          </w:rPr>
          <w:fldChar w:fldCharType="end"/>
        </w:r>
      </w:hyperlink>
    </w:p>
    <w:p w14:paraId="3CEF8221" w14:textId="77777777" w:rsidR="00515B0A" w:rsidRPr="00FA5A8B" w:rsidRDefault="00515B0A">
      <w:pPr>
        <w:pStyle w:val="TOC3"/>
        <w:tabs>
          <w:tab w:val="left" w:pos="1320"/>
          <w:tab w:val="right" w:leader="dot" w:pos="9015"/>
        </w:tabs>
        <w:rPr>
          <w:rFonts w:ascii="Calibri" w:eastAsia="Times New Roman" w:hAnsi="Calibri" w:cs="Times New Roman"/>
          <w:noProof/>
          <w:kern w:val="0"/>
          <w:sz w:val="22"/>
          <w:szCs w:val="22"/>
          <w:lang w:val="en-GB"/>
        </w:rPr>
      </w:pPr>
      <w:hyperlink w:anchor="_Toc47423759" w:history="1">
        <w:r w:rsidRPr="00AD2FA2">
          <w:rPr>
            <w:rStyle w:val="Hyperlink"/>
            <w:noProof/>
          </w:rPr>
          <w:t>18.7.2</w:t>
        </w:r>
        <w:r w:rsidRPr="00FA5A8B">
          <w:rPr>
            <w:rFonts w:ascii="Calibri" w:eastAsia="Times New Roman" w:hAnsi="Calibri" w:cs="Times New Roman"/>
            <w:noProof/>
            <w:kern w:val="0"/>
            <w:sz w:val="22"/>
            <w:szCs w:val="22"/>
            <w:lang w:val="en-GB"/>
          </w:rPr>
          <w:tab/>
        </w:r>
        <w:r w:rsidRPr="00AD2FA2">
          <w:rPr>
            <w:rStyle w:val="Hyperlink"/>
            <w:noProof/>
          </w:rPr>
          <w:t>Application to the Office of Rail and Road</w:t>
        </w:r>
        <w:r>
          <w:rPr>
            <w:noProof/>
          </w:rPr>
          <w:tab/>
        </w:r>
        <w:r>
          <w:rPr>
            <w:noProof/>
          </w:rPr>
          <w:fldChar w:fldCharType="begin"/>
        </w:r>
        <w:r>
          <w:rPr>
            <w:noProof/>
          </w:rPr>
          <w:instrText xml:space="preserve"> PAGEREF _Toc47423759 \h </w:instrText>
        </w:r>
        <w:r>
          <w:rPr>
            <w:noProof/>
          </w:rPr>
        </w:r>
        <w:r>
          <w:rPr>
            <w:noProof/>
          </w:rPr>
          <w:fldChar w:fldCharType="separate"/>
        </w:r>
        <w:r>
          <w:rPr>
            <w:noProof/>
          </w:rPr>
          <w:t>35</w:t>
        </w:r>
        <w:r>
          <w:rPr>
            <w:noProof/>
          </w:rPr>
          <w:fldChar w:fldCharType="end"/>
        </w:r>
      </w:hyperlink>
    </w:p>
    <w:p w14:paraId="4B5FEEF9" w14:textId="77777777" w:rsidR="00515B0A" w:rsidRPr="00FA5A8B" w:rsidRDefault="00515B0A">
      <w:pPr>
        <w:pStyle w:val="TOC1"/>
        <w:tabs>
          <w:tab w:val="right" w:leader="dot" w:pos="9015"/>
        </w:tabs>
        <w:rPr>
          <w:rFonts w:ascii="Calibri" w:eastAsia="Times New Roman" w:hAnsi="Calibri" w:cs="Times New Roman"/>
          <w:noProof/>
          <w:kern w:val="0"/>
          <w:sz w:val="22"/>
          <w:szCs w:val="22"/>
          <w:lang w:val="en-GB"/>
        </w:rPr>
      </w:pPr>
      <w:hyperlink w:anchor="_Toc47423760" w:history="1">
        <w:r w:rsidRPr="00AD2FA2">
          <w:rPr>
            <w:rStyle w:val="Hyperlink"/>
            <w:noProof/>
          </w:rPr>
          <w:t>SCHEDULE 1: LIST OF ITEMS INCLUDED IN THE CONNECTING NETWORK, THEIR INITIAL CONDITION AND MAINTENANCE REQUIREMENTS</w:t>
        </w:r>
        <w:r>
          <w:rPr>
            <w:noProof/>
          </w:rPr>
          <w:tab/>
        </w:r>
        <w:r>
          <w:rPr>
            <w:noProof/>
          </w:rPr>
          <w:fldChar w:fldCharType="begin"/>
        </w:r>
        <w:r>
          <w:rPr>
            <w:noProof/>
          </w:rPr>
          <w:instrText xml:space="preserve"> PAGEREF _Toc47423760 \h </w:instrText>
        </w:r>
        <w:r>
          <w:rPr>
            <w:noProof/>
          </w:rPr>
        </w:r>
        <w:r>
          <w:rPr>
            <w:noProof/>
          </w:rPr>
          <w:fldChar w:fldCharType="separate"/>
        </w:r>
        <w:r>
          <w:rPr>
            <w:noProof/>
          </w:rPr>
          <w:t>36</w:t>
        </w:r>
        <w:r>
          <w:rPr>
            <w:noProof/>
          </w:rPr>
          <w:fldChar w:fldCharType="end"/>
        </w:r>
      </w:hyperlink>
    </w:p>
    <w:p w14:paraId="3A5FAF22"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761" w:history="1">
        <w:r w:rsidRPr="00AD2FA2">
          <w:rPr>
            <w:rStyle w:val="Hyperlink"/>
            <w:noProof/>
          </w:rPr>
          <w:t>(1)</w:t>
        </w:r>
        <w:r w:rsidRPr="00FA5A8B">
          <w:rPr>
            <w:rFonts w:ascii="Calibri" w:eastAsia="Times New Roman" w:hAnsi="Calibri" w:cs="Times New Roman"/>
            <w:noProof/>
            <w:kern w:val="0"/>
            <w:sz w:val="22"/>
            <w:szCs w:val="22"/>
            <w:lang w:val="en-GB"/>
          </w:rPr>
          <w:tab/>
        </w:r>
        <w:r w:rsidRPr="00AD2FA2">
          <w:rPr>
            <w:rStyle w:val="Hyperlink"/>
            <w:noProof/>
          </w:rPr>
          <w:t>List of Items</w:t>
        </w:r>
        <w:r>
          <w:rPr>
            <w:noProof/>
          </w:rPr>
          <w:tab/>
        </w:r>
        <w:r>
          <w:rPr>
            <w:noProof/>
          </w:rPr>
          <w:fldChar w:fldCharType="begin"/>
        </w:r>
        <w:r>
          <w:rPr>
            <w:noProof/>
          </w:rPr>
          <w:instrText xml:space="preserve"> PAGEREF _Toc47423761 \h </w:instrText>
        </w:r>
        <w:r>
          <w:rPr>
            <w:noProof/>
          </w:rPr>
        </w:r>
        <w:r>
          <w:rPr>
            <w:noProof/>
          </w:rPr>
          <w:fldChar w:fldCharType="separate"/>
        </w:r>
        <w:r>
          <w:rPr>
            <w:noProof/>
          </w:rPr>
          <w:t>36</w:t>
        </w:r>
        <w:r>
          <w:rPr>
            <w:noProof/>
          </w:rPr>
          <w:fldChar w:fldCharType="end"/>
        </w:r>
      </w:hyperlink>
    </w:p>
    <w:p w14:paraId="03CE7BAE" w14:textId="77777777" w:rsidR="00515B0A" w:rsidRPr="00FA5A8B" w:rsidRDefault="00515B0A">
      <w:pPr>
        <w:pStyle w:val="TOC2"/>
        <w:tabs>
          <w:tab w:val="left" w:pos="880"/>
          <w:tab w:val="right" w:leader="dot" w:pos="9015"/>
        </w:tabs>
        <w:rPr>
          <w:rFonts w:ascii="Calibri" w:eastAsia="Times New Roman" w:hAnsi="Calibri" w:cs="Times New Roman"/>
          <w:noProof/>
          <w:kern w:val="0"/>
          <w:sz w:val="22"/>
          <w:szCs w:val="22"/>
          <w:lang w:val="en-GB"/>
        </w:rPr>
      </w:pPr>
      <w:hyperlink w:anchor="_Toc47423762" w:history="1">
        <w:r w:rsidRPr="00AD2FA2">
          <w:rPr>
            <w:rStyle w:val="Hyperlink"/>
            <w:noProof/>
          </w:rPr>
          <w:t>(2)</w:t>
        </w:r>
        <w:r w:rsidRPr="00FA5A8B">
          <w:rPr>
            <w:rFonts w:ascii="Calibri" w:eastAsia="Times New Roman" w:hAnsi="Calibri" w:cs="Times New Roman"/>
            <w:noProof/>
            <w:kern w:val="0"/>
            <w:sz w:val="22"/>
            <w:szCs w:val="22"/>
            <w:lang w:val="en-GB"/>
          </w:rPr>
          <w:tab/>
        </w:r>
        <w:r w:rsidRPr="00AD2FA2">
          <w:rPr>
            <w:rStyle w:val="Hyperlink"/>
            <w:noProof/>
          </w:rPr>
          <w:t>Initial Condition Statement</w:t>
        </w:r>
        <w:r>
          <w:rPr>
            <w:noProof/>
          </w:rPr>
          <w:tab/>
        </w:r>
        <w:r>
          <w:rPr>
            <w:noProof/>
          </w:rPr>
          <w:fldChar w:fldCharType="begin"/>
        </w:r>
        <w:r>
          <w:rPr>
            <w:noProof/>
          </w:rPr>
          <w:instrText xml:space="preserve"> PAGEREF _Toc47423762 \h </w:instrText>
        </w:r>
        <w:r>
          <w:rPr>
            <w:noProof/>
          </w:rPr>
        </w:r>
        <w:r>
          <w:rPr>
            <w:noProof/>
          </w:rPr>
          <w:fldChar w:fldCharType="separate"/>
        </w:r>
        <w:r>
          <w:rPr>
            <w:noProof/>
          </w:rPr>
          <w:t>36</w:t>
        </w:r>
        <w:r>
          <w:rPr>
            <w:noProof/>
          </w:rPr>
          <w:fldChar w:fldCharType="end"/>
        </w:r>
      </w:hyperlink>
    </w:p>
    <w:p w14:paraId="236B6AE6" w14:textId="77777777" w:rsidR="00515B0A" w:rsidRPr="00FA5A8B" w:rsidRDefault="00515B0A">
      <w:pPr>
        <w:pStyle w:val="TOC1"/>
        <w:tabs>
          <w:tab w:val="right" w:leader="dot" w:pos="9015"/>
        </w:tabs>
        <w:rPr>
          <w:rFonts w:ascii="Calibri" w:eastAsia="Times New Roman" w:hAnsi="Calibri" w:cs="Times New Roman"/>
          <w:noProof/>
          <w:kern w:val="0"/>
          <w:sz w:val="22"/>
          <w:szCs w:val="22"/>
          <w:lang w:val="en-GB"/>
        </w:rPr>
      </w:pPr>
      <w:hyperlink w:anchor="_Toc47423763" w:history="1">
        <w:r w:rsidRPr="00AD2FA2">
          <w:rPr>
            <w:rStyle w:val="Hyperlink"/>
            <w:noProof/>
          </w:rPr>
          <w:t>SCHEDULE 2: contact details</w:t>
        </w:r>
        <w:r>
          <w:rPr>
            <w:noProof/>
          </w:rPr>
          <w:tab/>
        </w:r>
        <w:r>
          <w:rPr>
            <w:noProof/>
          </w:rPr>
          <w:fldChar w:fldCharType="begin"/>
        </w:r>
        <w:r>
          <w:rPr>
            <w:noProof/>
          </w:rPr>
          <w:instrText xml:space="preserve"> PAGEREF _Toc47423763 \h </w:instrText>
        </w:r>
        <w:r>
          <w:rPr>
            <w:noProof/>
          </w:rPr>
        </w:r>
        <w:r>
          <w:rPr>
            <w:noProof/>
          </w:rPr>
          <w:fldChar w:fldCharType="separate"/>
        </w:r>
        <w:r>
          <w:rPr>
            <w:noProof/>
          </w:rPr>
          <w:t>37</w:t>
        </w:r>
        <w:r>
          <w:rPr>
            <w:noProof/>
          </w:rPr>
          <w:fldChar w:fldCharType="end"/>
        </w:r>
      </w:hyperlink>
    </w:p>
    <w:p w14:paraId="6AF0C53B" w14:textId="77777777" w:rsidR="00515B0A" w:rsidRPr="00FA5A8B" w:rsidRDefault="00515B0A">
      <w:pPr>
        <w:pStyle w:val="TOC1"/>
        <w:tabs>
          <w:tab w:val="right" w:leader="dot" w:pos="9015"/>
        </w:tabs>
        <w:rPr>
          <w:rFonts w:ascii="Calibri" w:eastAsia="Times New Roman" w:hAnsi="Calibri" w:cs="Times New Roman"/>
          <w:noProof/>
          <w:kern w:val="0"/>
          <w:sz w:val="22"/>
          <w:szCs w:val="22"/>
          <w:lang w:val="en-GB"/>
        </w:rPr>
      </w:pPr>
      <w:hyperlink w:anchor="_Toc47423764" w:history="1">
        <w:r w:rsidRPr="00AD2FA2">
          <w:rPr>
            <w:rStyle w:val="Hyperlink"/>
            <w:noProof/>
          </w:rPr>
          <w:t>SCHEDULE 3: ADJUSTMENT FACTOR FORMULA</w:t>
        </w:r>
        <w:r>
          <w:rPr>
            <w:noProof/>
          </w:rPr>
          <w:tab/>
        </w:r>
        <w:r>
          <w:rPr>
            <w:noProof/>
          </w:rPr>
          <w:fldChar w:fldCharType="begin"/>
        </w:r>
        <w:r>
          <w:rPr>
            <w:noProof/>
          </w:rPr>
          <w:instrText xml:space="preserve"> PAGEREF _Toc47423764 \h </w:instrText>
        </w:r>
        <w:r>
          <w:rPr>
            <w:noProof/>
          </w:rPr>
        </w:r>
        <w:r>
          <w:rPr>
            <w:noProof/>
          </w:rPr>
          <w:fldChar w:fldCharType="separate"/>
        </w:r>
        <w:r>
          <w:rPr>
            <w:noProof/>
          </w:rPr>
          <w:t>39</w:t>
        </w:r>
        <w:r>
          <w:rPr>
            <w:noProof/>
          </w:rPr>
          <w:fldChar w:fldCharType="end"/>
        </w:r>
      </w:hyperlink>
    </w:p>
    <w:p w14:paraId="31CB53CF" w14:textId="77777777" w:rsidR="00515B0A" w:rsidRPr="00FA5A8B" w:rsidRDefault="00515B0A">
      <w:pPr>
        <w:pStyle w:val="TOC1"/>
        <w:tabs>
          <w:tab w:val="right" w:leader="dot" w:pos="9015"/>
        </w:tabs>
        <w:rPr>
          <w:rFonts w:ascii="Calibri" w:eastAsia="Times New Roman" w:hAnsi="Calibri" w:cs="Times New Roman"/>
          <w:noProof/>
          <w:kern w:val="0"/>
          <w:sz w:val="22"/>
          <w:szCs w:val="22"/>
          <w:lang w:val="en-GB"/>
        </w:rPr>
      </w:pPr>
      <w:hyperlink w:anchor="_Toc47423765" w:history="1">
        <w:r w:rsidRPr="00AD2FA2">
          <w:rPr>
            <w:rStyle w:val="Hyperlink"/>
            <w:noProof/>
          </w:rPr>
          <w:t>SCHEDULE 4: ADJACENT FACILITY OWNER’S SAFETY AND SECURITY REQUIREMENTS</w:t>
        </w:r>
        <w:r>
          <w:rPr>
            <w:noProof/>
          </w:rPr>
          <w:tab/>
        </w:r>
        <w:r>
          <w:rPr>
            <w:noProof/>
          </w:rPr>
          <w:fldChar w:fldCharType="begin"/>
        </w:r>
        <w:r>
          <w:rPr>
            <w:noProof/>
          </w:rPr>
          <w:instrText xml:space="preserve"> PAGEREF _Toc47423765 \h </w:instrText>
        </w:r>
        <w:r>
          <w:rPr>
            <w:noProof/>
          </w:rPr>
        </w:r>
        <w:r>
          <w:rPr>
            <w:noProof/>
          </w:rPr>
          <w:fldChar w:fldCharType="separate"/>
        </w:r>
        <w:r>
          <w:rPr>
            <w:noProof/>
          </w:rPr>
          <w:t>40</w:t>
        </w:r>
        <w:r>
          <w:rPr>
            <w:noProof/>
          </w:rPr>
          <w:fldChar w:fldCharType="end"/>
        </w:r>
      </w:hyperlink>
    </w:p>
    <w:p w14:paraId="605AEAEA" w14:textId="77777777" w:rsidR="00515B0A" w:rsidRPr="00FA5A8B" w:rsidRDefault="00515B0A">
      <w:pPr>
        <w:pStyle w:val="TOC1"/>
        <w:tabs>
          <w:tab w:val="right" w:leader="dot" w:pos="9015"/>
        </w:tabs>
        <w:rPr>
          <w:rFonts w:ascii="Calibri" w:eastAsia="Times New Roman" w:hAnsi="Calibri" w:cs="Times New Roman"/>
          <w:noProof/>
          <w:kern w:val="0"/>
          <w:sz w:val="22"/>
          <w:szCs w:val="22"/>
          <w:lang w:val="en-GB"/>
        </w:rPr>
      </w:pPr>
      <w:hyperlink w:anchor="_Toc47423766" w:history="1">
        <w:r w:rsidRPr="00AD2FA2">
          <w:rPr>
            <w:rStyle w:val="Hyperlink"/>
            <w:noProof/>
          </w:rPr>
          <w:t>SCHEDULE 5: Limitation on liability</w:t>
        </w:r>
        <w:r>
          <w:rPr>
            <w:noProof/>
          </w:rPr>
          <w:tab/>
        </w:r>
        <w:r>
          <w:rPr>
            <w:noProof/>
          </w:rPr>
          <w:fldChar w:fldCharType="begin"/>
        </w:r>
        <w:r>
          <w:rPr>
            <w:noProof/>
          </w:rPr>
          <w:instrText xml:space="preserve"> PAGEREF _Toc47423766 \h </w:instrText>
        </w:r>
        <w:r>
          <w:rPr>
            <w:noProof/>
          </w:rPr>
        </w:r>
        <w:r>
          <w:rPr>
            <w:noProof/>
          </w:rPr>
          <w:fldChar w:fldCharType="separate"/>
        </w:r>
        <w:r>
          <w:rPr>
            <w:noProof/>
          </w:rPr>
          <w:t>41</w:t>
        </w:r>
        <w:r>
          <w:rPr>
            <w:noProof/>
          </w:rPr>
          <w:fldChar w:fldCharType="end"/>
        </w:r>
      </w:hyperlink>
    </w:p>
    <w:p w14:paraId="1AF2EE20"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67" w:history="1">
        <w:r w:rsidRPr="00AD2FA2">
          <w:rPr>
            <w:rStyle w:val="Hyperlink"/>
            <w:noProof/>
          </w:rPr>
          <w:t>1</w:t>
        </w:r>
        <w:r w:rsidRPr="00FA5A8B">
          <w:rPr>
            <w:rFonts w:ascii="Calibri" w:eastAsia="Times New Roman" w:hAnsi="Calibri" w:cs="Times New Roman"/>
            <w:noProof/>
            <w:kern w:val="0"/>
            <w:sz w:val="22"/>
            <w:szCs w:val="22"/>
            <w:lang w:val="en-GB"/>
          </w:rPr>
          <w:tab/>
        </w:r>
        <w:r w:rsidRPr="00AD2FA2">
          <w:rPr>
            <w:rStyle w:val="Hyperlink"/>
            <w:noProof/>
          </w:rPr>
          <w:t>Definitions</w:t>
        </w:r>
        <w:r>
          <w:rPr>
            <w:noProof/>
          </w:rPr>
          <w:tab/>
        </w:r>
        <w:r>
          <w:rPr>
            <w:noProof/>
          </w:rPr>
          <w:fldChar w:fldCharType="begin"/>
        </w:r>
        <w:r>
          <w:rPr>
            <w:noProof/>
          </w:rPr>
          <w:instrText xml:space="preserve"> PAGEREF _Toc47423767 \h </w:instrText>
        </w:r>
        <w:r>
          <w:rPr>
            <w:noProof/>
          </w:rPr>
        </w:r>
        <w:r>
          <w:rPr>
            <w:noProof/>
          </w:rPr>
          <w:fldChar w:fldCharType="separate"/>
        </w:r>
        <w:r>
          <w:rPr>
            <w:noProof/>
          </w:rPr>
          <w:t>41</w:t>
        </w:r>
        <w:r>
          <w:rPr>
            <w:noProof/>
          </w:rPr>
          <w:fldChar w:fldCharType="end"/>
        </w:r>
      </w:hyperlink>
    </w:p>
    <w:p w14:paraId="74A5F04D"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68" w:history="1">
        <w:r w:rsidRPr="00AD2FA2">
          <w:rPr>
            <w:rStyle w:val="Hyperlink"/>
            <w:noProof/>
          </w:rPr>
          <w:t>2</w:t>
        </w:r>
        <w:r w:rsidRPr="00FA5A8B">
          <w:rPr>
            <w:rFonts w:ascii="Calibri" w:eastAsia="Times New Roman" w:hAnsi="Calibri" w:cs="Times New Roman"/>
            <w:noProof/>
            <w:kern w:val="0"/>
            <w:sz w:val="22"/>
            <w:szCs w:val="22"/>
            <w:lang w:val="en-GB"/>
          </w:rPr>
          <w:tab/>
        </w:r>
        <w:r w:rsidRPr="00AD2FA2">
          <w:rPr>
            <w:rStyle w:val="Hyperlink"/>
            <w:noProof/>
          </w:rPr>
          <w:t>Application</w:t>
        </w:r>
        <w:r>
          <w:rPr>
            <w:noProof/>
          </w:rPr>
          <w:tab/>
        </w:r>
        <w:r>
          <w:rPr>
            <w:noProof/>
          </w:rPr>
          <w:fldChar w:fldCharType="begin"/>
        </w:r>
        <w:r>
          <w:rPr>
            <w:noProof/>
          </w:rPr>
          <w:instrText xml:space="preserve"> PAGEREF _Toc47423768 \h </w:instrText>
        </w:r>
        <w:r>
          <w:rPr>
            <w:noProof/>
          </w:rPr>
        </w:r>
        <w:r>
          <w:rPr>
            <w:noProof/>
          </w:rPr>
          <w:fldChar w:fldCharType="separate"/>
        </w:r>
        <w:r>
          <w:rPr>
            <w:noProof/>
          </w:rPr>
          <w:t>41</w:t>
        </w:r>
        <w:r>
          <w:rPr>
            <w:noProof/>
          </w:rPr>
          <w:fldChar w:fldCharType="end"/>
        </w:r>
      </w:hyperlink>
    </w:p>
    <w:p w14:paraId="1D00C065"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69" w:history="1">
        <w:r w:rsidRPr="00AD2FA2">
          <w:rPr>
            <w:rStyle w:val="Hyperlink"/>
            <w:noProof/>
          </w:rPr>
          <w:t>3</w:t>
        </w:r>
        <w:r w:rsidRPr="00FA5A8B">
          <w:rPr>
            <w:rFonts w:ascii="Calibri" w:eastAsia="Times New Roman" w:hAnsi="Calibri" w:cs="Times New Roman"/>
            <w:noProof/>
            <w:kern w:val="0"/>
            <w:sz w:val="22"/>
            <w:szCs w:val="22"/>
            <w:lang w:val="en-GB"/>
          </w:rPr>
          <w:tab/>
        </w:r>
        <w:r w:rsidRPr="00AD2FA2">
          <w:rPr>
            <w:rStyle w:val="Hyperlink"/>
            <w:noProof/>
          </w:rPr>
          <w:t>Limitation on Network Rail’s liability</w:t>
        </w:r>
        <w:r>
          <w:rPr>
            <w:noProof/>
          </w:rPr>
          <w:tab/>
        </w:r>
        <w:r>
          <w:rPr>
            <w:noProof/>
          </w:rPr>
          <w:fldChar w:fldCharType="begin"/>
        </w:r>
        <w:r>
          <w:rPr>
            <w:noProof/>
          </w:rPr>
          <w:instrText xml:space="preserve"> PAGEREF _Toc47423769 \h </w:instrText>
        </w:r>
        <w:r>
          <w:rPr>
            <w:noProof/>
          </w:rPr>
        </w:r>
        <w:r>
          <w:rPr>
            <w:noProof/>
          </w:rPr>
          <w:fldChar w:fldCharType="separate"/>
        </w:r>
        <w:r>
          <w:rPr>
            <w:noProof/>
          </w:rPr>
          <w:t>41</w:t>
        </w:r>
        <w:r>
          <w:rPr>
            <w:noProof/>
          </w:rPr>
          <w:fldChar w:fldCharType="end"/>
        </w:r>
      </w:hyperlink>
    </w:p>
    <w:p w14:paraId="40E1B770"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0" w:history="1">
        <w:r w:rsidRPr="00AD2FA2">
          <w:rPr>
            <w:rStyle w:val="Hyperlink"/>
            <w:noProof/>
          </w:rPr>
          <w:t>4</w:t>
        </w:r>
        <w:r w:rsidRPr="00FA5A8B">
          <w:rPr>
            <w:rFonts w:ascii="Calibri" w:eastAsia="Times New Roman" w:hAnsi="Calibri" w:cs="Times New Roman"/>
            <w:noProof/>
            <w:kern w:val="0"/>
            <w:sz w:val="22"/>
            <w:szCs w:val="22"/>
            <w:lang w:val="en-GB"/>
          </w:rPr>
          <w:tab/>
        </w:r>
        <w:r w:rsidRPr="00AD2FA2">
          <w:rPr>
            <w:rStyle w:val="Hyperlink"/>
            <w:noProof/>
          </w:rPr>
          <w:t>Limitation on Adjacent Facility Owner’s liability</w:t>
        </w:r>
        <w:r>
          <w:rPr>
            <w:noProof/>
          </w:rPr>
          <w:tab/>
        </w:r>
        <w:r>
          <w:rPr>
            <w:noProof/>
          </w:rPr>
          <w:fldChar w:fldCharType="begin"/>
        </w:r>
        <w:r>
          <w:rPr>
            <w:noProof/>
          </w:rPr>
          <w:instrText xml:space="preserve"> PAGEREF _Toc47423770 \h </w:instrText>
        </w:r>
        <w:r>
          <w:rPr>
            <w:noProof/>
          </w:rPr>
        </w:r>
        <w:r>
          <w:rPr>
            <w:noProof/>
          </w:rPr>
          <w:fldChar w:fldCharType="separate"/>
        </w:r>
        <w:r>
          <w:rPr>
            <w:noProof/>
          </w:rPr>
          <w:t>41</w:t>
        </w:r>
        <w:r>
          <w:rPr>
            <w:noProof/>
          </w:rPr>
          <w:fldChar w:fldCharType="end"/>
        </w:r>
      </w:hyperlink>
    </w:p>
    <w:p w14:paraId="2E4707E0"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1" w:history="1">
        <w:r w:rsidRPr="00AD2FA2">
          <w:rPr>
            <w:rStyle w:val="Hyperlink"/>
            <w:noProof/>
          </w:rPr>
          <w:t>5</w:t>
        </w:r>
        <w:r w:rsidRPr="00FA5A8B">
          <w:rPr>
            <w:rFonts w:ascii="Calibri" w:eastAsia="Times New Roman" w:hAnsi="Calibri" w:cs="Times New Roman"/>
            <w:noProof/>
            <w:kern w:val="0"/>
            <w:sz w:val="22"/>
            <w:szCs w:val="22"/>
            <w:lang w:val="en-GB"/>
          </w:rPr>
          <w:tab/>
        </w:r>
        <w:r w:rsidRPr="00AD2FA2">
          <w:rPr>
            <w:rStyle w:val="Hyperlink"/>
            <w:noProof/>
          </w:rPr>
          <w:t>Disapplication of limitation</w:t>
        </w:r>
        <w:r>
          <w:rPr>
            <w:noProof/>
          </w:rPr>
          <w:tab/>
        </w:r>
        <w:r>
          <w:rPr>
            <w:noProof/>
          </w:rPr>
          <w:fldChar w:fldCharType="begin"/>
        </w:r>
        <w:r>
          <w:rPr>
            <w:noProof/>
          </w:rPr>
          <w:instrText xml:space="preserve"> PAGEREF _Toc47423771 \h </w:instrText>
        </w:r>
        <w:r>
          <w:rPr>
            <w:noProof/>
          </w:rPr>
        </w:r>
        <w:r>
          <w:rPr>
            <w:noProof/>
          </w:rPr>
          <w:fldChar w:fldCharType="separate"/>
        </w:r>
        <w:r>
          <w:rPr>
            <w:noProof/>
          </w:rPr>
          <w:t>42</w:t>
        </w:r>
        <w:r>
          <w:rPr>
            <w:noProof/>
          </w:rPr>
          <w:fldChar w:fldCharType="end"/>
        </w:r>
      </w:hyperlink>
    </w:p>
    <w:p w14:paraId="7605DB16"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2" w:history="1">
        <w:r w:rsidRPr="00AD2FA2">
          <w:rPr>
            <w:rStyle w:val="Hyperlink"/>
            <w:noProof/>
          </w:rPr>
          <w:t>6</w:t>
        </w:r>
        <w:r w:rsidRPr="00FA5A8B">
          <w:rPr>
            <w:rFonts w:ascii="Calibri" w:eastAsia="Times New Roman" w:hAnsi="Calibri" w:cs="Times New Roman"/>
            <w:noProof/>
            <w:kern w:val="0"/>
            <w:sz w:val="22"/>
            <w:szCs w:val="22"/>
            <w:lang w:val="en-GB"/>
          </w:rPr>
          <w:tab/>
        </w:r>
        <w:r w:rsidRPr="00AD2FA2">
          <w:rPr>
            <w:rStyle w:val="Hyperlink"/>
            <w:noProof/>
          </w:rPr>
          <w:t>Exclusion of legal and other costs</w:t>
        </w:r>
        <w:r>
          <w:rPr>
            <w:noProof/>
          </w:rPr>
          <w:tab/>
        </w:r>
        <w:r>
          <w:rPr>
            <w:noProof/>
          </w:rPr>
          <w:fldChar w:fldCharType="begin"/>
        </w:r>
        <w:r>
          <w:rPr>
            <w:noProof/>
          </w:rPr>
          <w:instrText xml:space="preserve"> PAGEREF _Toc47423772 \h </w:instrText>
        </w:r>
        <w:r>
          <w:rPr>
            <w:noProof/>
          </w:rPr>
        </w:r>
        <w:r>
          <w:rPr>
            <w:noProof/>
          </w:rPr>
          <w:fldChar w:fldCharType="separate"/>
        </w:r>
        <w:r>
          <w:rPr>
            <w:noProof/>
          </w:rPr>
          <w:t>42</w:t>
        </w:r>
        <w:r>
          <w:rPr>
            <w:noProof/>
          </w:rPr>
          <w:fldChar w:fldCharType="end"/>
        </w:r>
      </w:hyperlink>
    </w:p>
    <w:p w14:paraId="59B2DC78"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3" w:history="1">
        <w:r w:rsidRPr="00AD2FA2">
          <w:rPr>
            <w:rStyle w:val="Hyperlink"/>
            <w:noProof/>
          </w:rPr>
          <w:t>7</w:t>
        </w:r>
        <w:r w:rsidRPr="00FA5A8B">
          <w:rPr>
            <w:rFonts w:ascii="Calibri" w:eastAsia="Times New Roman" w:hAnsi="Calibri" w:cs="Times New Roman"/>
            <w:noProof/>
            <w:kern w:val="0"/>
            <w:sz w:val="22"/>
            <w:szCs w:val="22"/>
            <w:lang w:val="en-GB"/>
          </w:rPr>
          <w:tab/>
        </w:r>
        <w:r w:rsidRPr="00AD2FA2">
          <w:rPr>
            <w:rStyle w:val="Hyperlink"/>
            <w:noProof/>
          </w:rPr>
          <w:t>Exclusion of certain Relevant Losses</w:t>
        </w:r>
        <w:r>
          <w:rPr>
            <w:noProof/>
          </w:rPr>
          <w:tab/>
        </w:r>
        <w:r>
          <w:rPr>
            <w:noProof/>
          </w:rPr>
          <w:fldChar w:fldCharType="begin"/>
        </w:r>
        <w:r>
          <w:rPr>
            <w:noProof/>
          </w:rPr>
          <w:instrText xml:space="preserve"> PAGEREF _Toc47423773 \h </w:instrText>
        </w:r>
        <w:r>
          <w:rPr>
            <w:noProof/>
          </w:rPr>
        </w:r>
        <w:r>
          <w:rPr>
            <w:noProof/>
          </w:rPr>
          <w:fldChar w:fldCharType="separate"/>
        </w:r>
        <w:r>
          <w:rPr>
            <w:noProof/>
          </w:rPr>
          <w:t>42</w:t>
        </w:r>
        <w:r>
          <w:rPr>
            <w:noProof/>
          </w:rPr>
          <w:fldChar w:fldCharType="end"/>
        </w:r>
      </w:hyperlink>
    </w:p>
    <w:p w14:paraId="3DC0BCA3"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4" w:history="1">
        <w:r w:rsidRPr="00AD2FA2">
          <w:rPr>
            <w:rStyle w:val="Hyperlink"/>
            <w:noProof/>
          </w:rPr>
          <w:t>8</w:t>
        </w:r>
        <w:r w:rsidRPr="00FA5A8B">
          <w:rPr>
            <w:rFonts w:ascii="Calibri" w:eastAsia="Times New Roman" w:hAnsi="Calibri" w:cs="Times New Roman"/>
            <w:noProof/>
            <w:kern w:val="0"/>
            <w:sz w:val="22"/>
            <w:szCs w:val="22"/>
            <w:lang w:val="en-GB"/>
          </w:rPr>
          <w:tab/>
        </w:r>
        <w:r w:rsidRPr="00AD2FA2">
          <w:rPr>
            <w:rStyle w:val="Hyperlink"/>
            <w:noProof/>
          </w:rPr>
          <w:t>Continuing breaches</w:t>
        </w:r>
        <w:r>
          <w:rPr>
            <w:noProof/>
          </w:rPr>
          <w:tab/>
        </w:r>
        <w:r>
          <w:rPr>
            <w:noProof/>
          </w:rPr>
          <w:fldChar w:fldCharType="begin"/>
        </w:r>
        <w:r>
          <w:rPr>
            <w:noProof/>
          </w:rPr>
          <w:instrText xml:space="preserve"> PAGEREF _Toc47423774 \h </w:instrText>
        </w:r>
        <w:r>
          <w:rPr>
            <w:noProof/>
          </w:rPr>
        </w:r>
        <w:r>
          <w:rPr>
            <w:noProof/>
          </w:rPr>
          <w:fldChar w:fldCharType="separate"/>
        </w:r>
        <w:r>
          <w:rPr>
            <w:noProof/>
          </w:rPr>
          <w:t>42</w:t>
        </w:r>
        <w:r>
          <w:rPr>
            <w:noProof/>
          </w:rPr>
          <w:fldChar w:fldCharType="end"/>
        </w:r>
      </w:hyperlink>
    </w:p>
    <w:p w14:paraId="26119946" w14:textId="77777777" w:rsidR="00515B0A" w:rsidRPr="00FA5A8B" w:rsidRDefault="00515B0A">
      <w:pPr>
        <w:pStyle w:val="TOC2"/>
        <w:tabs>
          <w:tab w:val="left" w:pos="660"/>
          <w:tab w:val="right" w:leader="dot" w:pos="9015"/>
        </w:tabs>
        <w:rPr>
          <w:rFonts w:ascii="Calibri" w:eastAsia="Times New Roman" w:hAnsi="Calibri" w:cs="Times New Roman"/>
          <w:noProof/>
          <w:kern w:val="0"/>
          <w:sz w:val="22"/>
          <w:szCs w:val="22"/>
          <w:lang w:val="en-GB"/>
        </w:rPr>
      </w:pPr>
      <w:hyperlink w:anchor="_Toc47423775" w:history="1">
        <w:r w:rsidRPr="00AD2FA2">
          <w:rPr>
            <w:rStyle w:val="Hyperlink"/>
            <w:noProof/>
          </w:rPr>
          <w:t>9</w:t>
        </w:r>
        <w:r w:rsidRPr="00FA5A8B">
          <w:rPr>
            <w:rFonts w:ascii="Calibri" w:eastAsia="Times New Roman" w:hAnsi="Calibri" w:cs="Times New Roman"/>
            <w:noProof/>
            <w:kern w:val="0"/>
            <w:sz w:val="22"/>
            <w:szCs w:val="22"/>
            <w:lang w:val="en-GB"/>
          </w:rPr>
          <w:tab/>
        </w:r>
        <w:r w:rsidRPr="00AD2FA2">
          <w:rPr>
            <w:rStyle w:val="Hyperlink"/>
            <w:noProof/>
          </w:rPr>
          <w:t>Final determination of claims</w:t>
        </w:r>
        <w:r>
          <w:rPr>
            <w:noProof/>
          </w:rPr>
          <w:tab/>
        </w:r>
        <w:r>
          <w:rPr>
            <w:noProof/>
          </w:rPr>
          <w:fldChar w:fldCharType="begin"/>
        </w:r>
        <w:r>
          <w:rPr>
            <w:noProof/>
          </w:rPr>
          <w:instrText xml:space="preserve"> PAGEREF _Toc47423775 \h </w:instrText>
        </w:r>
        <w:r>
          <w:rPr>
            <w:noProof/>
          </w:rPr>
        </w:r>
        <w:r>
          <w:rPr>
            <w:noProof/>
          </w:rPr>
          <w:fldChar w:fldCharType="separate"/>
        </w:r>
        <w:r>
          <w:rPr>
            <w:noProof/>
          </w:rPr>
          <w:t>42</w:t>
        </w:r>
        <w:r>
          <w:rPr>
            <w:noProof/>
          </w:rPr>
          <w:fldChar w:fldCharType="end"/>
        </w:r>
      </w:hyperlink>
    </w:p>
    <w:p w14:paraId="0C31E707" w14:textId="77777777" w:rsidR="00322C16" w:rsidRDefault="00B63F5E" w:rsidP="00322C16">
      <w:pPr>
        <w:pStyle w:val="mcHanging0"/>
        <w:ind w:left="0" w:firstLine="0"/>
        <w:jc w:val="left"/>
        <w:sectPr w:rsidR="00322C16" w:rsidSect="00322C16">
          <w:headerReference w:type="default" r:id="rId9"/>
          <w:footerReference w:type="default" r:id="rId10"/>
          <w:pgSz w:w="11905" w:h="16837"/>
          <w:pgMar w:top="1797" w:right="1440" w:bottom="1797" w:left="1440" w:header="720" w:footer="720" w:gutter="0"/>
          <w:pgNumType w:fmt="lowerRoman" w:start="1"/>
          <w:cols w:space="720"/>
        </w:sectPr>
      </w:pPr>
      <w:r>
        <w:fldChar w:fldCharType="end"/>
      </w:r>
    </w:p>
    <w:p w14:paraId="7178ADCA" w14:textId="77777777" w:rsidR="005D7D92" w:rsidRDefault="00B63F5E" w:rsidP="00322C16">
      <w:pPr>
        <w:pStyle w:val="mcHanging0"/>
        <w:ind w:left="0" w:firstLine="0"/>
        <w:jc w:val="left"/>
      </w:pPr>
      <w:r>
        <w:lastRenderedPageBreak/>
        <w:t>THIS CONNECTION CONTRACT is made the                           day of [                  20--]</w:t>
      </w:r>
    </w:p>
    <w:p w14:paraId="3DB00BB4" w14:textId="77777777" w:rsidR="005D7D92" w:rsidRDefault="00B63F5E">
      <w:pPr>
        <w:pStyle w:val="mcHanging0"/>
        <w:jc w:val="left"/>
      </w:pPr>
      <w:r>
        <w:t>BETWEEN:</w:t>
      </w:r>
    </w:p>
    <w:p w14:paraId="25BDD2D5" w14:textId="6EFDA9C1" w:rsidR="005D7D92" w:rsidRDefault="00B63F5E">
      <w:pPr>
        <w:pStyle w:val="mcHanging0"/>
        <w:jc w:val="left"/>
      </w:pPr>
      <w:r>
        <w:t>(1)</w:t>
      </w:r>
      <w:r>
        <w:tab/>
        <w:t>Network Rail Infrastructure Limited, a company registered in England under number 2904587 having its registered office at [</w:t>
      </w:r>
      <w:r w:rsidR="00917BB5">
        <w:t>Waterloo General Office, London, SE1 8SW</w:t>
      </w:r>
      <w:r>
        <w:rPr>
          <w:color w:val="1F497D"/>
        </w:rPr>
        <w:t xml:space="preserve">] </w:t>
      </w:r>
      <w:r>
        <w:t>(“Network Rail”); and</w:t>
      </w:r>
    </w:p>
    <w:p w14:paraId="7E4DF211" w14:textId="77777777" w:rsidR="005D7D92" w:rsidRDefault="00B63F5E">
      <w:pPr>
        <w:pStyle w:val="mcHanging0"/>
        <w:jc w:val="left"/>
      </w:pPr>
      <w:bookmarkStart w:id="0" w:name="_DV_M361"/>
      <w:bookmarkEnd w:id="0"/>
      <w:r>
        <w:t>(2)</w:t>
      </w:r>
      <w:r>
        <w:tab/>
        <w:t>[</w:t>
      </w:r>
      <w:r>
        <w:tab/>
        <w:t xml:space="preserve">], a company registered in [     </w:t>
      </w:r>
      <w:proofErr w:type="gramStart"/>
      <w:r>
        <w:t xml:space="preserve">  ]</w:t>
      </w:r>
      <w:proofErr w:type="gramEnd"/>
      <w:r>
        <w:t xml:space="preserve"> under number [       </w:t>
      </w:r>
      <w:proofErr w:type="gramStart"/>
      <w:r>
        <w:t xml:space="preserve">  ]</w:t>
      </w:r>
      <w:proofErr w:type="gramEnd"/>
      <w:r>
        <w:t xml:space="preserve"> having its registered office at [    </w:t>
      </w:r>
      <w:proofErr w:type="gramStart"/>
      <w:r>
        <w:t xml:space="preserve">  ]</w:t>
      </w:r>
      <w:proofErr w:type="gramEnd"/>
      <w:r>
        <w:t xml:space="preserve"> (the “Adjacent Facility Owner”).</w:t>
      </w:r>
    </w:p>
    <w:p w14:paraId="0F4C7B54" w14:textId="77777777" w:rsidR="005D7D92" w:rsidRDefault="00B63F5E">
      <w:pPr>
        <w:pStyle w:val="mcHanging0"/>
        <w:jc w:val="left"/>
      </w:pPr>
      <w:bookmarkStart w:id="1" w:name="_DV_M362"/>
      <w:bookmarkEnd w:id="1"/>
      <w:r>
        <w:t>WHEREAS:</w:t>
      </w:r>
    </w:p>
    <w:p w14:paraId="0423F074" w14:textId="77777777" w:rsidR="005D7D92" w:rsidRDefault="00B63F5E">
      <w:pPr>
        <w:pStyle w:val="mcHanging0"/>
        <w:jc w:val="left"/>
      </w:pPr>
      <w:bookmarkStart w:id="2" w:name="_DV_M363"/>
      <w:bookmarkEnd w:id="2"/>
      <w:r>
        <w:t>(A)</w:t>
      </w:r>
      <w:r>
        <w:tab/>
        <w:t xml:space="preserve">Network Rail is the owner of the </w:t>
      </w:r>
      <w:bookmarkStart w:id="3" w:name="_DV_M364"/>
      <w:bookmarkEnd w:id="3"/>
      <w:r>
        <w:t xml:space="preserve">NR </w:t>
      </w:r>
      <w:proofErr w:type="gramStart"/>
      <w:r>
        <w:t>Network</w:t>
      </w:r>
      <w:proofErr w:type="gramEnd"/>
      <w:r>
        <w:t xml:space="preserve"> and the Adjacent Facility Owner is the owner or controller of the Premises and the Adjacent Facility, relevant parts of which are shown on the Plan annexed to this </w:t>
      </w:r>
      <w:proofErr w:type="gramStart"/>
      <w:r>
        <w:t>contract;</w:t>
      </w:r>
      <w:proofErr w:type="gramEnd"/>
    </w:p>
    <w:p w14:paraId="71CC48B0" w14:textId="77777777" w:rsidR="005D7D92" w:rsidRDefault="00B63F5E">
      <w:pPr>
        <w:pStyle w:val="mcHanging0"/>
        <w:jc w:val="left"/>
        <w:rPr>
          <w:szCs w:val="24"/>
        </w:rPr>
      </w:pPr>
      <w:r>
        <w:rPr>
          <w:szCs w:val="24"/>
        </w:rPr>
        <w:t>(B)</w:t>
      </w:r>
      <w:r>
        <w:rPr>
          <w:szCs w:val="24"/>
        </w:rPr>
        <w:tab/>
        <w:t>this contract relates to an existing physical connection of the Adjacent Facility to the NR Network and the operational interface between the Adjacent Facility Owner and Network Rail; and</w:t>
      </w:r>
    </w:p>
    <w:p w14:paraId="450D6AC5" w14:textId="77777777" w:rsidR="005D7D92" w:rsidRDefault="00B63F5E">
      <w:pPr>
        <w:pStyle w:val="mcHanging0"/>
        <w:jc w:val="left"/>
      </w:pPr>
      <w:r>
        <w:rPr>
          <w:szCs w:val="24"/>
        </w:rPr>
        <w:t>(C)</w:t>
      </w:r>
      <w:r>
        <w:rPr>
          <w:szCs w:val="24"/>
        </w:rPr>
        <w:tab/>
      </w:r>
      <w:r w:rsidR="00D20448">
        <w:rPr>
          <w:bCs/>
        </w:rPr>
        <w:t>t</w:t>
      </w:r>
      <w:r>
        <w:rPr>
          <w:bCs/>
        </w:rPr>
        <w:t xml:space="preserve">he </w:t>
      </w:r>
      <w:r w:rsidR="00E126FC">
        <w:rPr>
          <w:bCs/>
        </w:rPr>
        <w:t>Office of Rail and Road</w:t>
      </w:r>
      <w:r>
        <w:rPr>
          <w:bCs/>
        </w:rPr>
        <w:t xml:space="preserve"> </w:t>
      </w:r>
      <w:proofErr w:type="gramStart"/>
      <w:r>
        <w:rPr>
          <w:bCs/>
        </w:rPr>
        <w:t>has</w:t>
      </w:r>
      <w:proofErr w:type="gramEnd"/>
      <w:r>
        <w:rPr>
          <w:bCs/>
        </w:rPr>
        <w:t xml:space="preserve"> issued a General Approval permitting Network Rail to grant to the Adjacent Facility Owner permission to connect to the Connecting Network on the terms and conditions of this contract.</w:t>
      </w:r>
    </w:p>
    <w:p w14:paraId="2EC5D186" w14:textId="77777777" w:rsidR="005D7D92" w:rsidRDefault="00B63F5E">
      <w:pPr>
        <w:pStyle w:val="mcHanging0"/>
        <w:jc w:val="left"/>
      </w:pPr>
      <w:r>
        <w:t>IT IS AGREED AS FOLLOWS:</w:t>
      </w:r>
    </w:p>
    <w:p w14:paraId="7603BFDE" w14:textId="77777777" w:rsidR="005D7D92" w:rsidRPr="004B26D2" w:rsidRDefault="00B63F5E" w:rsidP="004B26D2">
      <w:pPr>
        <w:pStyle w:val="Heading1"/>
        <w:numPr>
          <w:ilvl w:val="0"/>
          <w:numId w:val="0"/>
        </w:numPr>
        <w:rPr>
          <w:rStyle w:val="Heading1Char"/>
          <w:b/>
          <w:bCs/>
        </w:rPr>
      </w:pPr>
      <w:bookmarkStart w:id="4" w:name="_Toc47423638"/>
      <w:r w:rsidRPr="004B26D2">
        <w:rPr>
          <w:rStyle w:val="Heading1Char"/>
          <w:b/>
          <w:bCs/>
        </w:rPr>
        <w:t>1</w:t>
      </w:r>
      <w:r w:rsidRPr="004B26D2">
        <w:rPr>
          <w:rStyle w:val="Heading1Char"/>
          <w:b/>
          <w:bCs/>
        </w:rPr>
        <w:tab/>
        <w:t>DEFINITIONS AND INTERPRETATIONS</w:t>
      </w:r>
      <w:bookmarkEnd w:id="4"/>
    </w:p>
    <w:p w14:paraId="08E49EB7" w14:textId="77777777" w:rsidR="005D7D92" w:rsidRDefault="00B63F5E">
      <w:pPr>
        <w:pStyle w:val="mcHeading2Paragraph"/>
        <w:spacing w:before="0"/>
        <w:jc w:val="left"/>
      </w:pPr>
      <w:bookmarkStart w:id="5" w:name="_Toc47423639"/>
      <w:r>
        <w:t>1.1</w:t>
      </w:r>
      <w:r>
        <w:tab/>
        <w:t>Definitions</w:t>
      </w:r>
      <w:bookmarkEnd w:id="5"/>
    </w:p>
    <w:p w14:paraId="45A977B8" w14:textId="77777777" w:rsidR="005D7D92" w:rsidRDefault="00B63F5E">
      <w:pPr>
        <w:pStyle w:val="mcIndent125"/>
        <w:jc w:val="left"/>
      </w:pPr>
      <w:r>
        <w:t>In this contract unless the context otherwise requires:</w:t>
      </w:r>
    </w:p>
    <w:p w14:paraId="1162B240" w14:textId="77777777" w:rsidR="005D7D92" w:rsidRDefault="00B63F5E">
      <w:pPr>
        <w:pStyle w:val="mcIndent125"/>
        <w:jc w:val="left"/>
      </w:pPr>
      <w:r>
        <w:t>“</w:t>
      </w:r>
      <w:r>
        <w:rPr>
          <w:b/>
        </w:rPr>
        <w:t>Access charges review</w:t>
      </w:r>
      <w:r>
        <w:t xml:space="preserve">” has the meaning ascribed to it in paragraph 1 of Schedule 4A of the </w:t>
      </w:r>
      <w:proofErr w:type="gramStart"/>
      <w:r>
        <w:t>Act;</w:t>
      </w:r>
      <w:proofErr w:type="gramEnd"/>
    </w:p>
    <w:p w14:paraId="125D0404" w14:textId="77777777" w:rsidR="005D7D92" w:rsidRDefault="00B63F5E">
      <w:pPr>
        <w:pStyle w:val="mcIndent125"/>
        <w:jc w:val="left"/>
      </w:pPr>
      <w:r>
        <w:t>“</w:t>
      </w:r>
      <w:r>
        <w:rPr>
          <w:b/>
        </w:rPr>
        <w:t>Access contract</w:t>
      </w:r>
      <w:r>
        <w:t xml:space="preserve">” has the meaning ascribed to it in section 17(6) of the </w:t>
      </w:r>
      <w:proofErr w:type="gramStart"/>
      <w:r>
        <w:t>Act;</w:t>
      </w:r>
      <w:proofErr w:type="gramEnd"/>
    </w:p>
    <w:p w14:paraId="156FBADD" w14:textId="77777777" w:rsidR="005D7D92" w:rsidRDefault="00B63F5E">
      <w:pPr>
        <w:pStyle w:val="mcIndent125"/>
        <w:jc w:val="left"/>
      </w:pPr>
      <w:r>
        <w:t>“</w:t>
      </w:r>
      <w:r>
        <w:rPr>
          <w:b/>
        </w:rPr>
        <w:t>Access Dispute Resolution Rules</w:t>
      </w:r>
      <w:r>
        <w:t>” and “</w:t>
      </w:r>
      <w:r>
        <w:rPr>
          <w:b/>
        </w:rPr>
        <w:t>ADRR</w:t>
      </w:r>
      <w:r>
        <w:t xml:space="preserve">” means the rules regulating the resolution of disputes between parties to access agreements entitled “The Access Dispute Resolution Rules” and annexed to the Network Code, as amended from time to </w:t>
      </w:r>
      <w:proofErr w:type="gramStart"/>
      <w:r>
        <w:t>time;</w:t>
      </w:r>
      <w:proofErr w:type="gramEnd"/>
      <w:r>
        <w:t xml:space="preserve">  </w:t>
      </w:r>
    </w:p>
    <w:p w14:paraId="7A60669B" w14:textId="77777777" w:rsidR="005D7D92" w:rsidRDefault="00B63F5E">
      <w:pPr>
        <w:pStyle w:val="mcIndent125"/>
        <w:jc w:val="left"/>
      </w:pPr>
      <w:r>
        <w:t>“</w:t>
      </w:r>
      <w:r>
        <w:rPr>
          <w:b/>
        </w:rPr>
        <w:t>Act</w:t>
      </w:r>
      <w:r>
        <w:t xml:space="preserve">” means the Railways Act </w:t>
      </w:r>
      <w:proofErr w:type="gramStart"/>
      <w:r>
        <w:t>1993;</w:t>
      </w:r>
      <w:proofErr w:type="gramEnd"/>
    </w:p>
    <w:p w14:paraId="5F4D3C99" w14:textId="77777777" w:rsidR="005D7D92" w:rsidRDefault="00B63F5E">
      <w:pPr>
        <w:pStyle w:val="mcIndent125"/>
        <w:jc w:val="left"/>
      </w:pPr>
      <w:r>
        <w:t>“</w:t>
      </w:r>
      <w:r>
        <w:rPr>
          <w:b/>
        </w:rPr>
        <w:t>Adjacent Facility</w:t>
      </w:r>
      <w:r>
        <w:t xml:space="preserve">” means network situated on the Premises of which the Adjacent Facility Owner is the facility owner, the railway lines of which are shown coloured purple and/or yellow on the </w:t>
      </w:r>
      <w:proofErr w:type="gramStart"/>
      <w:r>
        <w:t>Plan;</w:t>
      </w:r>
      <w:proofErr w:type="gramEnd"/>
    </w:p>
    <w:p w14:paraId="311A8FD3" w14:textId="77777777" w:rsidR="005D7D92" w:rsidRDefault="00B63F5E">
      <w:pPr>
        <w:pStyle w:val="Standard"/>
        <w:spacing w:after="120"/>
        <w:ind w:left="709"/>
      </w:pPr>
      <w:r>
        <w:t>“</w:t>
      </w:r>
      <w:r>
        <w:rPr>
          <w:b/>
        </w:rPr>
        <w:t>Adjusted Amount</w:t>
      </w:r>
      <w:r>
        <w:t xml:space="preserve">” means the increase or decrease to the Amount payable by the Adjacent Facility Owner to Network Rail determined in accordance with Clause </w:t>
      </w:r>
      <w:proofErr w:type="gramStart"/>
      <w:r>
        <w:t>16.4;</w:t>
      </w:r>
      <w:proofErr w:type="gramEnd"/>
    </w:p>
    <w:p w14:paraId="630C6E1D" w14:textId="77777777" w:rsidR="005D7D92" w:rsidRDefault="00B63F5E">
      <w:pPr>
        <w:pStyle w:val="mcIndent125"/>
        <w:jc w:val="left"/>
      </w:pPr>
      <w:r>
        <w:t>“</w:t>
      </w:r>
      <w:r>
        <w:rPr>
          <w:b/>
        </w:rPr>
        <w:t>Adjustment</w:t>
      </w:r>
      <w:r>
        <w:t xml:space="preserve">” means an increase or decrease to the Amount payable by the Adjacent Facility Owner to Network </w:t>
      </w:r>
      <w:proofErr w:type="gramStart"/>
      <w:r>
        <w:t>Rail;</w:t>
      </w:r>
      <w:proofErr w:type="gramEnd"/>
    </w:p>
    <w:p w14:paraId="6EE92DEB" w14:textId="77777777" w:rsidR="005D7D92" w:rsidRDefault="00B63F5E">
      <w:pPr>
        <w:pStyle w:val="mcIndent125"/>
        <w:jc w:val="left"/>
      </w:pPr>
      <w:r>
        <w:t>“</w:t>
      </w:r>
      <w:r>
        <w:rPr>
          <w:b/>
        </w:rPr>
        <w:t>Adjustment Factor Formula</w:t>
      </w:r>
      <w:r>
        <w:t xml:space="preserve">” means the formula for calculating the variations to the Amount set out in Schedule </w:t>
      </w:r>
      <w:proofErr w:type="gramStart"/>
      <w:r>
        <w:t>3;</w:t>
      </w:r>
      <w:proofErr w:type="gramEnd"/>
    </w:p>
    <w:p w14:paraId="029372FB" w14:textId="77777777" w:rsidR="005D7D92" w:rsidRDefault="00B63F5E">
      <w:pPr>
        <w:pStyle w:val="mcIndent125"/>
        <w:jc w:val="left"/>
      </w:pPr>
      <w:r>
        <w:rPr>
          <w:szCs w:val="24"/>
        </w:rPr>
        <w:lastRenderedPageBreak/>
        <w:t>“</w:t>
      </w:r>
      <w:r>
        <w:rPr>
          <w:b/>
          <w:szCs w:val="24"/>
        </w:rPr>
        <w:t>Affected Party</w:t>
      </w:r>
      <w:r>
        <w:rPr>
          <w:szCs w:val="24"/>
        </w:rPr>
        <w:t xml:space="preserve">” </w:t>
      </w:r>
      <w:r>
        <w:t xml:space="preserve">means, in relation to a Force Majeure Event, the party claiming relief under Clause 17 by virtue of that Force Majeure Event, and “Non-affected Party” shall be construed </w:t>
      </w:r>
      <w:proofErr w:type="gramStart"/>
      <w:r>
        <w:t>accordingly;</w:t>
      </w:r>
      <w:proofErr w:type="gramEnd"/>
    </w:p>
    <w:p w14:paraId="6DAEBC28" w14:textId="77777777" w:rsidR="005D7D92" w:rsidRDefault="00B63F5E">
      <w:pPr>
        <w:pStyle w:val="Body2Char"/>
        <w:tabs>
          <w:tab w:val="left" w:pos="1418"/>
        </w:tabs>
        <w:spacing w:after="120" w:line="240" w:lineRule="auto"/>
        <w:ind w:left="709"/>
        <w:jc w:val="left"/>
      </w:pPr>
      <w:r>
        <w:rPr>
          <w:rFonts w:ascii="Times New Roman" w:hAnsi="Times New Roman"/>
        </w:rPr>
        <w:t>“</w:t>
      </w:r>
      <w:r>
        <w:rPr>
          <w:rFonts w:ascii="Times New Roman" w:hAnsi="Times New Roman"/>
          <w:b/>
          <w:sz w:val="24"/>
          <w:szCs w:val="24"/>
        </w:rPr>
        <w:t>Affiliate</w:t>
      </w:r>
      <w:r>
        <w:rPr>
          <w:rFonts w:ascii="Times New Roman" w:hAnsi="Times New Roman"/>
          <w:sz w:val="24"/>
          <w:szCs w:val="24"/>
        </w:rPr>
        <w:t>” means, in relation to any company:</w:t>
      </w:r>
    </w:p>
    <w:p w14:paraId="6375347B" w14:textId="77777777" w:rsidR="005D7D92" w:rsidRDefault="00B63F5E">
      <w:pPr>
        <w:pStyle w:val="mcHanging125"/>
        <w:jc w:val="left"/>
        <w:rPr>
          <w:szCs w:val="24"/>
        </w:rPr>
      </w:pPr>
      <w:r>
        <w:rPr>
          <w:szCs w:val="24"/>
        </w:rPr>
        <w:t>(a)</w:t>
      </w:r>
      <w:r>
        <w:rPr>
          <w:szCs w:val="24"/>
        </w:rPr>
        <w:tab/>
        <w:t>a company which is either a holding company or a subsidiary of such company; or</w:t>
      </w:r>
    </w:p>
    <w:p w14:paraId="226B3D75" w14:textId="77777777" w:rsidR="005D7D92" w:rsidRDefault="00B63F5E">
      <w:pPr>
        <w:pStyle w:val="mcHanging125"/>
        <w:jc w:val="left"/>
        <w:rPr>
          <w:szCs w:val="24"/>
        </w:rPr>
      </w:pPr>
      <w:r>
        <w:rPr>
          <w:szCs w:val="24"/>
        </w:rPr>
        <w:t>(b)</w:t>
      </w:r>
      <w:r>
        <w:rPr>
          <w:szCs w:val="24"/>
        </w:rPr>
        <w:tab/>
        <w:t>a company which is a subsidiary of a holding company of which such company is also a subsidiary,</w:t>
      </w:r>
    </w:p>
    <w:p w14:paraId="07218521" w14:textId="77777777" w:rsidR="005D7D92" w:rsidRDefault="00B63F5E">
      <w:pPr>
        <w:pStyle w:val="mcIndent125"/>
        <w:jc w:val="left"/>
      </w:pPr>
      <w:r>
        <w:rPr>
          <w:szCs w:val="24"/>
        </w:rPr>
        <w:t xml:space="preserve">and for these purposes “holding company” and “subsidiary” have the meanings ascribed to them in section 1159 of the Companies Act </w:t>
      </w:r>
      <w:proofErr w:type="gramStart"/>
      <w:r>
        <w:rPr>
          <w:szCs w:val="24"/>
        </w:rPr>
        <w:t>2006;</w:t>
      </w:r>
      <w:proofErr w:type="gramEnd"/>
    </w:p>
    <w:p w14:paraId="2BFCEB60" w14:textId="77777777" w:rsidR="005D7D92" w:rsidRDefault="00B63F5E">
      <w:pPr>
        <w:pStyle w:val="Standard"/>
        <w:spacing w:after="120"/>
        <w:ind w:left="709"/>
      </w:pPr>
      <w:r>
        <w:t>“</w:t>
      </w:r>
      <w:r>
        <w:rPr>
          <w:b/>
        </w:rPr>
        <w:t>Allocation Chair</w:t>
      </w:r>
      <w:r>
        <w:t xml:space="preserve">” has the meaning ascribed to it in the </w:t>
      </w:r>
      <w:proofErr w:type="gramStart"/>
      <w:r>
        <w:t>ADRR;</w:t>
      </w:r>
      <w:proofErr w:type="gramEnd"/>
    </w:p>
    <w:p w14:paraId="20DE980B" w14:textId="77777777" w:rsidR="005D7D92" w:rsidRDefault="00B63F5E">
      <w:pPr>
        <w:pStyle w:val="mcIndent125"/>
        <w:jc w:val="left"/>
      </w:pPr>
      <w:r>
        <w:t>“</w:t>
      </w:r>
      <w:r>
        <w:rPr>
          <w:b/>
        </w:rPr>
        <w:t>Amount</w:t>
      </w:r>
      <w:r>
        <w:t xml:space="preserve">” means the sum specified in Clause </w:t>
      </w:r>
      <w:proofErr w:type="gramStart"/>
      <w:r>
        <w:t>15.1.1;</w:t>
      </w:r>
      <w:proofErr w:type="gramEnd"/>
    </w:p>
    <w:p w14:paraId="167BB37E" w14:textId="77777777" w:rsidR="005D7D92" w:rsidRDefault="00B63F5E">
      <w:pPr>
        <w:pStyle w:val="mcIndent125"/>
        <w:jc w:val="left"/>
      </w:pPr>
      <w:r>
        <w:t>“</w:t>
      </w:r>
      <w:r>
        <w:rPr>
          <w:b/>
        </w:rPr>
        <w:t>Backstop Date</w:t>
      </w:r>
      <w:r>
        <w:t xml:space="preserve">” has the meaning ascribed to it in Clause </w:t>
      </w:r>
      <w:proofErr w:type="gramStart"/>
      <w:r>
        <w:t>16.2;</w:t>
      </w:r>
      <w:proofErr w:type="gramEnd"/>
    </w:p>
    <w:p w14:paraId="22A1A5EB" w14:textId="77777777" w:rsidR="005D7D92" w:rsidRDefault="00B63F5E">
      <w:pPr>
        <w:pStyle w:val="mcIndent125"/>
        <w:jc w:val="left"/>
      </w:pPr>
      <w:r>
        <w:t>“</w:t>
      </w:r>
      <w:r>
        <w:rPr>
          <w:b/>
        </w:rPr>
        <w:t>Commencement Date</w:t>
      </w:r>
      <w:r>
        <w:t xml:space="preserve">” means the date of signature of this </w:t>
      </w:r>
      <w:proofErr w:type="gramStart"/>
      <w:r>
        <w:t>contract;</w:t>
      </w:r>
      <w:proofErr w:type="gramEnd"/>
    </w:p>
    <w:p w14:paraId="2E66E43D" w14:textId="77777777" w:rsidR="005D7D92" w:rsidRDefault="00B63F5E">
      <w:pPr>
        <w:pStyle w:val="mcIndent125"/>
        <w:jc w:val="left"/>
      </w:pPr>
      <w:r>
        <w:t>“</w:t>
      </w:r>
      <w:r>
        <w:rPr>
          <w:b/>
        </w:rPr>
        <w:t>Confidential Information</w:t>
      </w:r>
      <w:r>
        <w:t>” means information relating to the affairs of one party to this contract or any of its Affiliates which has been provided by any such person to the other party under or for the purposes of this contract, or any matter or thing contemplated by this contract or to which this contract relates, the disclosure of which is likely materially to compromise or otherwise prejudice the commercial interests of any such person;</w:t>
      </w:r>
    </w:p>
    <w:p w14:paraId="3C4ED705" w14:textId="77777777" w:rsidR="005D7D92" w:rsidRDefault="00B63F5E">
      <w:pPr>
        <w:pStyle w:val="mcIndent125"/>
        <w:jc w:val="left"/>
      </w:pPr>
      <w:r>
        <w:rPr>
          <w:szCs w:val="24"/>
        </w:rPr>
        <w:t>“</w:t>
      </w:r>
      <w:r>
        <w:rPr>
          <w:b/>
          <w:szCs w:val="24"/>
        </w:rPr>
        <w:t>Connecting Network</w:t>
      </w:r>
      <w:r>
        <w:rPr>
          <w:szCs w:val="24"/>
        </w:rPr>
        <w:t>” means that part of the NR Network (the railway lines of which are shown coloured orange on the Plan), which is used solely for the support, guidance and operation of rolling stock to and from the Adjacent Facility including those items identified in Schedule 1 to this contract and, where applicable, any part of the NR Network located on the Premises;</w:t>
      </w:r>
    </w:p>
    <w:p w14:paraId="379BB302" w14:textId="77777777" w:rsidR="005D7D92" w:rsidRDefault="00B63F5E">
      <w:pPr>
        <w:pStyle w:val="mcIndent125"/>
        <w:jc w:val="left"/>
      </w:pPr>
      <w:r>
        <w:rPr>
          <w:szCs w:val="24"/>
        </w:rPr>
        <w:t>“</w:t>
      </w:r>
      <w:r>
        <w:rPr>
          <w:b/>
          <w:szCs w:val="24"/>
        </w:rPr>
        <w:t>Connection Point</w:t>
      </w:r>
      <w:r>
        <w:rPr>
          <w:szCs w:val="24"/>
        </w:rPr>
        <w:t xml:space="preserve">” means the point(s) at which the railway lines of the NR Network and the Adjacent Facility connect as shown marked “C.P.” on the </w:t>
      </w:r>
      <w:proofErr w:type="gramStart"/>
      <w:r>
        <w:rPr>
          <w:szCs w:val="24"/>
        </w:rPr>
        <w:t>Plan;</w:t>
      </w:r>
      <w:proofErr w:type="gramEnd"/>
    </w:p>
    <w:p w14:paraId="6B2F258C" w14:textId="77777777" w:rsidR="005D7D92" w:rsidRDefault="00B63F5E">
      <w:pPr>
        <w:pStyle w:val="mcIndent125"/>
        <w:jc w:val="left"/>
      </w:pPr>
      <w:r>
        <w:t>“</w:t>
      </w:r>
      <w:r>
        <w:rPr>
          <w:b/>
        </w:rPr>
        <w:t>Contract</w:t>
      </w:r>
      <w:r>
        <w:t xml:space="preserve">” means this document including all Schedules and annexes to </w:t>
      </w:r>
      <w:proofErr w:type="gramStart"/>
      <w:r>
        <w:t>it;</w:t>
      </w:r>
      <w:proofErr w:type="gramEnd"/>
    </w:p>
    <w:p w14:paraId="0AC05330" w14:textId="77777777" w:rsidR="005D7D92" w:rsidRDefault="00B63F5E">
      <w:pPr>
        <w:pStyle w:val="mcIndent125"/>
        <w:jc w:val="left"/>
      </w:pPr>
      <w:r>
        <w:t>“</w:t>
      </w:r>
      <w:r>
        <w:rPr>
          <w:b/>
        </w:rPr>
        <w:t>Contract Year</w:t>
      </w:r>
      <w:r>
        <w:t xml:space="preserve">” means each yearly period commencing on the Commencement Date and subsequently on each anniversary of such </w:t>
      </w:r>
      <w:proofErr w:type="gramStart"/>
      <w:r>
        <w:t>date;</w:t>
      </w:r>
      <w:proofErr w:type="gramEnd"/>
    </w:p>
    <w:p w14:paraId="0F441E80" w14:textId="77777777" w:rsidR="000136AF" w:rsidRDefault="000136AF" w:rsidP="000136AF">
      <w:pPr>
        <w:ind w:left="709"/>
        <w:rPr>
          <w:color w:val="1F497D"/>
        </w:rPr>
      </w:pPr>
      <w:r>
        <w:t>“</w:t>
      </w:r>
      <w:r w:rsidRPr="002E0098">
        <w:rPr>
          <w:b/>
        </w:rPr>
        <w:t>CPI</w:t>
      </w:r>
      <w:r>
        <w:t>” means the Consumer Prices Index (all items) whose value is published each month by the Office for National Statistics (or any successor) in its statistical bulle</w:t>
      </w:r>
      <w:r w:rsidR="00AB1563">
        <w:t>tin on consumer price inflation, or: a)</w:t>
      </w:r>
      <w:r>
        <w:t xml:space="preserve"> </w:t>
      </w:r>
      <w:r w:rsidR="00AB1563">
        <w:t>i</w:t>
      </w:r>
      <w:r>
        <w:t>f the Consumer Prices Index for any month in any year shall not have been published on or before the last day of the third month after such month, such index for such month or months as ORR may (after consultation with the parties and such other persons as it considers appropriate) determine to be appropriate in the circumstances</w:t>
      </w:r>
      <w:r w:rsidR="00AB1563">
        <w:t>;</w:t>
      </w:r>
      <w:r>
        <w:t xml:space="preserve"> </w:t>
      </w:r>
      <w:r w:rsidR="00AB1563">
        <w:t>b) i</w:t>
      </w:r>
      <w:r>
        <w:t>f there is a material change in the basis of the Consumer Prices Index, such other index as ORR may (after consultation with the parties and such other persons as it considers appropriate) determine to be appropriate in the circumstances.</w:t>
      </w:r>
    </w:p>
    <w:p w14:paraId="4352C19B" w14:textId="77777777" w:rsidR="000136AF" w:rsidRDefault="000136AF" w:rsidP="000136AF">
      <w:pPr>
        <w:pStyle w:val="mcIndent125"/>
        <w:jc w:val="left"/>
      </w:pPr>
    </w:p>
    <w:p w14:paraId="58DA3E7C" w14:textId="77777777" w:rsidR="000136AF" w:rsidRPr="000136AF" w:rsidRDefault="000136AF" w:rsidP="000136AF">
      <w:pPr>
        <w:pStyle w:val="Standard"/>
      </w:pPr>
    </w:p>
    <w:p w14:paraId="479BF975" w14:textId="77777777" w:rsidR="005D7D92" w:rsidRDefault="00B63F5E">
      <w:pPr>
        <w:pStyle w:val="mcIndent125"/>
        <w:jc w:val="left"/>
      </w:pPr>
      <w:r>
        <w:t>“</w:t>
      </w:r>
      <w:r>
        <w:rPr>
          <w:b/>
        </w:rPr>
        <w:t>Criteria</w:t>
      </w:r>
      <w:r>
        <w:t xml:space="preserve">” means the criteria set out in Clause </w:t>
      </w:r>
      <w:proofErr w:type="gramStart"/>
      <w:r>
        <w:t>16.3;</w:t>
      </w:r>
      <w:proofErr w:type="gramEnd"/>
    </w:p>
    <w:p w14:paraId="45BDD23F" w14:textId="77777777" w:rsidR="005D7D92" w:rsidRDefault="00B63F5E">
      <w:pPr>
        <w:pStyle w:val="mcIndent125"/>
        <w:jc w:val="left"/>
      </w:pPr>
      <w:r>
        <w:t>“</w:t>
      </w:r>
      <w:r>
        <w:rPr>
          <w:b/>
        </w:rPr>
        <w:t>Default Interest Rate</w:t>
      </w:r>
      <w:r>
        <w:t xml:space="preserve">” is two percent above the base lending rate of Barclays Bank PLC, as varied from time to </w:t>
      </w:r>
      <w:proofErr w:type="gramStart"/>
      <w:r>
        <w:t>time;</w:t>
      </w:r>
      <w:proofErr w:type="gramEnd"/>
    </w:p>
    <w:p w14:paraId="1E37A570" w14:textId="77777777" w:rsidR="005D7D92" w:rsidRDefault="00B63F5E">
      <w:pPr>
        <w:pStyle w:val="mcHanging0"/>
        <w:jc w:val="left"/>
      </w:pPr>
      <w:r>
        <w:tab/>
        <w:t>[“</w:t>
      </w:r>
      <w:r>
        <w:rPr>
          <w:b/>
        </w:rPr>
        <w:t>Directly Connected</w:t>
      </w:r>
      <w:r>
        <w:t>” means that part of the Adjacent Facility shown on the Plan in yellow;]</w:t>
      </w:r>
    </w:p>
    <w:p w14:paraId="57D27867" w14:textId="77777777" w:rsidR="005D7D92" w:rsidRDefault="00B63F5E">
      <w:pPr>
        <w:pStyle w:val="mcIndent125"/>
        <w:jc w:val="left"/>
      </w:pPr>
      <w:r>
        <w:t>“</w:t>
      </w:r>
      <w:r>
        <w:rPr>
          <w:b/>
        </w:rPr>
        <w:t>Emergency</w:t>
      </w:r>
      <w:r>
        <w:t>” means:</w:t>
      </w:r>
    </w:p>
    <w:p w14:paraId="4061E288" w14:textId="77777777" w:rsidR="005D7D92" w:rsidRDefault="00B63F5E">
      <w:pPr>
        <w:pStyle w:val="mcIndent125"/>
        <w:ind w:left="1134" w:hanging="425"/>
        <w:jc w:val="left"/>
      </w:pPr>
      <w:r>
        <w:t>(a)</w:t>
      </w:r>
      <w:r>
        <w:tab/>
        <w:t>an event or circumstance affecting the Connection Point or the Connecting Network giving rise to an immediate apprehension of damage to property, injury to persons or Environmental Damage, or</w:t>
      </w:r>
    </w:p>
    <w:p w14:paraId="063C5074" w14:textId="77777777" w:rsidR="005D7D92" w:rsidRDefault="00B63F5E">
      <w:pPr>
        <w:pStyle w:val="Standard"/>
        <w:tabs>
          <w:tab w:val="left" w:pos="1843"/>
        </w:tabs>
        <w:spacing w:after="120"/>
        <w:ind w:left="1134" w:hanging="1134"/>
      </w:pPr>
      <w:r>
        <w:tab/>
        <w:t>(b)</w:t>
      </w:r>
      <w:r>
        <w:tab/>
        <w:t xml:space="preserve">an event or circumstance which materially prevents or materially disrupts the operation of trains on the NR Network, the alleviation of which would entail the use or non-use of the Connection Point or the Connecting </w:t>
      </w:r>
      <w:proofErr w:type="gramStart"/>
      <w:r>
        <w:t>Network;</w:t>
      </w:r>
      <w:proofErr w:type="gramEnd"/>
    </w:p>
    <w:p w14:paraId="52E72BD6" w14:textId="77777777" w:rsidR="005D7D92" w:rsidRDefault="00B63F5E">
      <w:pPr>
        <w:pStyle w:val="mcIndent125"/>
        <w:jc w:val="left"/>
      </w:pPr>
      <w:r>
        <w:t>“</w:t>
      </w:r>
      <w:r>
        <w:rPr>
          <w:b/>
        </w:rPr>
        <w:t>Environmental Damage</w:t>
      </w:r>
      <w:r>
        <w:t xml:space="preserve">” has the meaning ascribed to it in Part E of the Network </w:t>
      </w:r>
      <w:proofErr w:type="gramStart"/>
      <w:r>
        <w:t>Code;</w:t>
      </w:r>
      <w:proofErr w:type="gramEnd"/>
    </w:p>
    <w:p w14:paraId="09898557" w14:textId="77777777" w:rsidR="005D7D92" w:rsidRDefault="00B63F5E">
      <w:pPr>
        <w:pStyle w:val="mcIndent125"/>
        <w:jc w:val="left"/>
      </w:pPr>
      <w:r>
        <w:t>“</w:t>
      </w:r>
      <w:r>
        <w:rPr>
          <w:b/>
        </w:rPr>
        <w:t>Facility owner</w:t>
      </w:r>
      <w:r>
        <w:t xml:space="preserve">” has the meaning ascribed to it in section 17(6) of the </w:t>
      </w:r>
      <w:proofErr w:type="gramStart"/>
      <w:r>
        <w:t>Act;</w:t>
      </w:r>
      <w:proofErr w:type="gramEnd"/>
    </w:p>
    <w:p w14:paraId="7BCD10DA" w14:textId="77777777" w:rsidR="005D7D92" w:rsidRDefault="00B63F5E">
      <w:pPr>
        <w:pStyle w:val="mcIndent125"/>
        <w:jc w:val="left"/>
      </w:pPr>
      <w:r>
        <w:rPr>
          <w:b/>
          <w:bCs/>
        </w:rPr>
        <w:t>“Force Majeure Event”</w:t>
      </w:r>
      <w:r>
        <w:t xml:space="preserve"> means any of the following events (and any circumstance arising as a direct consequence of any of the following events):</w:t>
      </w:r>
    </w:p>
    <w:p w14:paraId="050C6885" w14:textId="77777777" w:rsidR="005D7D92" w:rsidRDefault="00B63F5E">
      <w:pPr>
        <w:pStyle w:val="mcHanging125"/>
        <w:jc w:val="left"/>
      </w:pPr>
      <w:r>
        <w:t>(a)</w:t>
      </w:r>
      <w:r>
        <w:tab/>
        <w:t xml:space="preserve">an act of the public enemy or terrorists or war (declared or undeclared), threat of war, revolution, riot, insurrection, civil commotion, demonstration or </w:t>
      </w:r>
      <w:proofErr w:type="gramStart"/>
      <w:r>
        <w:t>sabotage;</w:t>
      </w:r>
      <w:proofErr w:type="gramEnd"/>
    </w:p>
    <w:p w14:paraId="48126A64" w14:textId="77777777" w:rsidR="005D7D92" w:rsidRDefault="00B63F5E">
      <w:pPr>
        <w:pStyle w:val="mcHanging125"/>
        <w:jc w:val="left"/>
      </w:pPr>
      <w:r>
        <w:t>(b)</w:t>
      </w:r>
      <w:r>
        <w:tab/>
        <w:t xml:space="preserve">acts of vandalism or accidental damage or destruction of machinery, equipment, track or other </w:t>
      </w:r>
      <w:proofErr w:type="gramStart"/>
      <w:r>
        <w:t>infrastructure;</w:t>
      </w:r>
      <w:proofErr w:type="gramEnd"/>
    </w:p>
    <w:p w14:paraId="05886163" w14:textId="77777777" w:rsidR="005D7D92" w:rsidRDefault="00B63F5E">
      <w:pPr>
        <w:pStyle w:val="mcHanging125"/>
        <w:jc w:val="left"/>
      </w:pPr>
      <w:r>
        <w:t>(c)</w:t>
      </w:r>
      <w:r>
        <w:tab/>
        <w:t>natural disasters or phenomena, including extreme weather or environmental conditions (such as lightning, earthquake, hurricane, storm, fire, flood, drought or accumulation of snow or ice</w:t>
      </w:r>
      <w:proofErr w:type="gramStart"/>
      <w:r>
        <w:t>);</w:t>
      </w:r>
      <w:proofErr w:type="gramEnd"/>
    </w:p>
    <w:p w14:paraId="5C0CCB62" w14:textId="77777777" w:rsidR="005D7D92" w:rsidRDefault="00B63F5E">
      <w:pPr>
        <w:pStyle w:val="mcHanging125"/>
        <w:jc w:val="left"/>
      </w:pPr>
      <w:r>
        <w:t>(d)</w:t>
      </w:r>
      <w:r>
        <w:tab/>
        <w:t xml:space="preserve">nuclear, chemical or biological </w:t>
      </w:r>
      <w:proofErr w:type="gramStart"/>
      <w:r>
        <w:t>contamination;</w:t>
      </w:r>
      <w:proofErr w:type="gramEnd"/>
    </w:p>
    <w:p w14:paraId="71E3662F" w14:textId="77777777" w:rsidR="005D7D92" w:rsidRDefault="00B63F5E">
      <w:pPr>
        <w:pStyle w:val="mcHanging125"/>
        <w:jc w:val="left"/>
      </w:pPr>
      <w:r>
        <w:t>(e)</w:t>
      </w:r>
      <w:r>
        <w:tab/>
        <w:t xml:space="preserve">pressure waves caused by devices travelling at supersonic </w:t>
      </w:r>
      <w:proofErr w:type="gramStart"/>
      <w:r>
        <w:t>speeds;</w:t>
      </w:r>
      <w:proofErr w:type="gramEnd"/>
    </w:p>
    <w:p w14:paraId="3BD41561" w14:textId="77777777" w:rsidR="005D7D92" w:rsidRDefault="00B63F5E">
      <w:pPr>
        <w:pStyle w:val="mcHanging125"/>
        <w:jc w:val="left"/>
      </w:pPr>
      <w:r>
        <w:t>(f)</w:t>
      </w:r>
      <w:r>
        <w:tab/>
        <w:t>discovery of fossils, antiquities or unexploded bombs; and</w:t>
      </w:r>
    </w:p>
    <w:p w14:paraId="52451144" w14:textId="77777777" w:rsidR="005D7D92" w:rsidRDefault="00B63F5E">
      <w:pPr>
        <w:pStyle w:val="mcHanging125"/>
        <w:jc w:val="left"/>
      </w:pPr>
      <w:r>
        <w:t>(g)</w:t>
      </w:r>
      <w:r>
        <w:tab/>
        <w:t xml:space="preserve">strike or other industrial action which is a single </w:t>
      </w:r>
      <w:proofErr w:type="gramStart"/>
      <w:r>
        <w:t>circumstance</w:t>
      </w:r>
      <w:proofErr w:type="gramEnd"/>
      <w:r>
        <w:t xml:space="preserve"> and which also is a strike or industrial action in sectors of the economy other than the railway industry or, where the Adjacent Facility Owner is not an industry party, that sector of the economy in which the Adjacent Facility Owner </w:t>
      </w:r>
      <w:proofErr w:type="gramStart"/>
      <w:r>
        <w:t>operates;</w:t>
      </w:r>
      <w:proofErr w:type="gramEnd"/>
    </w:p>
    <w:p w14:paraId="3EB42E2D" w14:textId="77777777" w:rsidR="005D7D92" w:rsidRDefault="00B63F5E">
      <w:pPr>
        <w:pStyle w:val="mcIndent125"/>
        <w:jc w:val="left"/>
      </w:pPr>
      <w:r>
        <w:rPr>
          <w:b/>
          <w:bCs/>
        </w:rPr>
        <w:t>“Force Majeure Notice”</w:t>
      </w:r>
      <w:r>
        <w:t xml:space="preserve"> means a notice to be given by the Affected Party to the other party stating that a Force Majeure Event has </w:t>
      </w:r>
      <w:proofErr w:type="gramStart"/>
      <w:r>
        <w:t>occurred;</w:t>
      </w:r>
      <w:proofErr w:type="gramEnd"/>
    </w:p>
    <w:p w14:paraId="215C5156" w14:textId="77777777" w:rsidR="005D7D92" w:rsidRDefault="00B63F5E">
      <w:pPr>
        <w:pStyle w:val="mcIndent125"/>
        <w:jc w:val="left"/>
      </w:pPr>
      <w:r>
        <w:rPr>
          <w:b/>
          <w:bCs/>
        </w:rPr>
        <w:t>“Force Majeure Report”</w:t>
      </w:r>
      <w:r>
        <w:t xml:space="preserve"> means a report to be given by the Affected Party to the other party following the giving of a Force Majeure </w:t>
      </w:r>
      <w:proofErr w:type="gramStart"/>
      <w:r>
        <w:t>Notice;</w:t>
      </w:r>
      <w:proofErr w:type="gramEnd"/>
    </w:p>
    <w:p w14:paraId="6DA913AD" w14:textId="77777777" w:rsidR="005D7D92" w:rsidRDefault="00B63F5E">
      <w:pPr>
        <w:pStyle w:val="mcIndent125"/>
        <w:jc w:val="left"/>
      </w:pPr>
      <w:r>
        <w:t>“</w:t>
      </w:r>
      <w:r>
        <w:rPr>
          <w:b/>
        </w:rPr>
        <w:t>Forum</w:t>
      </w:r>
      <w:r>
        <w:t xml:space="preserve">” has the meaning ascribed to it in the </w:t>
      </w:r>
      <w:proofErr w:type="gramStart"/>
      <w:r>
        <w:t>ADRR;</w:t>
      </w:r>
      <w:proofErr w:type="gramEnd"/>
    </w:p>
    <w:p w14:paraId="0A64BFF9" w14:textId="77777777" w:rsidR="005D7D92" w:rsidRDefault="00B63F5E">
      <w:pPr>
        <w:pStyle w:val="mcIndent125"/>
        <w:jc w:val="left"/>
      </w:pPr>
      <w:r>
        <w:lastRenderedPageBreak/>
        <w:t>“</w:t>
      </w:r>
      <w:r>
        <w:rPr>
          <w:b/>
        </w:rPr>
        <w:t>Initial Condition Statement</w:t>
      </w:r>
      <w:r>
        <w:t xml:space="preserve">” means the statement describing the agreed physical condition of, and the work required to, the Connecting Network, and the Connection Point, as set out in Schedule </w:t>
      </w:r>
      <w:proofErr w:type="gramStart"/>
      <w:r>
        <w:t>1;</w:t>
      </w:r>
      <w:proofErr w:type="gramEnd"/>
    </w:p>
    <w:p w14:paraId="56256B21" w14:textId="77777777" w:rsidR="005D7D92" w:rsidRDefault="00B63F5E">
      <w:pPr>
        <w:pStyle w:val="mcIndent125"/>
        <w:jc w:val="left"/>
      </w:pPr>
      <w:r>
        <w:t>“</w:t>
      </w:r>
      <w:r>
        <w:rPr>
          <w:b/>
        </w:rPr>
        <w:t>Innocent Party</w:t>
      </w:r>
      <w:r>
        <w:t xml:space="preserve">” means, in relation to a breach of an obligation under this contract, the party who is not in breach of that </w:t>
      </w:r>
      <w:proofErr w:type="gramStart"/>
      <w:r>
        <w:t>obligation;</w:t>
      </w:r>
      <w:proofErr w:type="gramEnd"/>
    </w:p>
    <w:p w14:paraId="748BA940" w14:textId="77777777" w:rsidR="005D7D92" w:rsidRDefault="00B63F5E">
      <w:pPr>
        <w:pStyle w:val="mcIndent125"/>
        <w:jc w:val="left"/>
      </w:pPr>
      <w:r>
        <w:t>“</w:t>
      </w:r>
      <w:r>
        <w:rPr>
          <w:b/>
        </w:rPr>
        <w:t>Insolvency Event</w:t>
      </w:r>
      <w:r>
        <w:t>” means in relation to either of the parties where:</w:t>
      </w:r>
    </w:p>
    <w:p w14:paraId="2CE8FB68" w14:textId="77777777" w:rsidR="005D7D92" w:rsidRDefault="00B63F5E">
      <w:pPr>
        <w:pStyle w:val="mcHanging125"/>
        <w:jc w:val="left"/>
      </w:pPr>
      <w:r>
        <w:t>(a)</w:t>
      </w:r>
      <w:r>
        <w:tab/>
        <w:t xml:space="preserve">any step which has a reasonable prospect of success is taken by any person with a view to its administration under Part II of the Insolvency Act </w:t>
      </w:r>
      <w:proofErr w:type="gramStart"/>
      <w:r>
        <w:t>1986;</w:t>
      </w:r>
      <w:proofErr w:type="gramEnd"/>
    </w:p>
    <w:p w14:paraId="010181B4" w14:textId="77777777" w:rsidR="005D7D92" w:rsidRDefault="00B63F5E">
      <w:pPr>
        <w:pStyle w:val="mcHanging125"/>
        <w:jc w:val="left"/>
      </w:pPr>
      <w:r>
        <w:t>(b)</w:t>
      </w:r>
      <w:r>
        <w:tab/>
        <w:t>it stops or suspends or threatens to stop or suspend payment of all or material part of its debts, or is unable to pay its debts, or is deemed unable to pay its debts under section 123(1) or (2) of the Insolvency Act 1986 except that in the interpretation of this paragraph:</w:t>
      </w:r>
    </w:p>
    <w:p w14:paraId="31D97D5B" w14:textId="77777777" w:rsidR="005D7D92" w:rsidRDefault="00B63F5E">
      <w:pPr>
        <w:pStyle w:val="mcHanging225"/>
        <w:jc w:val="left"/>
      </w:pPr>
      <w:r>
        <w:t>(i)</w:t>
      </w:r>
      <w:r>
        <w:tab/>
        <w:t>section 123(1)(a) of the Insolvency Act 1986 shall have effect as if for “£750” there was substituted “£50,000” or such higher figure as the parties may agree in writing from time to time; and</w:t>
      </w:r>
    </w:p>
    <w:p w14:paraId="7FAAD0EA" w14:textId="77777777" w:rsidR="005D7D92" w:rsidRDefault="00B63F5E">
      <w:pPr>
        <w:pStyle w:val="mcHanging225"/>
        <w:jc w:val="left"/>
      </w:pPr>
      <w:r>
        <w:t>(ii)</w:t>
      </w:r>
      <w:r>
        <w:tab/>
        <w:t xml:space="preserve">it shall not be deemed to be unable to pay its debts for the purposes of this paragraph if any such demand as is mentioned in section 123(1)(a) of the Insolvency Act 1986 is satisfied before the expiration of 21 days from such </w:t>
      </w:r>
      <w:proofErr w:type="gramStart"/>
      <w:r>
        <w:t>demand;</w:t>
      </w:r>
      <w:proofErr w:type="gramEnd"/>
    </w:p>
    <w:p w14:paraId="571DA9F0" w14:textId="77777777" w:rsidR="005D7D92" w:rsidRDefault="00B63F5E">
      <w:pPr>
        <w:pStyle w:val="mcHanging125"/>
        <w:jc w:val="left"/>
      </w:pPr>
      <w:r>
        <w:t>(c)</w:t>
      </w:r>
      <w:r>
        <w:tab/>
        <w:t>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p>
    <w:p w14:paraId="280D4743" w14:textId="77777777" w:rsidR="005D7D92" w:rsidRDefault="00B63F5E">
      <w:pPr>
        <w:pStyle w:val="mcHanging125"/>
        <w:jc w:val="left"/>
      </w:pPr>
      <w:r>
        <w:t>(d)</w:t>
      </w:r>
      <w:r>
        <w:tab/>
        <w:t xml:space="preserve">any step is taken to enforce security over or a distress, execution or other similar process is levied or served out against the whole or a substantial part of its assets or undertaking, including the appointment of a receiver, administrative receiver, manager or similar person to enforce that </w:t>
      </w:r>
      <w:proofErr w:type="gramStart"/>
      <w:r>
        <w:t>security;</w:t>
      </w:r>
      <w:proofErr w:type="gramEnd"/>
    </w:p>
    <w:p w14:paraId="20739E79" w14:textId="77777777" w:rsidR="005D7D92" w:rsidRDefault="00B63F5E">
      <w:pPr>
        <w:pStyle w:val="mcHanging125"/>
        <w:jc w:val="left"/>
      </w:pPr>
      <w:r>
        <w:t>(e)</w:t>
      </w:r>
      <w:r>
        <w:tab/>
        <w:t>any step is taken by any person with a view to its winding 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p>
    <w:p w14:paraId="0E93463A" w14:textId="77777777" w:rsidR="005D7D92" w:rsidRDefault="00B63F5E">
      <w:pPr>
        <w:pStyle w:val="mcHanging125"/>
        <w:jc w:val="left"/>
      </w:pPr>
      <w:r>
        <w:t>(f)</w:t>
      </w:r>
      <w:r>
        <w:tab/>
        <w:t>any event occurs which, under the law of any relevant jurisdiction, has an analogous or equivalent effect to any of the events listed above</w:t>
      </w:r>
    </w:p>
    <w:p w14:paraId="42F9D060" w14:textId="77777777" w:rsidR="005D7D92" w:rsidRDefault="00B63F5E">
      <w:pPr>
        <w:pStyle w:val="mcHanging125"/>
        <w:jc w:val="left"/>
      </w:pPr>
      <w:r>
        <w:t>unless:</w:t>
      </w:r>
    </w:p>
    <w:p w14:paraId="04BBBA49" w14:textId="77777777" w:rsidR="005D7D92" w:rsidRDefault="00B63F5E">
      <w:pPr>
        <w:pStyle w:val="mcHanging225"/>
        <w:jc w:val="left"/>
      </w:pPr>
      <w:r>
        <w:t>(i)</w:t>
      </w:r>
      <w:r>
        <w:tab/>
        <w:t xml:space="preserve">in any case, a railway administration order (or application for such order) has been made or such order (or application) is made within 14 days after the concurrence of such step, event, proposal or action (as the case may </w:t>
      </w:r>
      <w:r>
        <w:lastRenderedPageBreak/>
        <w:t>be) in relation to the party in question under sections 60, 61 or 62 of the Act and for so long as any such order (or application) remains in force or pending; or</w:t>
      </w:r>
    </w:p>
    <w:p w14:paraId="30E639F8" w14:textId="77777777" w:rsidR="005D7D92" w:rsidRDefault="00B63F5E">
      <w:pPr>
        <w:pStyle w:val="mcHanging225"/>
        <w:jc w:val="left"/>
      </w:pPr>
      <w:r>
        <w:t>(ii)</w:t>
      </w:r>
      <w:r>
        <w:tab/>
        <w:t xml:space="preserve">in the cases of paragraphs (a), (d) and (e), the relevant petition, proceeding or other step is being actively contested in good faith by that party with timely recourse to all appropriate measures and </w:t>
      </w:r>
      <w:proofErr w:type="gramStart"/>
      <w:r>
        <w:t>procedures;</w:t>
      </w:r>
      <w:proofErr w:type="gramEnd"/>
    </w:p>
    <w:p w14:paraId="0B4AA275" w14:textId="77777777" w:rsidR="005D7D92" w:rsidRDefault="00B63F5E">
      <w:pPr>
        <w:pStyle w:val="mcIndent125"/>
        <w:jc w:val="left"/>
      </w:pPr>
      <w:r>
        <w:t>“</w:t>
      </w:r>
      <w:r>
        <w:rPr>
          <w:b/>
        </w:rPr>
        <w:t>Liability Cap</w:t>
      </w:r>
      <w:r>
        <w:t xml:space="preserve">” has the meaning ascribed to it in paragraph 1 of Schedule </w:t>
      </w:r>
      <w:proofErr w:type="gramStart"/>
      <w:r>
        <w:t>5;</w:t>
      </w:r>
      <w:proofErr w:type="gramEnd"/>
    </w:p>
    <w:p w14:paraId="4947214B" w14:textId="77777777" w:rsidR="005D7D92" w:rsidRDefault="00B63F5E">
      <w:pPr>
        <w:pStyle w:val="mcIndent125"/>
        <w:jc w:val="left"/>
      </w:pPr>
      <w:r>
        <w:t>“</w:t>
      </w:r>
      <w:r>
        <w:rPr>
          <w:b/>
        </w:rPr>
        <w:t>Network</w:t>
      </w:r>
      <w:r>
        <w:t xml:space="preserve">” has the meaning ascribed to it under section 83(1) of the </w:t>
      </w:r>
      <w:proofErr w:type="gramStart"/>
      <w:r>
        <w:t>Act;</w:t>
      </w:r>
      <w:proofErr w:type="gramEnd"/>
    </w:p>
    <w:p w14:paraId="48D51C54" w14:textId="77777777" w:rsidR="005D7D92" w:rsidRDefault="00B63F5E">
      <w:pPr>
        <w:pStyle w:val="mcIndent125"/>
        <w:jc w:val="left"/>
      </w:pPr>
      <w:r>
        <w:t>“</w:t>
      </w:r>
      <w:r>
        <w:rPr>
          <w:b/>
        </w:rPr>
        <w:t>Network Code</w:t>
      </w:r>
      <w:r>
        <w:t xml:space="preserve">” means the document now known as the Network Code and formerly known as the Railtrack Track Access Conditions </w:t>
      </w:r>
      <w:proofErr w:type="gramStart"/>
      <w:r>
        <w:t>1995;</w:t>
      </w:r>
      <w:proofErr w:type="gramEnd"/>
    </w:p>
    <w:p w14:paraId="32AC9370" w14:textId="77777777" w:rsidR="005D7D92" w:rsidRDefault="00B63F5E">
      <w:pPr>
        <w:pStyle w:val="mcIndent125"/>
        <w:jc w:val="left"/>
      </w:pPr>
      <w:r>
        <w:t>“</w:t>
      </w:r>
      <w:r>
        <w:rPr>
          <w:b/>
        </w:rPr>
        <w:t>Notice of Consent</w:t>
      </w:r>
      <w:r>
        <w:t xml:space="preserve">” means a notice given by the </w:t>
      </w:r>
      <w:r w:rsidR="00E126FC">
        <w:t>Office of Rail and Road</w:t>
      </w:r>
      <w:r>
        <w:t xml:space="preserve"> to the parties under Clause </w:t>
      </w:r>
      <w:proofErr w:type="gramStart"/>
      <w:r>
        <w:t>16.4.6;</w:t>
      </w:r>
      <w:proofErr w:type="gramEnd"/>
    </w:p>
    <w:p w14:paraId="21A1101F" w14:textId="77777777" w:rsidR="005D7D92" w:rsidRDefault="00B63F5E">
      <w:pPr>
        <w:pStyle w:val="mcIndent125"/>
        <w:jc w:val="left"/>
      </w:pPr>
      <w:r>
        <w:rPr>
          <w:b/>
        </w:rPr>
        <w:t>“Notice of Determined Adjusted Amount</w:t>
      </w:r>
      <w:r>
        <w:t xml:space="preserve">” means a notice given by the </w:t>
      </w:r>
      <w:r w:rsidR="00E126FC">
        <w:t>Office of Rail and Road</w:t>
      </w:r>
      <w:r>
        <w:t xml:space="preserve"> to the parties under Clause 16.4.8(b</w:t>
      </w:r>
      <w:proofErr w:type="gramStart"/>
      <w:r>
        <w:t>);</w:t>
      </w:r>
      <w:proofErr w:type="gramEnd"/>
    </w:p>
    <w:p w14:paraId="3AF44656" w14:textId="77777777" w:rsidR="005D7D92" w:rsidRDefault="00B63F5E">
      <w:pPr>
        <w:pStyle w:val="mcIndent125"/>
        <w:jc w:val="left"/>
      </w:pPr>
      <w:r>
        <w:t>“</w:t>
      </w:r>
      <w:r>
        <w:rPr>
          <w:b/>
        </w:rPr>
        <w:t>NR Network</w:t>
      </w:r>
      <w:r>
        <w:t xml:space="preserve">” means the network of which Network Rail is the </w:t>
      </w:r>
      <w:proofErr w:type="gramStart"/>
      <w:r>
        <w:t>owner</w:t>
      </w:r>
      <w:proofErr w:type="gramEnd"/>
      <w:r>
        <w:t xml:space="preserve"> and which is situated in England, Wales and </w:t>
      </w:r>
      <w:proofErr w:type="gramStart"/>
      <w:r>
        <w:t>Scotland;</w:t>
      </w:r>
      <w:proofErr w:type="gramEnd"/>
    </w:p>
    <w:p w14:paraId="483B1940" w14:textId="77777777" w:rsidR="005D7D92" w:rsidRDefault="00B63F5E">
      <w:pPr>
        <w:pStyle w:val="Standard"/>
        <w:spacing w:after="120"/>
        <w:ind w:left="709"/>
      </w:pPr>
      <w:r>
        <w:t>“</w:t>
      </w:r>
      <w:r w:rsidR="00E126FC">
        <w:rPr>
          <w:b/>
        </w:rPr>
        <w:t>Office of Rail and Road</w:t>
      </w:r>
      <w:r>
        <w:t xml:space="preserve">” has the meaning ascribed to it under section 15 of the Railways and Transport Safety Act 2003, and “ORR” shall be construed </w:t>
      </w:r>
      <w:proofErr w:type="gramStart"/>
      <w:r>
        <w:t>accordingly;</w:t>
      </w:r>
      <w:proofErr w:type="gramEnd"/>
    </w:p>
    <w:p w14:paraId="1E447515" w14:textId="77777777" w:rsidR="005D7D92" w:rsidRDefault="00B63F5E">
      <w:pPr>
        <w:pStyle w:val="mcIndent125"/>
        <w:jc w:val="left"/>
      </w:pPr>
      <w:r>
        <w:t>“</w:t>
      </w:r>
      <w:r>
        <w:rPr>
          <w:b/>
        </w:rPr>
        <w:t>Operational Control</w:t>
      </w:r>
      <w:r>
        <w:t xml:space="preserve">” means the safe management and direction of rolling </w:t>
      </w:r>
      <w:proofErr w:type="gramStart"/>
      <w:r>
        <w:t>stock;</w:t>
      </w:r>
      <w:proofErr w:type="gramEnd"/>
    </w:p>
    <w:p w14:paraId="434C6F62" w14:textId="77777777" w:rsidR="005D7D92" w:rsidRDefault="00B63F5E">
      <w:pPr>
        <w:pStyle w:val="mcIndent125"/>
        <w:jc w:val="left"/>
      </w:pPr>
      <w:r>
        <w:t>“</w:t>
      </w:r>
      <w:r>
        <w:rPr>
          <w:b/>
        </w:rPr>
        <w:t>Performance Order</w:t>
      </w:r>
      <w:r>
        <w:t xml:space="preserve">” has the meaning ascribed to it in Clause </w:t>
      </w:r>
      <w:proofErr w:type="gramStart"/>
      <w:r>
        <w:t>12.3.2;</w:t>
      </w:r>
      <w:proofErr w:type="gramEnd"/>
    </w:p>
    <w:p w14:paraId="6659EAC0" w14:textId="77777777" w:rsidR="005D7D92" w:rsidRDefault="00B63F5E">
      <w:pPr>
        <w:pStyle w:val="mcIndent125"/>
        <w:jc w:val="left"/>
      </w:pPr>
      <w:r>
        <w:t>“</w:t>
      </w:r>
      <w:r>
        <w:rPr>
          <w:b/>
        </w:rPr>
        <w:t>Plan</w:t>
      </w:r>
      <w:r>
        <w:t xml:space="preserve">” means the plan annexed to this </w:t>
      </w:r>
      <w:proofErr w:type="gramStart"/>
      <w:r>
        <w:t>contract;</w:t>
      </w:r>
      <w:proofErr w:type="gramEnd"/>
    </w:p>
    <w:p w14:paraId="228FB406" w14:textId="77777777" w:rsidR="005D7D92" w:rsidRDefault="00B63F5E">
      <w:pPr>
        <w:pStyle w:val="mcIndent125"/>
        <w:jc w:val="left"/>
      </w:pPr>
      <w:r>
        <w:t>“</w:t>
      </w:r>
      <w:r>
        <w:rPr>
          <w:b/>
        </w:rPr>
        <w:t>Premises</w:t>
      </w:r>
      <w:r>
        <w:t xml:space="preserve">” means the land shown edged red on the Plan which is in the ownership or control of the Adjacent Facility Owner but excluding the Connecting </w:t>
      </w:r>
      <w:proofErr w:type="gramStart"/>
      <w:r>
        <w:t>Network;</w:t>
      </w:r>
      <w:proofErr w:type="gramEnd"/>
    </w:p>
    <w:p w14:paraId="7DFA0FB6" w14:textId="77777777" w:rsidR="005D7D92" w:rsidRDefault="00B63F5E">
      <w:pPr>
        <w:pStyle w:val="Standard"/>
        <w:spacing w:after="120"/>
        <w:ind w:left="709"/>
      </w:pPr>
      <w:r>
        <w:t>“</w:t>
      </w:r>
      <w:r>
        <w:rPr>
          <w:b/>
        </w:rPr>
        <w:t>Procedure Agreement</w:t>
      </w:r>
      <w:r>
        <w:t xml:space="preserve">” has the meaning ascribed to it in the </w:t>
      </w:r>
      <w:proofErr w:type="gramStart"/>
      <w:r>
        <w:t>ADRR;</w:t>
      </w:r>
      <w:proofErr w:type="gramEnd"/>
    </w:p>
    <w:p w14:paraId="7D39A888" w14:textId="77777777" w:rsidR="005D7D92" w:rsidRDefault="00B63F5E">
      <w:pPr>
        <w:pStyle w:val="mcIndent125"/>
        <w:jc w:val="left"/>
      </w:pPr>
      <w:r>
        <w:t>“</w:t>
      </w:r>
      <w:r>
        <w:rPr>
          <w:b/>
        </w:rPr>
        <w:t>Railway Group Standards</w:t>
      </w:r>
      <w:r>
        <w:t xml:space="preserve">” means all Railway Group Standards authorised by the Railway Group Standards Code prepared by the Rail Safety and Standards Board </w:t>
      </w:r>
      <w:proofErr w:type="gramStart"/>
      <w:r>
        <w:t>Ltd;</w:t>
      </w:r>
      <w:proofErr w:type="gramEnd"/>
    </w:p>
    <w:p w14:paraId="28036D82" w14:textId="77777777" w:rsidR="005D7D92" w:rsidRDefault="00B63F5E">
      <w:pPr>
        <w:pStyle w:val="Standard"/>
        <w:spacing w:after="120"/>
        <w:ind w:left="709"/>
      </w:pPr>
      <w:r>
        <w:t>“</w:t>
      </w:r>
      <w:r>
        <w:rPr>
          <w:b/>
        </w:rPr>
        <w:t>Relevant ADRR Forum</w:t>
      </w:r>
      <w:r>
        <w:t xml:space="preserve">” means the Forum to which a Relevant Dispute is allocated in accordance with the </w:t>
      </w:r>
      <w:proofErr w:type="gramStart"/>
      <w:r>
        <w:t>ADRR;</w:t>
      </w:r>
      <w:proofErr w:type="gramEnd"/>
      <w:r>
        <w:tab/>
      </w:r>
    </w:p>
    <w:p w14:paraId="268CD0B2" w14:textId="77777777" w:rsidR="005D7D92" w:rsidRDefault="00B63F5E">
      <w:pPr>
        <w:pStyle w:val="mcIndent125"/>
        <w:jc w:val="left"/>
      </w:pPr>
      <w:r>
        <w:t>“</w:t>
      </w:r>
      <w:r>
        <w:rPr>
          <w:b/>
        </w:rPr>
        <w:t>Relevant Dispute</w:t>
      </w:r>
      <w:r>
        <w:t xml:space="preserve">” means any difference between the parties arising out of or in connection with this </w:t>
      </w:r>
      <w:proofErr w:type="gramStart"/>
      <w:r>
        <w:t>contract;</w:t>
      </w:r>
      <w:proofErr w:type="gramEnd"/>
    </w:p>
    <w:p w14:paraId="032F068C" w14:textId="77777777" w:rsidR="005D7D92" w:rsidRDefault="00B63F5E">
      <w:pPr>
        <w:pStyle w:val="mcIndent125"/>
        <w:jc w:val="left"/>
      </w:pPr>
      <w:r>
        <w:rPr>
          <w:b/>
          <w:bCs/>
        </w:rPr>
        <w:t>“Relevant Force Majeure Event”</w:t>
      </w:r>
      <w:r>
        <w:t xml:space="preserve"> means a Force Majeure Event in relation to which an Affected Party is claiming relief under this Clause </w:t>
      </w:r>
      <w:proofErr w:type="gramStart"/>
      <w:r>
        <w:t>17;</w:t>
      </w:r>
      <w:proofErr w:type="gramEnd"/>
    </w:p>
    <w:p w14:paraId="3E1AE015" w14:textId="77777777" w:rsidR="005D7D92" w:rsidRDefault="00B63F5E">
      <w:pPr>
        <w:pStyle w:val="mcIndent125"/>
        <w:jc w:val="left"/>
      </w:pPr>
      <w:r>
        <w:t>“</w:t>
      </w:r>
      <w:r>
        <w:rPr>
          <w:b/>
        </w:rPr>
        <w:t>Relevant Losses</w:t>
      </w:r>
      <w:r>
        <w:t>” means, in relation to:</w:t>
      </w:r>
    </w:p>
    <w:p w14:paraId="28135A74" w14:textId="77777777" w:rsidR="005D7D92" w:rsidRDefault="00B63F5E">
      <w:pPr>
        <w:pStyle w:val="mcHanging125"/>
        <w:jc w:val="left"/>
      </w:pPr>
      <w:r>
        <w:t>(a)</w:t>
      </w:r>
      <w:r>
        <w:tab/>
        <w:t>a breach of this contract; or</w:t>
      </w:r>
    </w:p>
    <w:p w14:paraId="0981CFF0" w14:textId="77777777" w:rsidR="005D7D92" w:rsidRDefault="00B63F5E">
      <w:pPr>
        <w:pStyle w:val="mcHanging125"/>
        <w:jc w:val="left"/>
      </w:pPr>
      <w:r>
        <w:t>(b)</w:t>
      </w:r>
      <w:r>
        <w:tab/>
        <w:t>in the case of Clause 9, any of the matters specified in Clause 9.3(a), (b) or (c) or Clause 9.4(a), (b) or (c) (each a “breach” for the purpose of this definition),</w:t>
      </w:r>
    </w:p>
    <w:p w14:paraId="5412DBB7" w14:textId="77777777" w:rsidR="005D7D92" w:rsidRDefault="00B63F5E">
      <w:pPr>
        <w:pStyle w:val="mcIndent125"/>
        <w:jc w:val="left"/>
      </w:pPr>
      <w:r>
        <w:t xml:space="preserve">all costs, losses (including loss of profit and loss of revenue), expenses, payments, damages, liabilities, interest and the amounts by which rights or entitlements to </w:t>
      </w:r>
      <w:r>
        <w:lastRenderedPageBreak/>
        <w:t xml:space="preserve">amounts have been reduced, in each case incurred or occasioned </w:t>
      </w:r>
      <w:proofErr w:type="gramStart"/>
      <w:r>
        <w:t>as a result of</w:t>
      </w:r>
      <w:proofErr w:type="gramEnd"/>
      <w:r>
        <w:t xml:space="preserve"> or by such </w:t>
      </w:r>
      <w:proofErr w:type="gramStart"/>
      <w:r>
        <w:t>breach;</w:t>
      </w:r>
      <w:proofErr w:type="gramEnd"/>
    </w:p>
    <w:p w14:paraId="7283D7CA" w14:textId="77777777" w:rsidR="005D7D92" w:rsidRDefault="00B63F5E">
      <w:pPr>
        <w:pStyle w:val="Standard"/>
        <w:spacing w:after="120"/>
        <w:ind w:left="709"/>
      </w:pPr>
      <w:r>
        <w:rPr>
          <w:b/>
          <w:bCs/>
        </w:rPr>
        <w:t>“Relevant Obligation”</w:t>
      </w:r>
      <w:r>
        <w:t xml:space="preserve"> means an obligation under this contract in respect of which a Force Majeure Event has </w:t>
      </w:r>
      <w:proofErr w:type="gramStart"/>
      <w:r>
        <w:t>occurred</w:t>
      </w:r>
      <w:proofErr w:type="gramEnd"/>
      <w:r>
        <w:t xml:space="preserve"> and the Affected Party has claimed relief under this Clause </w:t>
      </w:r>
      <w:proofErr w:type="gramStart"/>
      <w:r>
        <w:t>17;</w:t>
      </w:r>
      <w:proofErr w:type="gramEnd"/>
    </w:p>
    <w:p w14:paraId="46FA5831" w14:textId="77777777" w:rsidR="00AD4693" w:rsidRPr="00AD4693" w:rsidRDefault="000136AF" w:rsidP="00D20448">
      <w:r w:rsidDel="000136AF">
        <w:rPr>
          <w:b/>
          <w:bCs/>
        </w:rPr>
        <w:t xml:space="preserve"> </w:t>
      </w:r>
    </w:p>
    <w:p w14:paraId="0D163ABA" w14:textId="77777777" w:rsidR="005D7D92" w:rsidRDefault="00B63F5E" w:rsidP="00D20448">
      <w:pPr>
        <w:ind w:left="709"/>
      </w:pPr>
      <w:r>
        <w:t>“</w:t>
      </w:r>
      <w:r>
        <w:rPr>
          <w:b/>
        </w:rPr>
        <w:t>Rolling stock</w:t>
      </w:r>
      <w:r>
        <w:t xml:space="preserve">” has the meaning ascribed to it in section 83(1) of the </w:t>
      </w:r>
      <w:proofErr w:type="gramStart"/>
      <w:r>
        <w:t>Act;</w:t>
      </w:r>
      <w:proofErr w:type="gramEnd"/>
    </w:p>
    <w:p w14:paraId="28D7ACC4" w14:textId="77777777" w:rsidR="00D20448" w:rsidRPr="00AD4693" w:rsidRDefault="00D20448" w:rsidP="00D20448">
      <w:pPr>
        <w:ind w:left="709"/>
        <w:rPr>
          <w:kern w:val="0"/>
          <w:sz w:val="22"/>
          <w:szCs w:val="22"/>
          <w:lang w:val="en-GB"/>
        </w:rPr>
      </w:pPr>
    </w:p>
    <w:p w14:paraId="750BA1B5" w14:textId="77777777" w:rsidR="005D7D92" w:rsidRDefault="00B63F5E" w:rsidP="00D20448">
      <w:pPr>
        <w:pStyle w:val="mcIndent125"/>
        <w:jc w:val="left"/>
      </w:pPr>
      <w:r>
        <w:t>“</w:t>
      </w:r>
      <w:r>
        <w:rPr>
          <w:b/>
        </w:rPr>
        <w:t>Safety Obligations</w:t>
      </w:r>
      <w:r>
        <w:t xml:space="preserve">” means all applicable obligations concerning health and safety (including any duty of care arising at common law, and any obligation arising under statute, statutory instrument or mandatory code of practice) in Great </w:t>
      </w:r>
      <w:proofErr w:type="gramStart"/>
      <w:r>
        <w:t>Britain;</w:t>
      </w:r>
      <w:proofErr w:type="gramEnd"/>
    </w:p>
    <w:p w14:paraId="5A479A08" w14:textId="77777777" w:rsidR="005D7D92" w:rsidRDefault="00B63F5E" w:rsidP="00D20448">
      <w:pPr>
        <w:pStyle w:val="mcIndent125"/>
        <w:jc w:val="left"/>
      </w:pPr>
      <w:r>
        <w:t>“</w:t>
      </w:r>
      <w:r>
        <w:rPr>
          <w:b/>
        </w:rPr>
        <w:t>Train Operator</w:t>
      </w:r>
      <w:r>
        <w:t>” means an operator of trains who has permission to use track under an access contract; and</w:t>
      </w:r>
    </w:p>
    <w:p w14:paraId="07ED19B9" w14:textId="77777777" w:rsidR="005D7D92" w:rsidRDefault="00B63F5E" w:rsidP="00D20448">
      <w:pPr>
        <w:pStyle w:val="mcIndent125"/>
        <w:jc w:val="left"/>
      </w:pPr>
      <w:r>
        <w:t>“</w:t>
      </w:r>
      <w:r>
        <w:rPr>
          <w:b/>
        </w:rPr>
        <w:t>Value Added Tax</w:t>
      </w:r>
      <w:r>
        <w:t>” means value added tax as provided for in the Value Added Tax Act 1994, and any tax similar or equivalent to value added tax or any turnover tax replacing or introduced in addition to them, and “VAT” shall be construed accordingly.</w:t>
      </w:r>
    </w:p>
    <w:p w14:paraId="2E008881" w14:textId="77777777" w:rsidR="005D7D92" w:rsidRDefault="00B63F5E">
      <w:pPr>
        <w:pStyle w:val="mcHeading2Paragraph"/>
        <w:jc w:val="left"/>
      </w:pPr>
      <w:bookmarkStart w:id="6" w:name="_Toc47423640"/>
      <w:r>
        <w:t>1.2</w:t>
      </w:r>
      <w:r>
        <w:tab/>
        <w:t>Interpretation</w:t>
      </w:r>
      <w:bookmarkEnd w:id="6"/>
    </w:p>
    <w:p w14:paraId="65817C7A" w14:textId="77777777" w:rsidR="005D7D92" w:rsidRDefault="00B63F5E">
      <w:pPr>
        <w:pStyle w:val="mcIndent125"/>
        <w:jc w:val="left"/>
      </w:pPr>
      <w:r>
        <w:t>In this contract, unless the context otherwise requires:</w:t>
      </w:r>
    </w:p>
    <w:p w14:paraId="33913654" w14:textId="77777777" w:rsidR="005D7D92" w:rsidRDefault="00B63F5E">
      <w:pPr>
        <w:pStyle w:val="mcHanging125"/>
        <w:jc w:val="left"/>
      </w:pPr>
      <w:r>
        <w:t>(a)</w:t>
      </w:r>
      <w:r>
        <w:tab/>
        <w:t xml:space="preserve">the singular includes the plural and </w:t>
      </w:r>
      <w:proofErr w:type="gramStart"/>
      <w:r>
        <w:t>vice versa;</w:t>
      </w:r>
      <w:proofErr w:type="gramEnd"/>
    </w:p>
    <w:p w14:paraId="64DDFE78" w14:textId="77777777" w:rsidR="005D7D92" w:rsidRDefault="00B63F5E">
      <w:pPr>
        <w:pStyle w:val="mcHanging125"/>
        <w:jc w:val="left"/>
      </w:pPr>
      <w:r>
        <w:t>(b)</w:t>
      </w:r>
      <w:r>
        <w:tab/>
        <w:t xml:space="preserve">any one gender includes the </w:t>
      </w:r>
      <w:proofErr w:type="gramStart"/>
      <w:r>
        <w:t>other;</w:t>
      </w:r>
      <w:proofErr w:type="gramEnd"/>
    </w:p>
    <w:p w14:paraId="33782626" w14:textId="77777777" w:rsidR="005D7D92" w:rsidRDefault="00B63F5E">
      <w:pPr>
        <w:pStyle w:val="mcHanging125"/>
        <w:jc w:val="left"/>
      </w:pPr>
      <w:r>
        <w:t>(c)</w:t>
      </w:r>
      <w:r>
        <w:tab/>
        <w:t xml:space="preserve">all headings are for convenience of reference only and shall not be used in the construction of this </w:t>
      </w:r>
      <w:proofErr w:type="gramStart"/>
      <w:r>
        <w:t>contract;</w:t>
      </w:r>
      <w:proofErr w:type="gramEnd"/>
    </w:p>
    <w:p w14:paraId="235C5081" w14:textId="77777777" w:rsidR="005D7D92" w:rsidRDefault="00B63F5E">
      <w:pPr>
        <w:pStyle w:val="mcHanging125"/>
        <w:jc w:val="left"/>
      </w:pPr>
      <w:r>
        <w:t>(d)</w:t>
      </w:r>
      <w:r>
        <w:tab/>
        <w:t xml:space="preserve">reference to an item of primary or secondary legislation is to that item as amended or replaced from time to </w:t>
      </w:r>
      <w:proofErr w:type="gramStart"/>
      <w:r>
        <w:t>time;</w:t>
      </w:r>
      <w:proofErr w:type="gramEnd"/>
    </w:p>
    <w:p w14:paraId="27893065" w14:textId="77777777" w:rsidR="005D7D92" w:rsidRDefault="00B63F5E">
      <w:pPr>
        <w:pStyle w:val="mcHanging125"/>
        <w:jc w:val="left"/>
      </w:pPr>
      <w:r>
        <w:t>(e)</w:t>
      </w:r>
      <w:r>
        <w:tab/>
        <w:t xml:space="preserve">reference to a contract, instrument or other document is to that contract, instrument or other document as amended, novated, supplemented or replaced from time to </w:t>
      </w:r>
      <w:proofErr w:type="gramStart"/>
      <w:r>
        <w:t>time;</w:t>
      </w:r>
      <w:proofErr w:type="gramEnd"/>
    </w:p>
    <w:p w14:paraId="551249C3" w14:textId="77777777" w:rsidR="005D7D92" w:rsidRDefault="00B63F5E">
      <w:pPr>
        <w:pStyle w:val="mcHanging125"/>
        <w:jc w:val="left"/>
      </w:pPr>
      <w:r>
        <w:t>(f)</w:t>
      </w:r>
      <w:r>
        <w:tab/>
        <w:t xml:space="preserve">reference to a party is to a party to this contract, its successors and permitted </w:t>
      </w:r>
      <w:proofErr w:type="gramStart"/>
      <w:r>
        <w:t>assigns;</w:t>
      </w:r>
      <w:proofErr w:type="gramEnd"/>
    </w:p>
    <w:p w14:paraId="39A4AB16" w14:textId="77777777" w:rsidR="005D7D92" w:rsidRDefault="00B63F5E">
      <w:pPr>
        <w:pStyle w:val="mcHanging125"/>
        <w:jc w:val="left"/>
      </w:pPr>
      <w:r>
        <w:t>(g)</w:t>
      </w:r>
      <w:r>
        <w:tab/>
        <w:t>reference to a recital, Clause, annex or Schedule is to a recital, Clause, annex or Schedule of or to this contract; reference in an annex or a Schedule to a Part of an annex or a Schedule is to a part of the annex or Schedule in which the reference appears; reference in a Part of an annex or a Schedule to a paragraph is to a paragraph of that part;</w:t>
      </w:r>
    </w:p>
    <w:p w14:paraId="7D443E62" w14:textId="77777777" w:rsidR="005D7D92" w:rsidRDefault="00B63F5E">
      <w:pPr>
        <w:pStyle w:val="mcHanging125"/>
        <w:jc w:val="left"/>
      </w:pPr>
      <w:r>
        <w:t>(h)</w:t>
      </w:r>
      <w:r>
        <w:tab/>
        <w:t xml:space="preserve">where a word or expression is defined, cognate words and expressions shall be construed </w:t>
      </w:r>
      <w:proofErr w:type="gramStart"/>
      <w:r>
        <w:t>accordingly;</w:t>
      </w:r>
      <w:proofErr w:type="gramEnd"/>
    </w:p>
    <w:p w14:paraId="3E1A3C2C" w14:textId="77777777" w:rsidR="005D7D92" w:rsidRDefault="00B63F5E">
      <w:pPr>
        <w:pStyle w:val="mcHanging125"/>
        <w:jc w:val="left"/>
      </w:pPr>
      <w:r>
        <w:t>(i)</w:t>
      </w:r>
      <w:r>
        <w:tab/>
        <w:t xml:space="preserve">references to the word “person” or “persons” or to words importing persons include individuals, firms, corporations, government agencies, committees, departments, authorities and other bodies incorporated or unincorporated, whether having separate legal personality or </w:t>
      </w:r>
      <w:proofErr w:type="gramStart"/>
      <w:r>
        <w:t>not;</w:t>
      </w:r>
      <w:proofErr w:type="gramEnd"/>
    </w:p>
    <w:p w14:paraId="0F834685" w14:textId="77777777" w:rsidR="005D7D92" w:rsidRDefault="00B63F5E">
      <w:pPr>
        <w:pStyle w:val="mcHanging125"/>
        <w:jc w:val="left"/>
      </w:pPr>
      <w:r>
        <w:lastRenderedPageBreak/>
        <w:t>(j)</w:t>
      </w:r>
      <w:r>
        <w:tab/>
        <w:t xml:space="preserve">“otherwise” and words following “other” shall not be limited by any foregoing words where a wider construction is </w:t>
      </w:r>
      <w:proofErr w:type="gramStart"/>
      <w:r>
        <w:t>possible;</w:t>
      </w:r>
      <w:proofErr w:type="gramEnd"/>
    </w:p>
    <w:p w14:paraId="3A350A53" w14:textId="77777777" w:rsidR="005D7D92" w:rsidRDefault="00B63F5E">
      <w:pPr>
        <w:pStyle w:val="mcHanging125"/>
        <w:jc w:val="left"/>
      </w:pPr>
      <w:r>
        <w:t>(k)</w:t>
      </w:r>
      <w:r>
        <w:tab/>
        <w:t>the words “including” and “in particular” shall be construed as being by way of illustration or emphasis and shall not limit or prejudice the generality of any foregoing words; and</w:t>
      </w:r>
    </w:p>
    <w:p w14:paraId="1FD9D9DC" w14:textId="77777777" w:rsidR="005D7D92" w:rsidRDefault="00B63F5E">
      <w:pPr>
        <w:pStyle w:val="mcHanging125"/>
        <w:jc w:val="left"/>
      </w:pPr>
      <w:r>
        <w:t>(l)</w:t>
      </w:r>
      <w:r>
        <w:tab/>
        <w:t>words and expressions defined in the Act shall, unless otherwise defined in this contract, have the same meanings in this contract.</w:t>
      </w:r>
    </w:p>
    <w:p w14:paraId="0387A03F" w14:textId="77777777" w:rsidR="005D7D92" w:rsidRDefault="00B63F5E">
      <w:pPr>
        <w:pStyle w:val="mcHeading2Paragraph"/>
        <w:jc w:val="left"/>
      </w:pPr>
      <w:bookmarkStart w:id="7" w:name="_Toc47423641"/>
      <w:r>
        <w:t>1.3</w:t>
      </w:r>
      <w:r>
        <w:tab/>
        <w:t>Indemnities</w:t>
      </w:r>
      <w:bookmarkEnd w:id="7"/>
    </w:p>
    <w:p w14:paraId="051B43C4" w14:textId="77777777" w:rsidR="005D7D92" w:rsidRDefault="00B63F5E">
      <w:pPr>
        <w:pStyle w:val="mcIndent125"/>
        <w:jc w:val="left"/>
      </w:pPr>
      <w:r>
        <w:t xml:space="preserve">Indemnities provided for in this contract are continuing indemnities in respect of the Relevant Losses to which they </w:t>
      </w:r>
      <w:proofErr w:type="gramStart"/>
      <w:r>
        <w:t>apply, and</w:t>
      </w:r>
      <w:proofErr w:type="gramEnd"/>
      <w:r>
        <w:t xml:space="preserve"> hold the indemnified party harmless on an </w:t>
      </w:r>
      <w:proofErr w:type="gramStart"/>
      <w:r>
        <w:t>after tax</w:t>
      </w:r>
      <w:proofErr w:type="gramEnd"/>
      <w:r>
        <w:t xml:space="preserve"> basis.</w:t>
      </w:r>
    </w:p>
    <w:p w14:paraId="0203767F" w14:textId="77777777" w:rsidR="005D7D92" w:rsidRDefault="00B63F5E" w:rsidP="004B26D2">
      <w:pPr>
        <w:pStyle w:val="Heading1"/>
        <w:numPr>
          <w:ilvl w:val="0"/>
          <w:numId w:val="0"/>
        </w:numPr>
      </w:pPr>
      <w:bookmarkStart w:id="8" w:name="_Toc47423642"/>
      <w:r>
        <w:t>2</w:t>
      </w:r>
      <w:r>
        <w:tab/>
      </w:r>
      <w:r w:rsidRPr="001C0EA1">
        <w:rPr>
          <w:rStyle w:val="Heading1Char"/>
          <w:b/>
          <w:bCs/>
        </w:rPr>
        <w:t>COMMENCEMENT AND EXPIRY</w:t>
      </w:r>
      <w:bookmarkStart w:id="9" w:name="_Ref475527209"/>
      <w:bookmarkEnd w:id="8"/>
    </w:p>
    <w:p w14:paraId="59E593C4" w14:textId="77777777" w:rsidR="005D7D92" w:rsidRDefault="00B63F5E">
      <w:pPr>
        <w:pStyle w:val="mcHeading2Paragraph"/>
        <w:jc w:val="left"/>
      </w:pPr>
      <w:bookmarkStart w:id="10" w:name="_Toc47423643"/>
      <w:r>
        <w:t>2.1</w:t>
      </w:r>
      <w:r>
        <w:tab/>
        <w:t>Commencement</w:t>
      </w:r>
      <w:bookmarkEnd w:id="9"/>
      <w:bookmarkEnd w:id="10"/>
    </w:p>
    <w:p w14:paraId="5762B7CC" w14:textId="77777777" w:rsidR="005D7D92" w:rsidRDefault="00B63F5E">
      <w:pPr>
        <w:pStyle w:val="mcIndent125"/>
        <w:jc w:val="left"/>
      </w:pPr>
      <w:r>
        <w:t>This contract shall come into force on the Commencement Date.</w:t>
      </w:r>
    </w:p>
    <w:p w14:paraId="0131E5AE" w14:textId="77777777" w:rsidR="005D7D92" w:rsidRDefault="00B63F5E">
      <w:pPr>
        <w:pStyle w:val="mcHeading2Paragraph"/>
        <w:jc w:val="left"/>
      </w:pPr>
      <w:bookmarkStart w:id="11" w:name="_Toc47423644"/>
      <w:r>
        <w:t>2.2</w:t>
      </w:r>
      <w:r>
        <w:tab/>
        <w:t>Expiry</w:t>
      </w:r>
      <w:bookmarkEnd w:id="11"/>
    </w:p>
    <w:p w14:paraId="7244EC25" w14:textId="77777777" w:rsidR="005D7D92" w:rsidRDefault="00B63F5E">
      <w:pPr>
        <w:pStyle w:val="mcIndent125"/>
        <w:jc w:val="left"/>
      </w:pPr>
      <w:r>
        <w:t>This contract shall continue in force until termination under Clause 8.</w:t>
      </w:r>
    </w:p>
    <w:p w14:paraId="59244087" w14:textId="77777777" w:rsidR="005D7D92" w:rsidRPr="001C0EA1" w:rsidRDefault="00B63F5E" w:rsidP="004B26D2">
      <w:pPr>
        <w:pStyle w:val="Heading1"/>
        <w:numPr>
          <w:ilvl w:val="0"/>
          <w:numId w:val="0"/>
        </w:numPr>
        <w:rPr>
          <w:rStyle w:val="Heading1Char"/>
          <w:b/>
          <w:bCs/>
        </w:rPr>
      </w:pPr>
      <w:bookmarkStart w:id="12" w:name="_Toc47423645"/>
      <w:r>
        <w:t>3</w:t>
      </w:r>
      <w:r>
        <w:tab/>
      </w:r>
      <w:proofErr w:type="gramStart"/>
      <w:r w:rsidRPr="001C0EA1">
        <w:rPr>
          <w:rStyle w:val="Heading1Char"/>
          <w:b/>
          <w:bCs/>
        </w:rPr>
        <w:t>STANDARD</w:t>
      </w:r>
      <w:proofErr w:type="gramEnd"/>
      <w:r w:rsidRPr="001C0EA1">
        <w:rPr>
          <w:rStyle w:val="Heading1Char"/>
          <w:b/>
          <w:bCs/>
        </w:rPr>
        <w:t xml:space="preserve"> OF PERFORMANCE</w:t>
      </w:r>
      <w:bookmarkEnd w:id="12"/>
    </w:p>
    <w:p w14:paraId="5ECC4E70" w14:textId="77777777" w:rsidR="005D7D92" w:rsidRDefault="00B63F5E">
      <w:pPr>
        <w:pStyle w:val="mcHeading2Paragraph"/>
        <w:jc w:val="left"/>
      </w:pPr>
      <w:bookmarkStart w:id="13" w:name="_Toc47423646"/>
      <w:r>
        <w:t>3.1</w:t>
      </w:r>
      <w:r>
        <w:tab/>
        <w:t>General standard</w:t>
      </w:r>
      <w:bookmarkEnd w:id="13"/>
    </w:p>
    <w:p w14:paraId="5EE9FEE5" w14:textId="77777777" w:rsidR="005D7D92" w:rsidRDefault="00B63F5E">
      <w:pPr>
        <w:pStyle w:val="mcIndent125"/>
        <w:jc w:val="left"/>
      </w:pPr>
      <w:bookmarkStart w:id="14" w:name="_Ref488050297"/>
      <w:r>
        <w:t>Without prejudice to all other obligations of the parties under this contract, each party shall, in its dealings with the other for the purpose of, and in the course of performance of its obligations under, this contract, act with due efficiency and economy and in a timely manner with that degree of skill, diligence, prudence and foresight which should be exercised by a skilled and experienced</w:t>
      </w:r>
      <w:bookmarkEnd w:id="14"/>
      <w:r>
        <w:t>:</w:t>
      </w:r>
    </w:p>
    <w:p w14:paraId="51E479B9" w14:textId="77777777" w:rsidR="005D7D92" w:rsidRDefault="00B63F5E">
      <w:pPr>
        <w:pStyle w:val="mcHanging125"/>
        <w:jc w:val="left"/>
      </w:pPr>
      <w:r>
        <w:t>(a)</w:t>
      </w:r>
      <w:r>
        <w:tab/>
        <w:t>network owner and operator (in the case of Network Rail); and</w:t>
      </w:r>
    </w:p>
    <w:p w14:paraId="451E8294" w14:textId="77777777" w:rsidR="005D7D92" w:rsidRDefault="00B63F5E">
      <w:pPr>
        <w:pStyle w:val="mcHanging125"/>
        <w:jc w:val="left"/>
      </w:pPr>
      <w:r>
        <w:t>(b)</w:t>
      </w:r>
      <w:r>
        <w:tab/>
        <w:t xml:space="preserve">owner of a facility adjacent to the NR Network (in the case of the Adjacent Facility Owner).  </w:t>
      </w:r>
    </w:p>
    <w:p w14:paraId="3E842F79" w14:textId="77777777" w:rsidR="005D7D92" w:rsidRDefault="00B63F5E">
      <w:pPr>
        <w:pStyle w:val="mcHeading2Paragraph"/>
        <w:jc w:val="left"/>
      </w:pPr>
      <w:bookmarkStart w:id="15" w:name="_Toc47423647"/>
      <w:r>
        <w:t>3.2</w:t>
      </w:r>
      <w:r>
        <w:tab/>
        <w:t>Good faith</w:t>
      </w:r>
      <w:bookmarkEnd w:id="15"/>
    </w:p>
    <w:p w14:paraId="701E0846" w14:textId="77777777" w:rsidR="005D7D92" w:rsidRDefault="00B63F5E">
      <w:pPr>
        <w:pStyle w:val="mcIndent125"/>
        <w:jc w:val="left"/>
      </w:pPr>
      <w:r>
        <w:t xml:space="preserve">The parties to this contract shall, in exercising their respective rights and complying with their respective obligations under this contract (including when conducting any discussions or negotiations arising out of the application of any provisions of this contract or exercising any discretion under them), </w:t>
      </w:r>
      <w:proofErr w:type="gramStart"/>
      <w:r>
        <w:t>at all times</w:t>
      </w:r>
      <w:proofErr w:type="gramEnd"/>
      <w:r>
        <w:t xml:space="preserve"> act in good faith.</w:t>
      </w:r>
    </w:p>
    <w:p w14:paraId="4B306508" w14:textId="77777777" w:rsidR="005D7D92" w:rsidRDefault="00B63F5E" w:rsidP="004B26D2">
      <w:pPr>
        <w:pStyle w:val="Heading1"/>
        <w:numPr>
          <w:ilvl w:val="0"/>
          <w:numId w:val="0"/>
        </w:numPr>
      </w:pPr>
      <w:bookmarkStart w:id="16" w:name="_Toc47423648"/>
      <w:r>
        <w:t>4</w:t>
      </w:r>
      <w:r>
        <w:tab/>
      </w:r>
      <w:proofErr w:type="gramStart"/>
      <w:r w:rsidRPr="001C0EA1">
        <w:rPr>
          <w:rStyle w:val="Heading1Char"/>
          <w:b/>
          <w:bCs/>
        </w:rPr>
        <w:t>PERMISSION</w:t>
      </w:r>
      <w:proofErr w:type="gramEnd"/>
      <w:r w:rsidRPr="001C0EA1">
        <w:rPr>
          <w:rStyle w:val="Heading1Char"/>
          <w:b/>
          <w:bCs/>
        </w:rPr>
        <w:t xml:space="preserve"> TO CONNECT</w:t>
      </w:r>
      <w:bookmarkEnd w:id="16"/>
    </w:p>
    <w:p w14:paraId="1AA0CAA3" w14:textId="77777777" w:rsidR="005D7D92" w:rsidRDefault="00B63F5E">
      <w:pPr>
        <w:pStyle w:val="mcIndent125"/>
        <w:jc w:val="left"/>
      </w:pPr>
      <w:r>
        <w:t>Network Rail grants the Adjacent Facility Owner permission to connect, or, in the case of an existing connection, permission to retain the connection of, the Adjacent Facility to the NR Network.</w:t>
      </w:r>
    </w:p>
    <w:p w14:paraId="258A83D1" w14:textId="77777777" w:rsidR="005D7D92" w:rsidRDefault="00B63F5E" w:rsidP="004B26D2">
      <w:pPr>
        <w:pStyle w:val="Heading1"/>
        <w:numPr>
          <w:ilvl w:val="0"/>
          <w:numId w:val="0"/>
        </w:numPr>
      </w:pPr>
      <w:bookmarkStart w:id="17" w:name="_Ref75246315"/>
      <w:bookmarkStart w:id="18" w:name="_Toc47423649"/>
      <w:r>
        <w:lastRenderedPageBreak/>
        <w:t>5</w:t>
      </w:r>
      <w:r>
        <w:tab/>
      </w:r>
      <w:r w:rsidRPr="001C0EA1">
        <w:rPr>
          <w:rStyle w:val="Heading1Char"/>
          <w:b/>
          <w:bCs/>
        </w:rPr>
        <w:t>OBLIGATIONS IN RESPECT OF THE CONNECTION OF THE ADJACENT FACILITY</w:t>
      </w:r>
      <w:bookmarkEnd w:id="17"/>
      <w:r w:rsidRPr="001C0EA1">
        <w:rPr>
          <w:rStyle w:val="Heading1Char"/>
          <w:b/>
          <w:bCs/>
        </w:rPr>
        <w:t xml:space="preserve"> TO THE NR NETWORK</w:t>
      </w:r>
      <w:bookmarkEnd w:id="18"/>
    </w:p>
    <w:p w14:paraId="4DEFB008" w14:textId="77777777" w:rsidR="005D7D92" w:rsidRDefault="00B63F5E">
      <w:pPr>
        <w:pStyle w:val="mcHeading2Paragraph"/>
        <w:jc w:val="left"/>
      </w:pPr>
      <w:bookmarkStart w:id="19" w:name="_Toc47423650"/>
      <w:r>
        <w:t>5.1</w:t>
      </w:r>
      <w:r>
        <w:tab/>
        <w:t>Obligations of the Adjacent Facility Owner</w:t>
      </w:r>
      <w:bookmarkEnd w:id="19"/>
    </w:p>
    <w:p w14:paraId="7F410B34" w14:textId="77777777" w:rsidR="005D7D92" w:rsidRDefault="00B63F5E">
      <w:pPr>
        <w:pStyle w:val="mcHanging0"/>
        <w:jc w:val="left"/>
      </w:pPr>
      <w:r>
        <w:t>5.1.1</w:t>
      </w:r>
      <w:r>
        <w:tab/>
        <w:t>The Adjacent Facility Owner shall not:</w:t>
      </w:r>
    </w:p>
    <w:p w14:paraId="7D57C418" w14:textId="77777777" w:rsidR="005D7D92" w:rsidRDefault="00B63F5E">
      <w:pPr>
        <w:pStyle w:val="mcHanging125"/>
        <w:jc w:val="left"/>
      </w:pPr>
      <w:r>
        <w:t>(a)</w:t>
      </w:r>
      <w:r>
        <w:tab/>
        <w:t>sever the connection of the NR Network to the Adjacent Facility; or</w:t>
      </w:r>
    </w:p>
    <w:p w14:paraId="2B0AD6D0" w14:textId="77777777" w:rsidR="005D7D92" w:rsidRDefault="00B63F5E">
      <w:pPr>
        <w:pStyle w:val="mcHanging125"/>
        <w:jc w:val="left"/>
      </w:pPr>
      <w:r>
        <w:t>(b)</w:t>
      </w:r>
      <w:r>
        <w:tab/>
        <w:t>take any action or omit to take any action which impedes access to/from the NR Network at the Connection Point, unless it has, except in an Emergency, given prior notice of such severance, action or omission to Network Rail.</w:t>
      </w:r>
    </w:p>
    <w:p w14:paraId="59DFBA69" w14:textId="77777777" w:rsidR="005D7D92" w:rsidRDefault="00B63F5E">
      <w:pPr>
        <w:pStyle w:val="mcHanging0"/>
        <w:jc w:val="left"/>
      </w:pPr>
      <w:r>
        <w:t>5.1.2</w:t>
      </w:r>
      <w:r>
        <w:tab/>
        <w:t>In an Emergency, the Adjacent Facility Owner shall, within a reasonable time of the occurrence of the Emergency, give notice to Network Rail:</w:t>
      </w:r>
    </w:p>
    <w:p w14:paraId="76FF279B" w14:textId="77777777" w:rsidR="005D7D92" w:rsidRDefault="00B63F5E">
      <w:pPr>
        <w:pStyle w:val="mcHanging125"/>
        <w:jc w:val="left"/>
      </w:pPr>
      <w:r>
        <w:t>(a)</w:t>
      </w:r>
      <w:r>
        <w:tab/>
        <w:t xml:space="preserve">of the circumstances giving rise to the </w:t>
      </w:r>
      <w:proofErr w:type="gramStart"/>
      <w:r>
        <w:t>Emergency;</w:t>
      </w:r>
      <w:proofErr w:type="gramEnd"/>
      <w:r>
        <w:t xml:space="preserve">  </w:t>
      </w:r>
    </w:p>
    <w:p w14:paraId="359F60DE" w14:textId="77777777" w:rsidR="005D7D92" w:rsidRDefault="00B63F5E">
      <w:pPr>
        <w:pStyle w:val="mcHanging125"/>
        <w:jc w:val="left"/>
      </w:pPr>
      <w:r>
        <w:t>(b)</w:t>
      </w:r>
      <w:r>
        <w:tab/>
        <w:t xml:space="preserve">the action taken by the Adjacent Facility Owner to deal with the </w:t>
      </w:r>
      <w:proofErr w:type="gramStart"/>
      <w:r>
        <w:t>Emergency;</w:t>
      </w:r>
      <w:proofErr w:type="gramEnd"/>
    </w:p>
    <w:p w14:paraId="3E53EC5B" w14:textId="77777777" w:rsidR="005D7D92" w:rsidRDefault="00B63F5E">
      <w:pPr>
        <w:pStyle w:val="mcHanging125"/>
        <w:jc w:val="left"/>
      </w:pPr>
      <w:r>
        <w:t>(c)</w:t>
      </w:r>
      <w:r>
        <w:tab/>
        <w:t>the impact of its actions on the Connection Point; and</w:t>
      </w:r>
    </w:p>
    <w:p w14:paraId="349F3261" w14:textId="77777777" w:rsidR="005D7D92" w:rsidRDefault="00B63F5E">
      <w:pPr>
        <w:pStyle w:val="mcHanging125"/>
        <w:jc w:val="left"/>
      </w:pPr>
      <w:r>
        <w:t>(d)</w:t>
      </w:r>
      <w:r>
        <w:tab/>
        <w:t>an indication of when it will be able to accept rolling stock off the NR Network to the Adjacent Facility.</w:t>
      </w:r>
    </w:p>
    <w:p w14:paraId="5A5C8C7A" w14:textId="77777777" w:rsidR="005D7D92" w:rsidRDefault="00B63F5E">
      <w:pPr>
        <w:pStyle w:val="mcHanging0"/>
        <w:jc w:val="left"/>
      </w:pPr>
      <w:r>
        <w:t>5.1.3</w:t>
      </w:r>
      <w:r>
        <w:tab/>
        <w:t>The Adjacent Facility Owner shall:</w:t>
      </w:r>
    </w:p>
    <w:p w14:paraId="2B860AF9" w14:textId="77777777" w:rsidR="005D7D92" w:rsidRDefault="00B63F5E">
      <w:pPr>
        <w:pStyle w:val="mcHanging125"/>
        <w:jc w:val="left"/>
      </w:pPr>
      <w:r>
        <w:t>(a)</w:t>
      </w:r>
      <w:r>
        <w:tab/>
        <w:t>[ensure that any part of the Adjacent Facility which is Directly Connected to the NR Network is compatible with the NR Network and complies with applicable Railway Group Standards;] [</w:t>
      </w:r>
      <w:r>
        <w:rPr>
          <w:i/>
        </w:rPr>
        <w:t>If no part is Directly connected, replace this clause with:</w:t>
      </w:r>
      <w:r>
        <w:t xml:space="preserve"> 5.1.3(a) Not Used.]</w:t>
      </w:r>
    </w:p>
    <w:p w14:paraId="505FC673" w14:textId="77777777" w:rsidR="005D7D92" w:rsidRDefault="00B63F5E">
      <w:pPr>
        <w:pStyle w:val="mcHanging125"/>
        <w:jc w:val="left"/>
      </w:pPr>
      <w:r>
        <w:t>(b)</w:t>
      </w:r>
      <w:r>
        <w:tab/>
        <w:t xml:space="preserve">be responsible for the Operational Control of all rolling stock movements on the Adjacent </w:t>
      </w:r>
      <w:proofErr w:type="gramStart"/>
      <w:r>
        <w:t>Facility;</w:t>
      </w:r>
      <w:proofErr w:type="gramEnd"/>
    </w:p>
    <w:p w14:paraId="054D1B5F" w14:textId="77777777" w:rsidR="005D7D92" w:rsidRDefault="00B63F5E">
      <w:pPr>
        <w:pStyle w:val="mcHanging125"/>
        <w:jc w:val="left"/>
      </w:pPr>
      <w:r>
        <w:t>(c)</w:t>
      </w:r>
      <w:r>
        <w:tab/>
        <w:t>ensure that:</w:t>
      </w:r>
    </w:p>
    <w:p w14:paraId="7A1FCD12" w14:textId="77777777" w:rsidR="005D7D92" w:rsidRDefault="00B63F5E">
      <w:pPr>
        <w:pStyle w:val="mcHanging225"/>
        <w:jc w:val="left"/>
      </w:pPr>
      <w:r>
        <w:t>(i)</w:t>
      </w:r>
      <w:r>
        <w:tab/>
        <w:t>the operation of the Adjacent Facility; and</w:t>
      </w:r>
    </w:p>
    <w:p w14:paraId="310B2945" w14:textId="77777777" w:rsidR="005D7D92" w:rsidRDefault="00B63F5E">
      <w:pPr>
        <w:pStyle w:val="mcHanging225"/>
        <w:jc w:val="left"/>
      </w:pPr>
      <w:r>
        <w:t>(ii)</w:t>
      </w:r>
      <w:r>
        <w:tab/>
        <w:t>any person authorised by the Adjacent Facility Owner to be at or on the Premises,</w:t>
      </w:r>
    </w:p>
    <w:p w14:paraId="143B0E1E" w14:textId="77777777" w:rsidR="005D7D92" w:rsidRDefault="00B63F5E">
      <w:pPr>
        <w:pStyle w:val="mcIndent225"/>
        <w:jc w:val="left"/>
      </w:pPr>
      <w:r>
        <w:t xml:space="preserve">does not cause any disruption to the NR </w:t>
      </w:r>
      <w:proofErr w:type="gramStart"/>
      <w:r>
        <w:t>Network;</w:t>
      </w:r>
      <w:proofErr w:type="gramEnd"/>
    </w:p>
    <w:p w14:paraId="38994467" w14:textId="77777777" w:rsidR="005D7D92" w:rsidRDefault="00B63F5E">
      <w:pPr>
        <w:pStyle w:val="mcHanging125"/>
        <w:jc w:val="left"/>
      </w:pPr>
      <w:r>
        <w:t>(d)</w:t>
      </w:r>
      <w:r>
        <w:tab/>
        <w:t>promptly provide Network Rail with any amendments to the Adjacent Facility Owner’s safety and security requirements, as listed in Schedule 4, in relation to the Premises and the Adjacent Facility; and</w:t>
      </w:r>
    </w:p>
    <w:p w14:paraId="6AE20366" w14:textId="77777777" w:rsidR="005D7D92" w:rsidRDefault="00B63F5E">
      <w:pPr>
        <w:pStyle w:val="mcHanging125"/>
        <w:jc w:val="left"/>
      </w:pPr>
      <w:r>
        <w:t>(e)</w:t>
      </w:r>
      <w:r>
        <w:tab/>
        <w:t>establish and maintain adequate security at the Premises.</w:t>
      </w:r>
    </w:p>
    <w:p w14:paraId="7BA9540A" w14:textId="77777777" w:rsidR="005D7D92" w:rsidRDefault="00B63F5E">
      <w:pPr>
        <w:pStyle w:val="mcHeading2Paragraph"/>
        <w:jc w:val="left"/>
      </w:pPr>
      <w:bookmarkStart w:id="20" w:name="_Ref75246369"/>
      <w:bookmarkStart w:id="21" w:name="_Toc47423651"/>
      <w:r>
        <w:t>5.2</w:t>
      </w:r>
      <w:r>
        <w:tab/>
        <w:t>Obligations of Network Rail</w:t>
      </w:r>
      <w:bookmarkEnd w:id="20"/>
      <w:bookmarkEnd w:id="21"/>
    </w:p>
    <w:p w14:paraId="2A0A0ABB" w14:textId="77777777" w:rsidR="005D7D92" w:rsidRDefault="00B63F5E">
      <w:pPr>
        <w:pStyle w:val="mcHanging0"/>
        <w:jc w:val="left"/>
      </w:pPr>
      <w:r>
        <w:t>5.2.1</w:t>
      </w:r>
      <w:r>
        <w:tab/>
        <w:t>Network Rail shall not:</w:t>
      </w:r>
    </w:p>
    <w:p w14:paraId="5E4A6E97" w14:textId="77777777" w:rsidR="005D7D92" w:rsidRDefault="00B63F5E">
      <w:pPr>
        <w:pStyle w:val="mcHanging125"/>
        <w:jc w:val="left"/>
      </w:pPr>
      <w:r>
        <w:t>(a)</w:t>
      </w:r>
      <w:r>
        <w:tab/>
        <w:t>sever (except in accordance with Clause 8) the connection of the NR Network to the Adjacent Facility at the Connection Point other than as required by an Emergency; or</w:t>
      </w:r>
    </w:p>
    <w:p w14:paraId="68817BB5" w14:textId="77777777" w:rsidR="005D7D92" w:rsidRDefault="00B63F5E">
      <w:pPr>
        <w:pStyle w:val="mcHanging125"/>
        <w:jc w:val="left"/>
      </w:pPr>
      <w:r>
        <w:lastRenderedPageBreak/>
        <w:t>(b)</w:t>
      </w:r>
      <w:r>
        <w:tab/>
        <w:t>take any action or omit to take any action which impedes access to/from the Connection Point unless it has, except in an Emergency, obtained the prior consent of the Adjacent Facility Owner (whose consent shall not be unreasonably withheld).</w:t>
      </w:r>
    </w:p>
    <w:p w14:paraId="4A73BB53" w14:textId="77777777" w:rsidR="005D7D92" w:rsidRDefault="00B63F5E">
      <w:pPr>
        <w:pStyle w:val="mcHanging0"/>
        <w:jc w:val="left"/>
      </w:pPr>
      <w:r>
        <w:t>5.2.2</w:t>
      </w:r>
      <w:r>
        <w:tab/>
        <w:t>In an Emergency, Network Rail shall, within a reasonable time of the occurrence of the Emergency, give notice to the Adjacent Facility Owner:</w:t>
      </w:r>
    </w:p>
    <w:p w14:paraId="54E6408F" w14:textId="77777777" w:rsidR="005D7D92" w:rsidRDefault="00B63F5E">
      <w:pPr>
        <w:pStyle w:val="mcHanging125"/>
        <w:jc w:val="left"/>
      </w:pPr>
      <w:r>
        <w:t>(a)</w:t>
      </w:r>
      <w:r>
        <w:tab/>
        <w:t xml:space="preserve">of the circumstances giving rise to the </w:t>
      </w:r>
      <w:proofErr w:type="gramStart"/>
      <w:r>
        <w:t>Emergency;</w:t>
      </w:r>
      <w:proofErr w:type="gramEnd"/>
      <w:r>
        <w:t xml:space="preserve">  </w:t>
      </w:r>
    </w:p>
    <w:p w14:paraId="20478CE3" w14:textId="77777777" w:rsidR="005D7D92" w:rsidRDefault="00B63F5E">
      <w:pPr>
        <w:pStyle w:val="mcHanging125"/>
        <w:jc w:val="left"/>
      </w:pPr>
      <w:r>
        <w:t>(b)</w:t>
      </w:r>
      <w:r>
        <w:tab/>
        <w:t xml:space="preserve">the action taken by Network Rail to deal with the </w:t>
      </w:r>
      <w:proofErr w:type="gramStart"/>
      <w:r>
        <w:t>Emergency;</w:t>
      </w:r>
      <w:proofErr w:type="gramEnd"/>
    </w:p>
    <w:p w14:paraId="73F49942" w14:textId="77777777" w:rsidR="005D7D92" w:rsidRDefault="00B63F5E">
      <w:pPr>
        <w:pStyle w:val="mcHanging125"/>
        <w:jc w:val="left"/>
      </w:pPr>
      <w:r>
        <w:t>(c)</w:t>
      </w:r>
      <w:r>
        <w:tab/>
        <w:t>the impact of its actions on the Connecting Network and the Connection Point; and</w:t>
      </w:r>
    </w:p>
    <w:p w14:paraId="09A86D0B" w14:textId="77777777" w:rsidR="005D7D92" w:rsidRDefault="00B63F5E">
      <w:pPr>
        <w:pStyle w:val="mcHanging125"/>
        <w:jc w:val="left"/>
      </w:pPr>
      <w:r>
        <w:t>(d)</w:t>
      </w:r>
      <w:r>
        <w:tab/>
        <w:t>an indication of the timescale for reinstating the connection and allowing rolling stock access to the Adjacent Facility.</w:t>
      </w:r>
    </w:p>
    <w:p w14:paraId="1D6C0069" w14:textId="77777777" w:rsidR="005D7D92" w:rsidRDefault="00B63F5E">
      <w:pPr>
        <w:pStyle w:val="mcHanging0"/>
        <w:jc w:val="left"/>
      </w:pPr>
      <w:r>
        <w:t>5.2.3</w:t>
      </w:r>
      <w:r>
        <w:tab/>
        <w:t>Network Rail shall:</w:t>
      </w:r>
    </w:p>
    <w:p w14:paraId="53588593" w14:textId="77777777" w:rsidR="005D7D92" w:rsidRDefault="00B63F5E">
      <w:pPr>
        <w:pStyle w:val="mcHanging125"/>
        <w:jc w:val="left"/>
      </w:pPr>
      <w:r>
        <w:t>(a)</w:t>
      </w:r>
      <w:r>
        <w:tab/>
        <w:t>re-instate, at its own cost, the connection of the NR Network to the Adjacent Facility, where such connection has been severed by Network Rail other than in accordance with Clause 8:</w:t>
      </w:r>
    </w:p>
    <w:p w14:paraId="0609328C" w14:textId="77777777" w:rsidR="005D7D92" w:rsidRDefault="00B63F5E">
      <w:pPr>
        <w:pStyle w:val="mcHanging225"/>
        <w:jc w:val="left"/>
      </w:pPr>
      <w:r>
        <w:t>(i)</w:t>
      </w:r>
      <w:r>
        <w:tab/>
        <w:t>as soon as reasonably practicable after the date of severance; and</w:t>
      </w:r>
    </w:p>
    <w:p w14:paraId="29E4C5AE" w14:textId="77777777" w:rsidR="005D7D92" w:rsidRDefault="00B63F5E">
      <w:pPr>
        <w:pStyle w:val="mcHanging225"/>
        <w:jc w:val="left"/>
      </w:pPr>
      <w:r>
        <w:t>(ii)</w:t>
      </w:r>
      <w:r>
        <w:tab/>
        <w:t xml:space="preserve">in accordance with applicable Railway Group </w:t>
      </w:r>
      <w:proofErr w:type="gramStart"/>
      <w:r>
        <w:t>Standards;</w:t>
      </w:r>
      <w:proofErr w:type="gramEnd"/>
    </w:p>
    <w:p w14:paraId="48806D1E" w14:textId="77777777" w:rsidR="005D7D92" w:rsidRDefault="00B63F5E">
      <w:pPr>
        <w:pStyle w:val="mcHanging125"/>
        <w:jc w:val="left"/>
      </w:pPr>
      <w:r>
        <w:t>(b)</w:t>
      </w:r>
      <w:r>
        <w:tab/>
        <w:t>inspect, test, maintain, repair and renew the Connecting Network in accordance with:</w:t>
      </w:r>
    </w:p>
    <w:p w14:paraId="01E6E7A0" w14:textId="77777777" w:rsidR="005D7D92" w:rsidRDefault="00B63F5E">
      <w:pPr>
        <w:pStyle w:val="mcHanging225"/>
        <w:jc w:val="left"/>
      </w:pPr>
      <w:r>
        <w:t>(i)</w:t>
      </w:r>
      <w:r>
        <w:tab/>
        <w:t>the Initial Condition Statement; and</w:t>
      </w:r>
    </w:p>
    <w:p w14:paraId="1250A2CB" w14:textId="77777777" w:rsidR="005D7D92" w:rsidRDefault="00B63F5E">
      <w:pPr>
        <w:pStyle w:val="mcHanging225"/>
        <w:jc w:val="left"/>
      </w:pPr>
      <w:r>
        <w:t>(ii)</w:t>
      </w:r>
      <w:r>
        <w:tab/>
        <w:t xml:space="preserve">applicable Railway Group </w:t>
      </w:r>
      <w:proofErr w:type="gramStart"/>
      <w:r>
        <w:t>Standards;</w:t>
      </w:r>
      <w:proofErr w:type="gramEnd"/>
    </w:p>
    <w:p w14:paraId="3A820C08" w14:textId="77777777" w:rsidR="005D7D92" w:rsidRDefault="00B63F5E">
      <w:pPr>
        <w:pStyle w:val="mcHanging125"/>
        <w:jc w:val="left"/>
      </w:pPr>
      <w:r>
        <w:t>(c)</w:t>
      </w:r>
      <w:r>
        <w:tab/>
        <w:t xml:space="preserve">consult the Adjacent Facility Owner as regards all planned maintenance, renewals or enhancements on the NR Network which may impede access at the Connection Point at least [12 weeks] before it is due to take </w:t>
      </w:r>
      <w:proofErr w:type="gramStart"/>
      <w:r>
        <w:t>place;</w:t>
      </w:r>
      <w:proofErr w:type="gramEnd"/>
    </w:p>
    <w:p w14:paraId="2A1467EC" w14:textId="77777777" w:rsidR="005D7D92" w:rsidRDefault="00B63F5E">
      <w:pPr>
        <w:pStyle w:val="mcHanging125"/>
        <w:jc w:val="left"/>
      </w:pPr>
      <w:r>
        <w:t>(d)</w:t>
      </w:r>
      <w:r>
        <w:tab/>
        <w:t xml:space="preserve">be responsible for the Operational Control of all rolling stock on the </w:t>
      </w:r>
      <w:proofErr w:type="gramStart"/>
      <w:r>
        <w:t>NR  Network</w:t>
      </w:r>
      <w:proofErr w:type="gramEnd"/>
      <w:r>
        <w:t>;</w:t>
      </w:r>
    </w:p>
    <w:p w14:paraId="6BE39A7B" w14:textId="77777777" w:rsidR="005D7D92" w:rsidRDefault="00B63F5E">
      <w:pPr>
        <w:pStyle w:val="mcHanging125"/>
        <w:jc w:val="left"/>
      </w:pPr>
      <w:r>
        <w:t>(e)</w:t>
      </w:r>
      <w:r>
        <w:tab/>
        <w:t>ensure that all persons authorised by Network Rail to be on the Connecting Network on or in the vicinity of the Premises observe the safety and security requirements in relation to the Premises, as listed in Schedule 4 and as may be notified to Network Rail by the Adjacent Facility Owner under Clause 5.1.3(d) and that the presence of such persons does not cause any disruption to the operation of the Adjacent Facility and the Premises; and</w:t>
      </w:r>
      <w:bookmarkStart w:id="22" w:name="_Ref75246345"/>
    </w:p>
    <w:p w14:paraId="15AA410B" w14:textId="77777777" w:rsidR="005D7D92" w:rsidRDefault="00B63F5E">
      <w:pPr>
        <w:pStyle w:val="mcHanging125"/>
        <w:jc w:val="left"/>
      </w:pPr>
      <w:r>
        <w:t>(f)</w:t>
      </w:r>
      <w:r>
        <w:tab/>
        <w:t>place and maintain suitable markers at the Connection Point which define the maintenance boundaries between the parties.</w:t>
      </w:r>
      <w:bookmarkEnd w:id="22"/>
    </w:p>
    <w:p w14:paraId="3F8E0D40" w14:textId="77777777" w:rsidR="005D7D92" w:rsidRDefault="00B63F5E" w:rsidP="004B26D2">
      <w:pPr>
        <w:pStyle w:val="Heading1"/>
        <w:numPr>
          <w:ilvl w:val="0"/>
          <w:numId w:val="0"/>
        </w:numPr>
      </w:pPr>
      <w:bookmarkStart w:id="23" w:name="_Toc47423652"/>
      <w:r>
        <w:t>6</w:t>
      </w:r>
      <w:r>
        <w:tab/>
      </w:r>
      <w:r w:rsidRPr="001C0EA1">
        <w:rPr>
          <w:rStyle w:val="Heading1Char"/>
          <w:b/>
          <w:bCs/>
        </w:rPr>
        <w:t>JOINT OBLIGATIONS</w:t>
      </w:r>
      <w:bookmarkEnd w:id="23"/>
    </w:p>
    <w:p w14:paraId="479F2A50" w14:textId="77777777" w:rsidR="005D7D92" w:rsidRDefault="00B63F5E">
      <w:pPr>
        <w:pStyle w:val="mcIndent125"/>
        <w:jc w:val="left"/>
      </w:pPr>
      <w:r>
        <w:t>Network Rail and the Adjacent Facility Owner shall:</w:t>
      </w:r>
    </w:p>
    <w:p w14:paraId="402725A4" w14:textId="77777777" w:rsidR="005D7D92" w:rsidRDefault="00B63F5E">
      <w:pPr>
        <w:pStyle w:val="mcHanging125"/>
        <w:jc w:val="left"/>
      </w:pPr>
      <w:r>
        <w:t>(a)</w:t>
      </w:r>
      <w:r>
        <w:tab/>
        <w:t xml:space="preserve">review as necessary and in accordance with Railway Group Standards, arrangements for the safe transfer of Operational Control of rolling stock from </w:t>
      </w:r>
      <w:r>
        <w:lastRenderedPageBreak/>
        <w:t xml:space="preserve">one party to the other, in consultation with Train Operators who have permission to use the Adjacent </w:t>
      </w:r>
      <w:proofErr w:type="gramStart"/>
      <w:r>
        <w:t>Facility;</w:t>
      </w:r>
      <w:proofErr w:type="gramEnd"/>
    </w:p>
    <w:p w14:paraId="38DBD19B" w14:textId="77777777" w:rsidR="005D7D92" w:rsidRDefault="00B63F5E">
      <w:pPr>
        <w:pStyle w:val="mcHanging125"/>
        <w:jc w:val="left"/>
      </w:pPr>
      <w:r>
        <w:t>(b)</w:t>
      </w:r>
      <w:r>
        <w:tab/>
        <w:t xml:space="preserve">review the validity of the Plan and Schedule 1 as necessary and as may reasonably be required by either of the parties and make such amendments to either or </w:t>
      </w:r>
      <w:proofErr w:type="gramStart"/>
      <w:r>
        <w:t>both of them</w:t>
      </w:r>
      <w:proofErr w:type="gramEnd"/>
      <w:r>
        <w:t xml:space="preserve"> as are appropriate </w:t>
      </w:r>
      <w:proofErr w:type="gramStart"/>
      <w:r>
        <w:t>in the event that</w:t>
      </w:r>
      <w:proofErr w:type="gramEnd"/>
      <w:r>
        <w:t>:</w:t>
      </w:r>
    </w:p>
    <w:p w14:paraId="6404F6A8" w14:textId="77777777" w:rsidR="005D7D92" w:rsidRDefault="00B63F5E">
      <w:pPr>
        <w:pStyle w:val="mcHanging225"/>
        <w:jc w:val="left"/>
      </w:pPr>
      <w:r>
        <w:t>(i)</w:t>
      </w:r>
      <w:r>
        <w:tab/>
        <w:t>the NR Network identified on the Plan or in Schedule 1 as Connecting Network is not used solely for the support, guidance and operation of rolling stock to and from the Adjacent Facility; or</w:t>
      </w:r>
    </w:p>
    <w:p w14:paraId="2D777295" w14:textId="77777777" w:rsidR="005D7D92" w:rsidRDefault="00B63F5E">
      <w:pPr>
        <w:pStyle w:val="mcHanging225"/>
        <w:jc w:val="left"/>
      </w:pPr>
      <w:r>
        <w:t>(ii)</w:t>
      </w:r>
      <w:r>
        <w:tab/>
        <w:t>a part of the NR Network, not previously identified as being used solely for the support, guidance and operation of rolling stock to and from the Adjacent Facility, fulfils that condition at the time of the review; and</w:t>
      </w:r>
    </w:p>
    <w:p w14:paraId="5A739904" w14:textId="77777777" w:rsidR="005D7D92" w:rsidRDefault="00B63F5E">
      <w:pPr>
        <w:pStyle w:val="mcHanging125"/>
        <w:jc w:val="left"/>
      </w:pPr>
      <w:r>
        <w:t>(c)</w:t>
      </w:r>
      <w:r>
        <w:tab/>
        <w:t>inspect the condition of the Connecting Network and the Connection Point as necessary and as may reasonably be required by either of the parties and, if necessary, audit Network Rail’s records of the maintenance, repair and renewal carried out to the Connecting Network and the Connection Point [annually or at other intervals as may be agreed between the parties].</w:t>
      </w:r>
    </w:p>
    <w:p w14:paraId="1FC214F5" w14:textId="77777777" w:rsidR="005D7D92" w:rsidRDefault="00B63F5E" w:rsidP="004B26D2">
      <w:pPr>
        <w:pStyle w:val="Heading1"/>
        <w:numPr>
          <w:ilvl w:val="0"/>
          <w:numId w:val="0"/>
        </w:numPr>
      </w:pPr>
      <w:bookmarkStart w:id="24" w:name="_Toc47423653"/>
      <w:r>
        <w:t>7</w:t>
      </w:r>
      <w:r>
        <w:tab/>
      </w:r>
      <w:proofErr w:type="gramStart"/>
      <w:r w:rsidRPr="001C0EA1">
        <w:rPr>
          <w:rStyle w:val="Heading1Char"/>
          <w:b/>
          <w:bCs/>
        </w:rPr>
        <w:t>RIGHT</w:t>
      </w:r>
      <w:proofErr w:type="gramEnd"/>
      <w:r w:rsidRPr="001C0EA1">
        <w:rPr>
          <w:rStyle w:val="Heading1Char"/>
          <w:b/>
          <w:bCs/>
        </w:rPr>
        <w:t xml:space="preserve"> OF ENTRY</w:t>
      </w:r>
      <w:bookmarkEnd w:id="24"/>
    </w:p>
    <w:p w14:paraId="73AAC10F" w14:textId="77777777" w:rsidR="005D7D92" w:rsidRDefault="00B63F5E">
      <w:pPr>
        <w:pStyle w:val="mcHanging0"/>
        <w:jc w:val="left"/>
      </w:pPr>
      <w:r>
        <w:t>7.1</w:t>
      </w:r>
      <w:r>
        <w:tab/>
        <w:t>Subject to Clause 7.2, Network Rail shall be entitled to maintain, modify and renew any part of the Connecting Network on the Premises to enable the movement of rolling stock to and from the Adjacent Facility.</w:t>
      </w:r>
    </w:p>
    <w:p w14:paraId="78BD5648" w14:textId="77777777" w:rsidR="005D7D92" w:rsidRDefault="00B63F5E">
      <w:pPr>
        <w:pStyle w:val="mcHanging0"/>
        <w:jc w:val="left"/>
      </w:pPr>
      <w:r>
        <w:t>7.2</w:t>
      </w:r>
      <w:r>
        <w:tab/>
        <w:t>Network Rail shall seek permission from the Adjacent Facility Owner (which permission shall not be unreasonably withheld) to enter upon the Premises at all reasonable times upon giving notice and at any time in an Emergency for the following purposes:</w:t>
      </w:r>
    </w:p>
    <w:p w14:paraId="12A3EF7C" w14:textId="77777777" w:rsidR="005D7D92" w:rsidRDefault="00B63F5E">
      <w:pPr>
        <w:pStyle w:val="mcHanging125"/>
        <w:jc w:val="left"/>
      </w:pPr>
      <w:r>
        <w:t>(a)</w:t>
      </w:r>
      <w:r>
        <w:tab/>
        <w:t xml:space="preserve">to inspect, test, maintain, repair and renew the connection of the NR Network to the Adjacent </w:t>
      </w:r>
      <w:proofErr w:type="gramStart"/>
      <w:r>
        <w:t>Facility;</w:t>
      </w:r>
      <w:proofErr w:type="gramEnd"/>
    </w:p>
    <w:p w14:paraId="36272E1B" w14:textId="77777777" w:rsidR="005D7D92" w:rsidRDefault="00B63F5E">
      <w:pPr>
        <w:pStyle w:val="mcHanging125"/>
        <w:jc w:val="left"/>
      </w:pPr>
      <w:r>
        <w:t>(b)</w:t>
      </w:r>
      <w:r>
        <w:tab/>
        <w:t>to inspect test, maintain, repair and renew any part of the Connecting Network on or in the vicinity of the Premises; and</w:t>
      </w:r>
    </w:p>
    <w:p w14:paraId="18209548" w14:textId="77777777" w:rsidR="005D7D92" w:rsidRDefault="00B63F5E">
      <w:pPr>
        <w:pStyle w:val="mcHanging125"/>
        <w:jc w:val="left"/>
      </w:pPr>
      <w:r>
        <w:t>(c)</w:t>
      </w:r>
      <w:r>
        <w:tab/>
        <w:t>to carry out remedial procedures in the event of an Emergency.</w:t>
      </w:r>
    </w:p>
    <w:p w14:paraId="350BABF8" w14:textId="77777777" w:rsidR="005D7D92" w:rsidRDefault="00B63F5E">
      <w:pPr>
        <w:pStyle w:val="mcHanging0"/>
        <w:jc w:val="left"/>
      </w:pPr>
      <w:r>
        <w:t>7.3</w:t>
      </w:r>
      <w:r>
        <w:tab/>
        <w:t>The Adjacent Facility Owner shall ensure that Schedule 4 sets out the access arrangements by Network Rail in the event of an Emergency in order that Network Rail can incorporate these requirements into the emergency plans which it is required to prepare for the NR Network.</w:t>
      </w:r>
    </w:p>
    <w:p w14:paraId="1BD12782" w14:textId="77777777" w:rsidR="005D7D92" w:rsidRDefault="00B63F5E">
      <w:pPr>
        <w:pStyle w:val="mcHanging0"/>
        <w:jc w:val="left"/>
      </w:pPr>
      <w:r>
        <w:t>7.4</w:t>
      </w:r>
      <w:r>
        <w:tab/>
        <w:t>The Adjacent Facility Owner is not entitled, for itself or on behalf of any other person, to any right of access to the NR Network located on Network Rail’s property save as expressly set out in this contract.</w:t>
      </w:r>
    </w:p>
    <w:p w14:paraId="41E5549B" w14:textId="77777777" w:rsidR="005D7D92" w:rsidRDefault="00B63F5E" w:rsidP="004B26D2">
      <w:pPr>
        <w:pStyle w:val="Heading1"/>
        <w:numPr>
          <w:ilvl w:val="0"/>
          <w:numId w:val="0"/>
        </w:numPr>
      </w:pPr>
      <w:bookmarkStart w:id="25" w:name="_Toc47423654"/>
      <w:r>
        <w:t>8</w:t>
      </w:r>
      <w:r>
        <w:tab/>
      </w:r>
      <w:proofErr w:type="gramStart"/>
      <w:r w:rsidRPr="001C0EA1">
        <w:rPr>
          <w:rStyle w:val="Heading1Char"/>
          <w:b/>
          <w:bCs/>
        </w:rPr>
        <w:t>TERMINATION</w:t>
      </w:r>
      <w:bookmarkEnd w:id="25"/>
      <w:proofErr w:type="gramEnd"/>
    </w:p>
    <w:p w14:paraId="15EBA8DC" w14:textId="77777777" w:rsidR="005D7D92" w:rsidRDefault="00B63F5E">
      <w:pPr>
        <w:pStyle w:val="mcHeading2Paragraph"/>
        <w:jc w:val="left"/>
      </w:pPr>
      <w:bookmarkStart w:id="26" w:name="_Toc47423655"/>
      <w:r>
        <w:t>8.1</w:t>
      </w:r>
      <w:r>
        <w:tab/>
        <w:t>Termination Events</w:t>
      </w:r>
      <w:bookmarkEnd w:id="26"/>
    </w:p>
    <w:p w14:paraId="0CB9BEA4" w14:textId="77777777" w:rsidR="005D7D92" w:rsidRDefault="00B63F5E">
      <w:pPr>
        <w:pStyle w:val="mcIndent125"/>
        <w:jc w:val="left"/>
      </w:pPr>
      <w:r>
        <w:t>Without prejudice to:</w:t>
      </w:r>
    </w:p>
    <w:p w14:paraId="4CD34E54" w14:textId="77777777" w:rsidR="005D7D92" w:rsidRDefault="00B63F5E">
      <w:pPr>
        <w:pStyle w:val="mcHanging125"/>
        <w:jc w:val="left"/>
      </w:pPr>
      <w:r>
        <w:t>(a)</w:t>
      </w:r>
      <w:r>
        <w:tab/>
        <w:t xml:space="preserve"> the other rights of the parties under this contract; or</w:t>
      </w:r>
    </w:p>
    <w:p w14:paraId="6170C18F" w14:textId="77777777" w:rsidR="005D7D92" w:rsidRDefault="00B63F5E">
      <w:pPr>
        <w:pStyle w:val="mcHanging125"/>
        <w:jc w:val="left"/>
      </w:pPr>
      <w:r>
        <w:lastRenderedPageBreak/>
        <w:t>(b)</w:t>
      </w:r>
      <w:r>
        <w:tab/>
        <w:t>Clauses 8.2 or 8.3,</w:t>
      </w:r>
    </w:p>
    <w:p w14:paraId="3DBE6B02" w14:textId="77777777" w:rsidR="005D7D92" w:rsidRDefault="00B63F5E">
      <w:pPr>
        <w:pStyle w:val="mcIndent125"/>
        <w:jc w:val="left"/>
      </w:pPr>
      <w:r>
        <w:t xml:space="preserve">Network Rail or the Adjacent Facility Owner may terminate this contract with immediate effect by written notice served in accordance with Clause 18.4, if:  </w:t>
      </w:r>
    </w:p>
    <w:p w14:paraId="4D1C0052" w14:textId="77777777" w:rsidR="005D7D92" w:rsidRDefault="00B63F5E">
      <w:pPr>
        <w:pStyle w:val="mcHanging125"/>
        <w:jc w:val="left"/>
      </w:pPr>
      <w:r>
        <w:t>(i)</w:t>
      </w:r>
      <w:r>
        <w:tab/>
        <w:t>an Insolvency Event occurs in relation to the other party; or</w:t>
      </w:r>
    </w:p>
    <w:p w14:paraId="46452666" w14:textId="77777777" w:rsidR="005D7D92" w:rsidRDefault="00B63F5E">
      <w:pPr>
        <w:pStyle w:val="mcHanging125"/>
        <w:jc w:val="left"/>
      </w:pPr>
      <w:r>
        <w:t>(ii)</w:t>
      </w:r>
      <w:r>
        <w:tab/>
        <w:t xml:space="preserve">the other party defaults in the due performance or observance of any material obligation under this contract and (in case of a remediable breach) fails to remedy the breach within a reasonable time specified by the other party.  </w:t>
      </w:r>
    </w:p>
    <w:p w14:paraId="65DF0460" w14:textId="77777777" w:rsidR="005D7D92" w:rsidRDefault="00B63F5E">
      <w:pPr>
        <w:pStyle w:val="mcHeading2Paragraph"/>
        <w:jc w:val="left"/>
      </w:pPr>
      <w:bookmarkStart w:id="27" w:name="_Toc47423656"/>
      <w:r>
        <w:t>8.2</w:t>
      </w:r>
      <w:r>
        <w:tab/>
        <w:t>Notice to terminate</w:t>
      </w:r>
      <w:bookmarkEnd w:id="27"/>
    </w:p>
    <w:p w14:paraId="37B7B13D" w14:textId="77777777" w:rsidR="005D7D92" w:rsidRDefault="00B63F5E">
      <w:pPr>
        <w:pStyle w:val="mcHanging0"/>
        <w:jc w:val="left"/>
      </w:pPr>
      <w:r>
        <w:tab/>
        <w:t>Subject to Clause 8.3, either party may terminate this contract on [three]</w:t>
      </w:r>
      <w:r>
        <w:rPr>
          <w:rStyle w:val="FootnoteSymbol"/>
          <w:i/>
        </w:rPr>
        <w:footnoteReference w:id="1"/>
      </w:r>
      <w:r>
        <w:rPr>
          <w:i/>
        </w:rPr>
        <w:t xml:space="preserve"> </w:t>
      </w:r>
      <w:r>
        <w:t>months’ written notice served in accordance with Clause 18.4.</w:t>
      </w:r>
    </w:p>
    <w:p w14:paraId="1D174D40" w14:textId="77777777" w:rsidR="005D7D92" w:rsidRDefault="00B63F5E">
      <w:pPr>
        <w:pStyle w:val="mcHeading2Paragraph"/>
        <w:jc w:val="left"/>
      </w:pPr>
      <w:bookmarkStart w:id="28" w:name="_Toc47423657"/>
      <w:r>
        <w:t>8.3</w:t>
      </w:r>
      <w:r>
        <w:tab/>
        <w:t>Network Rail Notice to Terminate</w:t>
      </w:r>
      <w:bookmarkEnd w:id="28"/>
    </w:p>
    <w:p w14:paraId="21FB4CCB" w14:textId="77777777" w:rsidR="005D7D92" w:rsidRDefault="00B63F5E">
      <w:pPr>
        <w:pStyle w:val="mcHanging0"/>
        <w:jc w:val="left"/>
      </w:pPr>
      <w:r>
        <w:t>8.3.1</w:t>
      </w:r>
      <w:r>
        <w:tab/>
        <w:t xml:space="preserve">Any notice of termination served by Network Rail under Clause 8.2 shall not take effect if the Adjacent Facility Owner has , after the date of service of any notice of termination and before the date of that notice taking effect, applied to the </w:t>
      </w:r>
      <w:r w:rsidR="00E126FC">
        <w:t>Office of Rail and Road</w:t>
      </w:r>
      <w:r>
        <w:t xml:space="preserve"> under section 17 of the Act for directions to be given to Network Rail to enter into an access contract which provides for the continued connection of the Adjacent Facility to the NR Network and for so long as that application shall not have been refused.</w:t>
      </w:r>
    </w:p>
    <w:p w14:paraId="40BDD898" w14:textId="77777777" w:rsidR="005D7D92" w:rsidRDefault="00B63F5E">
      <w:pPr>
        <w:pStyle w:val="mcHanging0"/>
        <w:jc w:val="left"/>
      </w:pPr>
      <w:r>
        <w:t>8.3.2</w:t>
      </w:r>
      <w:r>
        <w:tab/>
        <w:t xml:space="preserve">Where the </w:t>
      </w:r>
      <w:r w:rsidR="00E126FC">
        <w:t>Office of Rail and Road</w:t>
      </w:r>
      <w:r>
        <w:t xml:space="preserve"> gives directions that a new access contract (whether on the same or different terms as this contract) should be entered into between the parties under section 17 of the Act (the “</w:t>
      </w:r>
      <w:r>
        <w:rPr>
          <w:b/>
        </w:rPr>
        <w:t>New Contract</w:t>
      </w:r>
      <w:r>
        <w:t>”), this contract shall automatically expire on the commencement date of the New Contract, or the latest date specified in such directions by when the parties must enter into the New Contract, whichever is the sooner.</w:t>
      </w:r>
    </w:p>
    <w:p w14:paraId="4E2B18AF" w14:textId="77777777" w:rsidR="005D7D92" w:rsidRDefault="00B63F5E">
      <w:pPr>
        <w:pStyle w:val="mcHanging0"/>
        <w:jc w:val="left"/>
      </w:pPr>
      <w:r>
        <w:t>8.3.3</w:t>
      </w:r>
      <w:r>
        <w:tab/>
        <w:t xml:space="preserve">Where a notice has been served by Network Rail in accordance with Clause 8.2 and the Adjacent Facility Owner does not apply to the </w:t>
      </w:r>
      <w:r w:rsidR="00E126FC">
        <w:t>Office of Rail and Road</w:t>
      </w:r>
      <w:r>
        <w:t xml:space="preserve"> for directions under section 17 of the Act, the notice will apply in accordance with clause 8.2.</w:t>
      </w:r>
    </w:p>
    <w:p w14:paraId="665EC6C4" w14:textId="77777777" w:rsidR="005D7D92" w:rsidRDefault="00B63F5E">
      <w:pPr>
        <w:pStyle w:val="mcHeading2Paragraph"/>
        <w:jc w:val="left"/>
      </w:pPr>
      <w:bookmarkStart w:id="29" w:name="_Toc47423658"/>
      <w:r>
        <w:t>8.4</w:t>
      </w:r>
      <w:r>
        <w:tab/>
        <w:t>Effect of Termination</w:t>
      </w:r>
      <w:bookmarkEnd w:id="29"/>
    </w:p>
    <w:p w14:paraId="5CFC3B32" w14:textId="77777777" w:rsidR="005D7D92" w:rsidRDefault="00B63F5E">
      <w:pPr>
        <w:pStyle w:val="mcIndent125"/>
        <w:jc w:val="left"/>
      </w:pPr>
      <w:r>
        <w:t>Upon the termination of this contract, Network Rail:</w:t>
      </w:r>
    </w:p>
    <w:p w14:paraId="5377DFE1" w14:textId="77777777" w:rsidR="005D7D92" w:rsidRDefault="00B63F5E">
      <w:pPr>
        <w:pStyle w:val="mcHanging125"/>
        <w:jc w:val="left"/>
      </w:pPr>
      <w:r>
        <w:t>(a)</w:t>
      </w:r>
      <w:r>
        <w:tab/>
        <w:t>may:</w:t>
      </w:r>
    </w:p>
    <w:p w14:paraId="38D4981A" w14:textId="77777777" w:rsidR="005D7D92" w:rsidRDefault="00B63F5E">
      <w:pPr>
        <w:pStyle w:val="mcHanging225"/>
        <w:jc w:val="left"/>
      </w:pPr>
      <w:r>
        <w:t>(i)</w:t>
      </w:r>
      <w:r>
        <w:tab/>
        <w:t>disconnect the NR Network from the Adjacent Facility; and</w:t>
      </w:r>
    </w:p>
    <w:p w14:paraId="4EDBDD5C" w14:textId="77777777" w:rsidR="005D7D92" w:rsidRDefault="00B63F5E">
      <w:pPr>
        <w:pStyle w:val="mcHanging225"/>
        <w:jc w:val="left"/>
      </w:pPr>
      <w:r>
        <w:t>(ii)</w:t>
      </w:r>
      <w:r>
        <w:tab/>
        <w:t>remove the Connecting Network; and</w:t>
      </w:r>
    </w:p>
    <w:p w14:paraId="63C7E9F0" w14:textId="77777777" w:rsidR="005D7D92" w:rsidRDefault="00B63F5E">
      <w:pPr>
        <w:pStyle w:val="mcHanging225"/>
        <w:jc w:val="left"/>
      </w:pPr>
      <w:r>
        <w:t>(iii)</w:t>
      </w:r>
      <w:r>
        <w:tab/>
        <w:t>make good the NR Network, and</w:t>
      </w:r>
    </w:p>
    <w:p w14:paraId="07667C06" w14:textId="77777777" w:rsidR="005D7D92" w:rsidRDefault="00B63F5E">
      <w:pPr>
        <w:pStyle w:val="mcIndent225"/>
        <w:tabs>
          <w:tab w:val="left" w:pos="2552"/>
        </w:tabs>
        <w:ind w:hanging="567"/>
        <w:jc w:val="left"/>
      </w:pPr>
      <w:r>
        <w:t>(b)</w:t>
      </w:r>
      <w:r>
        <w:tab/>
        <w:t>shall, if requested by the Adjacent Facility Owner, remove any part of the Connecting Network located on the Premises,</w:t>
      </w:r>
    </w:p>
    <w:p w14:paraId="01B0B1DF" w14:textId="77777777" w:rsidR="005D7D92" w:rsidRDefault="00B63F5E">
      <w:pPr>
        <w:pStyle w:val="mcIndent225"/>
        <w:ind w:left="709"/>
        <w:jc w:val="left"/>
      </w:pPr>
      <w:r>
        <w:t>and the reasonable costs of any action under Clause 8.4(a) or (b) shall be paid by the Adjacent Facility Owner to Network Rail except where this contract is terminated:</w:t>
      </w:r>
    </w:p>
    <w:p w14:paraId="72A47A9F" w14:textId="77777777" w:rsidR="005D7D92" w:rsidRDefault="00B63F5E">
      <w:pPr>
        <w:pStyle w:val="mcHanging125"/>
        <w:jc w:val="left"/>
      </w:pPr>
      <w:r>
        <w:lastRenderedPageBreak/>
        <w:t>(i)</w:t>
      </w:r>
      <w:r>
        <w:tab/>
        <w:t>by the Adjacent Facility Owner in accordance with Clause 8.1; or</w:t>
      </w:r>
    </w:p>
    <w:p w14:paraId="2B0111F6" w14:textId="77777777" w:rsidR="005D7D92" w:rsidRDefault="00B63F5E">
      <w:pPr>
        <w:pStyle w:val="mcHanging125"/>
        <w:jc w:val="left"/>
      </w:pPr>
      <w:r>
        <w:t>(ii)</w:t>
      </w:r>
      <w:r>
        <w:tab/>
        <w:t>by Network Rail in accordance with Clause 8.2,</w:t>
      </w:r>
    </w:p>
    <w:p w14:paraId="631AE002" w14:textId="77777777" w:rsidR="005D7D92" w:rsidRDefault="00B63F5E">
      <w:pPr>
        <w:pStyle w:val="mcHanging125"/>
        <w:ind w:left="709" w:firstLine="0"/>
        <w:jc w:val="left"/>
      </w:pPr>
      <w:r>
        <w:t>in which case Network Rail shall carry out any action under Clause 8.4(a) or (b) at its own cost.</w:t>
      </w:r>
    </w:p>
    <w:p w14:paraId="19109E2C" w14:textId="77777777" w:rsidR="005D7D92" w:rsidRDefault="00B63F5E">
      <w:pPr>
        <w:pStyle w:val="mcHeading2Paragraph"/>
        <w:jc w:val="left"/>
      </w:pPr>
      <w:bookmarkStart w:id="30" w:name="_Toc47423659"/>
      <w:r>
        <w:t>8.5</w:t>
      </w:r>
      <w:r>
        <w:tab/>
        <w:t>Mitigation</w:t>
      </w:r>
      <w:bookmarkEnd w:id="30"/>
    </w:p>
    <w:p w14:paraId="2D90B19D" w14:textId="77777777" w:rsidR="005D7D92" w:rsidRDefault="00B63F5E">
      <w:pPr>
        <w:pStyle w:val="Standard"/>
        <w:ind w:left="709"/>
      </w:pPr>
      <w:r>
        <w:t>In complying with the provisions of Clause 8.4(a) Network Rail shall use all reasonable efforts to mitigate the cost of carrying out such actions.</w:t>
      </w:r>
    </w:p>
    <w:p w14:paraId="22FA8D48" w14:textId="77777777" w:rsidR="005D7D92" w:rsidRDefault="00B63F5E" w:rsidP="004B26D2">
      <w:pPr>
        <w:pStyle w:val="Heading1"/>
        <w:numPr>
          <w:ilvl w:val="0"/>
          <w:numId w:val="0"/>
        </w:numPr>
      </w:pPr>
      <w:bookmarkStart w:id="31" w:name="_Toc47423660"/>
      <w:r>
        <w:t>9</w:t>
      </w:r>
      <w:r>
        <w:tab/>
      </w:r>
      <w:proofErr w:type="gramStart"/>
      <w:r w:rsidRPr="001C0EA1">
        <w:rPr>
          <w:rStyle w:val="Heading1Char"/>
          <w:b/>
          <w:bCs/>
        </w:rPr>
        <w:t>LIABILITY</w:t>
      </w:r>
      <w:bookmarkEnd w:id="31"/>
      <w:proofErr w:type="gramEnd"/>
    </w:p>
    <w:p w14:paraId="010AD44F" w14:textId="77777777" w:rsidR="005D7D92" w:rsidRDefault="00B63F5E">
      <w:pPr>
        <w:pStyle w:val="mcHeading2Paragraph"/>
        <w:jc w:val="left"/>
      </w:pPr>
      <w:bookmarkStart w:id="32" w:name="_Toc47423661"/>
      <w:r>
        <w:t>9.1</w:t>
      </w:r>
      <w:r>
        <w:tab/>
        <w:t>Performance Orders in relation to breach</w:t>
      </w:r>
      <w:bookmarkEnd w:id="32"/>
    </w:p>
    <w:p w14:paraId="177F8350" w14:textId="77777777" w:rsidR="005D7D92" w:rsidRDefault="00B63F5E">
      <w:pPr>
        <w:pStyle w:val="mcIndent125"/>
        <w:jc w:val="left"/>
      </w:pPr>
      <w:r>
        <w:t>In relation to any breach of this contract:</w:t>
      </w:r>
    </w:p>
    <w:p w14:paraId="11DD58C7" w14:textId="77777777" w:rsidR="005D7D92" w:rsidRDefault="00B63F5E">
      <w:pPr>
        <w:pStyle w:val="mcHanging125"/>
        <w:jc w:val="left"/>
      </w:pPr>
      <w:r>
        <w:t>(a)</w:t>
      </w:r>
      <w:r>
        <w:tab/>
        <w:t xml:space="preserve">the Innocent </w:t>
      </w:r>
      <w:r>
        <w:rPr>
          <w:rFonts w:eastAsia="SimSun, ??¡§??"/>
          <w:lang w:eastAsia="zh-CN"/>
        </w:rPr>
        <w:t>Party</w:t>
      </w:r>
      <w:r>
        <w:t xml:space="preserve"> shall be entitled to apply under Clause 12.4 for a Performance Order against the party in breach; and</w:t>
      </w:r>
    </w:p>
    <w:p w14:paraId="73A3788F" w14:textId="77777777" w:rsidR="005D7D92" w:rsidRDefault="00B63F5E">
      <w:pPr>
        <w:pStyle w:val="mcHanging125"/>
        <w:jc w:val="left"/>
      </w:pPr>
      <w:r>
        <w:t>(b)</w:t>
      </w:r>
      <w:r>
        <w:tab/>
        <w:t>if a Performance Order is made, the party against whom it has been made shall comply with it.</w:t>
      </w:r>
    </w:p>
    <w:p w14:paraId="6154F93A" w14:textId="77777777" w:rsidR="005D7D92" w:rsidRDefault="00B63F5E">
      <w:pPr>
        <w:pStyle w:val="mcHeading2Paragraph"/>
        <w:jc w:val="left"/>
      </w:pPr>
      <w:bookmarkStart w:id="33" w:name="_Toc47423662"/>
      <w:r>
        <w:t>9.2</w:t>
      </w:r>
      <w:r>
        <w:tab/>
        <w:t>Compensation in relation to breach</w:t>
      </w:r>
      <w:bookmarkEnd w:id="33"/>
    </w:p>
    <w:p w14:paraId="13E9FE44" w14:textId="77777777" w:rsidR="005D7D92" w:rsidRDefault="00B63F5E">
      <w:pPr>
        <w:pStyle w:val="mcIndent125"/>
        <w:jc w:val="left"/>
      </w:pPr>
      <w:r>
        <w:t>In relation to any breach of this contract the party in breach shall indemnify the Innocent Party against all Relevant Losses.</w:t>
      </w:r>
    </w:p>
    <w:p w14:paraId="12CC222A" w14:textId="77777777" w:rsidR="005D7D92" w:rsidRDefault="00B63F5E">
      <w:pPr>
        <w:pStyle w:val="mcHeading2Paragraph"/>
        <w:jc w:val="left"/>
      </w:pPr>
      <w:bookmarkStart w:id="34" w:name="_Toc47423663"/>
      <w:r>
        <w:t>9.3</w:t>
      </w:r>
      <w:r>
        <w:tab/>
        <w:t>Adjacent Facility Owner indemnity</w:t>
      </w:r>
      <w:bookmarkEnd w:id="34"/>
    </w:p>
    <w:p w14:paraId="3C476639" w14:textId="77777777" w:rsidR="005D7D92" w:rsidRDefault="00B63F5E">
      <w:pPr>
        <w:pStyle w:val="mcIndent125"/>
        <w:jc w:val="left"/>
      </w:pPr>
      <w:r>
        <w:t>The Adjacent Facility Owner shall indemnify Network Rail against all Relevant Losses resulting from:</w:t>
      </w:r>
    </w:p>
    <w:p w14:paraId="1A295EB1" w14:textId="77777777" w:rsidR="005D7D92" w:rsidRDefault="00B63F5E">
      <w:pPr>
        <w:pStyle w:val="mcHanging125"/>
        <w:jc w:val="left"/>
      </w:pPr>
      <w:r>
        <w:t>(a)</w:t>
      </w:r>
      <w:r>
        <w:tab/>
        <w:t xml:space="preserve">a failure by the Adjacent Facility Owner to comply with its Safety </w:t>
      </w:r>
      <w:proofErr w:type="gramStart"/>
      <w:r>
        <w:t>Obligations;</w:t>
      </w:r>
      <w:proofErr w:type="gramEnd"/>
    </w:p>
    <w:p w14:paraId="402278CE" w14:textId="77777777" w:rsidR="005D7D92" w:rsidRDefault="00B63F5E">
      <w:pPr>
        <w:pStyle w:val="mcHanging125"/>
        <w:jc w:val="left"/>
      </w:pPr>
      <w:r>
        <w:t>(b)</w:t>
      </w:r>
      <w:r>
        <w:tab/>
        <w:t>any Environmental Damage arising directly from the acts or omissions of the Adjacent Facility Owner; and</w:t>
      </w:r>
    </w:p>
    <w:p w14:paraId="05813BC6" w14:textId="77777777" w:rsidR="005D7D92" w:rsidRDefault="00B63F5E">
      <w:pPr>
        <w:pStyle w:val="mcHanging125"/>
        <w:jc w:val="left"/>
      </w:pPr>
      <w:r>
        <w:t>(c)</w:t>
      </w:r>
      <w:r>
        <w:tab/>
        <w:t>any damage to the NR Network arising directly from the Adjacent Facility Owner’s negligence.</w:t>
      </w:r>
    </w:p>
    <w:p w14:paraId="49DED29A" w14:textId="77777777" w:rsidR="005D7D92" w:rsidRDefault="00B63F5E">
      <w:pPr>
        <w:pStyle w:val="mcHeading2Paragraph"/>
        <w:jc w:val="left"/>
      </w:pPr>
      <w:bookmarkStart w:id="35" w:name="_Toc47423664"/>
      <w:r>
        <w:t>9.4</w:t>
      </w:r>
      <w:r>
        <w:tab/>
        <w:t>Network Rail indemnity</w:t>
      </w:r>
      <w:bookmarkEnd w:id="35"/>
    </w:p>
    <w:p w14:paraId="04423637" w14:textId="77777777" w:rsidR="005D7D92" w:rsidRDefault="00B63F5E">
      <w:pPr>
        <w:pStyle w:val="mcIndent125"/>
        <w:tabs>
          <w:tab w:val="left" w:pos="1418"/>
        </w:tabs>
        <w:spacing w:after="240"/>
        <w:jc w:val="left"/>
      </w:pPr>
      <w:r>
        <w:rPr>
          <w:szCs w:val="24"/>
        </w:rPr>
        <w:t xml:space="preserve">Network </w:t>
      </w:r>
      <w:r>
        <w:t>R</w:t>
      </w:r>
      <w:r>
        <w:rPr>
          <w:szCs w:val="24"/>
        </w:rPr>
        <w:t>ail shall indemnify the Adjacent Facility Owner against all Relevant Losses resulting from:</w:t>
      </w:r>
    </w:p>
    <w:p w14:paraId="7B268E67" w14:textId="77777777" w:rsidR="005D7D92" w:rsidRDefault="00B63F5E">
      <w:pPr>
        <w:pStyle w:val="mcHanging125"/>
        <w:jc w:val="left"/>
      </w:pPr>
      <w:r>
        <w:t>(a)</w:t>
      </w:r>
      <w:r>
        <w:tab/>
        <w:t xml:space="preserve">a failure by Network Rail to comply with its Safety </w:t>
      </w:r>
      <w:proofErr w:type="gramStart"/>
      <w:r>
        <w:t>Obligations;</w:t>
      </w:r>
      <w:proofErr w:type="gramEnd"/>
    </w:p>
    <w:p w14:paraId="11320EFD" w14:textId="77777777" w:rsidR="005D7D92" w:rsidRDefault="00B63F5E">
      <w:pPr>
        <w:pStyle w:val="mcHanging125"/>
        <w:jc w:val="left"/>
      </w:pPr>
      <w:r>
        <w:t>(b)</w:t>
      </w:r>
      <w:r>
        <w:tab/>
        <w:t>any Environmental Damage arising directly from any acts or omissions of Network Rail; and</w:t>
      </w:r>
    </w:p>
    <w:p w14:paraId="4875C645" w14:textId="77777777" w:rsidR="005D7D92" w:rsidRDefault="00B63F5E">
      <w:pPr>
        <w:pStyle w:val="mcHanging125"/>
        <w:jc w:val="left"/>
      </w:pPr>
      <w:r>
        <w:t>(c)</w:t>
      </w:r>
      <w:r>
        <w:tab/>
        <w:t>any damage to the Adjacent Facility arising directly from Network Rail’s negligence.</w:t>
      </w:r>
    </w:p>
    <w:p w14:paraId="69440E0B" w14:textId="77777777" w:rsidR="005D7D92" w:rsidRDefault="00B63F5E" w:rsidP="004B26D2">
      <w:pPr>
        <w:pStyle w:val="Heading1"/>
        <w:numPr>
          <w:ilvl w:val="0"/>
          <w:numId w:val="0"/>
        </w:numPr>
      </w:pPr>
      <w:bookmarkStart w:id="36" w:name="_Toc47423665"/>
      <w:r>
        <w:t>10</w:t>
      </w:r>
      <w:r>
        <w:tab/>
      </w:r>
      <w:r w:rsidRPr="001C0EA1">
        <w:rPr>
          <w:rStyle w:val="Heading1Char"/>
          <w:b/>
          <w:bCs/>
        </w:rPr>
        <w:t>RESTRICTIONS ON CLAIMS</w:t>
      </w:r>
      <w:bookmarkEnd w:id="36"/>
    </w:p>
    <w:p w14:paraId="72DBB90C" w14:textId="77777777" w:rsidR="005D7D92" w:rsidRDefault="00B63F5E">
      <w:pPr>
        <w:pStyle w:val="mcHeading2Paragraph"/>
        <w:jc w:val="left"/>
      </w:pPr>
      <w:bookmarkStart w:id="37" w:name="_Toc47423666"/>
      <w:r>
        <w:t>10.1</w:t>
      </w:r>
      <w:r>
        <w:tab/>
        <w:t>Notification and mitigation</w:t>
      </w:r>
      <w:bookmarkEnd w:id="37"/>
    </w:p>
    <w:p w14:paraId="725707A1" w14:textId="77777777" w:rsidR="005D7D92" w:rsidRDefault="00B63F5E">
      <w:pPr>
        <w:pStyle w:val="mcIndent125"/>
        <w:jc w:val="left"/>
      </w:pPr>
      <w:r>
        <w:t>A party wishing to claim under any indemnity provided for in this contract:</w:t>
      </w:r>
    </w:p>
    <w:p w14:paraId="0FCC9883" w14:textId="77777777" w:rsidR="005D7D92" w:rsidRDefault="00B63F5E">
      <w:pPr>
        <w:pStyle w:val="mcHanging125"/>
        <w:jc w:val="left"/>
      </w:pPr>
      <w:r>
        <w:lastRenderedPageBreak/>
        <w:t>(a)</w:t>
      </w:r>
      <w:r>
        <w:tab/>
        <w:t>shall notify the other party of the relevant circumstances giving rise to that claim as soon as reasonably practicable after first becoming aware of those circumstances (and in any event within 365 days of first becoming so aware); and</w:t>
      </w:r>
    </w:p>
    <w:p w14:paraId="37039828" w14:textId="77777777" w:rsidR="005D7D92" w:rsidRDefault="00B63F5E">
      <w:pPr>
        <w:pStyle w:val="mcHanging125"/>
        <w:jc w:val="left"/>
      </w:pPr>
      <w:r>
        <w:t>(b)</w:t>
      </w:r>
      <w:r>
        <w:tab/>
        <w:t>subject to Clause 10.1(c), shall take all reasonable steps to prevent, mitigate and restrict the circumstances giving rise to that claim and any Relevant Losses connected with that claim; but</w:t>
      </w:r>
    </w:p>
    <w:p w14:paraId="1FF103B6" w14:textId="77777777" w:rsidR="005D7D92" w:rsidRDefault="00B63F5E">
      <w:pPr>
        <w:pStyle w:val="mcHanging125"/>
        <w:jc w:val="left"/>
      </w:pPr>
      <w:r>
        <w:t>(c)</w:t>
      </w:r>
      <w:r>
        <w:tab/>
        <w:t>shall not be required to exercise any specific remedy available to it under this contract.</w:t>
      </w:r>
    </w:p>
    <w:p w14:paraId="7C281409" w14:textId="77777777" w:rsidR="005D7D92" w:rsidRDefault="00B63F5E">
      <w:pPr>
        <w:pStyle w:val="mcHeading2Paragraph"/>
        <w:jc w:val="left"/>
      </w:pPr>
      <w:bookmarkStart w:id="38" w:name="_Toc47423667"/>
      <w:r>
        <w:t>10.2</w:t>
      </w:r>
      <w:r>
        <w:tab/>
        <w:t>Restrictions on claims by Network Rail</w:t>
      </w:r>
      <w:bookmarkEnd w:id="38"/>
    </w:p>
    <w:p w14:paraId="2895A2F1" w14:textId="77777777" w:rsidR="005D7D92" w:rsidRDefault="00B63F5E">
      <w:pPr>
        <w:pStyle w:val="mcIndent125"/>
        <w:jc w:val="left"/>
      </w:pPr>
      <w:r>
        <w:t>Any claim by Network Rail against the Adjacent Facility Owner for indemnity for Relevant Losses:</w:t>
      </w:r>
    </w:p>
    <w:p w14:paraId="0F98D331" w14:textId="77777777" w:rsidR="005D7D92" w:rsidRDefault="00B63F5E">
      <w:pPr>
        <w:pStyle w:val="mcHanging125"/>
        <w:jc w:val="left"/>
      </w:pPr>
      <w:r>
        <w:t>(a)</w:t>
      </w:r>
      <w:r>
        <w:tab/>
        <w:t xml:space="preserve">shall exclude payments to any person under or in accordance with the provisions of any access </w:t>
      </w:r>
      <w:proofErr w:type="gramStart"/>
      <w:r>
        <w:t>contract;</w:t>
      </w:r>
      <w:proofErr w:type="gramEnd"/>
    </w:p>
    <w:p w14:paraId="74EAB7E5" w14:textId="77777777" w:rsidR="005D7D92" w:rsidRDefault="00B63F5E">
      <w:pPr>
        <w:pStyle w:val="mcHanging125"/>
        <w:jc w:val="left"/>
      </w:pPr>
      <w:r>
        <w:t>(b)</w:t>
      </w:r>
      <w:r>
        <w:tab/>
        <w:t>shall exclude loss of revenue in respect of permission to use any part of the NR Network under or in accordance with any access contract with any person; and</w:t>
      </w:r>
    </w:p>
    <w:p w14:paraId="6B9DB5C3" w14:textId="77777777" w:rsidR="005D7D92" w:rsidRDefault="00B63F5E">
      <w:pPr>
        <w:pStyle w:val="mcHanging125"/>
        <w:jc w:val="left"/>
      </w:pPr>
      <w:r>
        <w:t>(c)</w:t>
      </w:r>
      <w:r>
        <w:tab/>
        <w:t>shall:</w:t>
      </w:r>
    </w:p>
    <w:p w14:paraId="1C52F77F" w14:textId="77777777" w:rsidR="005D7D92" w:rsidRDefault="00B63F5E">
      <w:pPr>
        <w:pStyle w:val="mcHanging225"/>
        <w:jc w:val="left"/>
      </w:pPr>
      <w:r>
        <w:t>(i)</w:t>
      </w:r>
      <w:r>
        <w:tab/>
        <w:t>include Relevant Losses only to the extent that these constitute amounts which Network Rail would not have incurred as network owner and operator but for the relevant breach; and</w:t>
      </w:r>
    </w:p>
    <w:p w14:paraId="35ED8E24" w14:textId="77777777" w:rsidR="005D7D92" w:rsidRDefault="00B63F5E">
      <w:pPr>
        <w:pStyle w:val="mcHanging225"/>
        <w:jc w:val="left"/>
      </w:pPr>
      <w:r>
        <w:t>(ii)</w:t>
      </w:r>
      <w:r>
        <w:tab/>
        <w:t>give credit for any savings to Network Rail which result or are likely to result from the incurring of such amounts.</w:t>
      </w:r>
    </w:p>
    <w:p w14:paraId="7572CE19" w14:textId="77777777" w:rsidR="005D7D92" w:rsidRDefault="00B63F5E">
      <w:pPr>
        <w:pStyle w:val="mcHeading2Paragraph"/>
        <w:jc w:val="left"/>
      </w:pPr>
      <w:bookmarkStart w:id="39" w:name="_Toc47423668"/>
      <w:r>
        <w:t>10.3</w:t>
      </w:r>
      <w:r>
        <w:tab/>
        <w:t>Restrictions on claims by Adjacent Facility Owner</w:t>
      </w:r>
      <w:bookmarkEnd w:id="39"/>
    </w:p>
    <w:p w14:paraId="505978D0" w14:textId="77777777" w:rsidR="005D7D92" w:rsidRDefault="00B63F5E">
      <w:pPr>
        <w:pStyle w:val="mcIndent125"/>
        <w:jc w:val="left"/>
      </w:pPr>
      <w:r>
        <w:t>Any claim by the Adjacent Facility Owner against Network Rail for indemnity for Relevant Losses shall:</w:t>
      </w:r>
    </w:p>
    <w:p w14:paraId="137C946A" w14:textId="77777777" w:rsidR="005D7D92" w:rsidRDefault="00B63F5E">
      <w:pPr>
        <w:pStyle w:val="mcHanging125"/>
        <w:jc w:val="left"/>
      </w:pPr>
      <w:r>
        <w:t>(a)</w:t>
      </w:r>
      <w:r>
        <w:tab/>
        <w:t>include Relevant Losses only to the extent that these constitute amounts which the Adjacent Facility Owner would not have incurred as owner of a facility adjacent to the NR Network but for the relevant breach; and</w:t>
      </w:r>
    </w:p>
    <w:p w14:paraId="2D56599C" w14:textId="77777777" w:rsidR="005D7D92" w:rsidRDefault="00B63F5E">
      <w:pPr>
        <w:pStyle w:val="mcHanging125"/>
        <w:jc w:val="left"/>
      </w:pPr>
      <w:r>
        <w:t>(b)</w:t>
      </w:r>
      <w:r>
        <w:tab/>
        <w:t>give credit for any savings to the Adjacent Facility Owner which result or are likely to result from the incurring of such amounts.</w:t>
      </w:r>
    </w:p>
    <w:p w14:paraId="64B88ADD" w14:textId="77777777" w:rsidR="005D7D92" w:rsidRDefault="00B63F5E">
      <w:pPr>
        <w:pStyle w:val="mcHeading2Paragraph"/>
        <w:jc w:val="left"/>
      </w:pPr>
      <w:bookmarkStart w:id="40" w:name="_Toc47423669"/>
      <w:r>
        <w:t>10.4</w:t>
      </w:r>
      <w:r>
        <w:tab/>
        <w:t>Restriction on claims by both parties</w:t>
      </w:r>
      <w:bookmarkEnd w:id="40"/>
    </w:p>
    <w:p w14:paraId="16B42E48" w14:textId="77777777" w:rsidR="005D7D92" w:rsidRDefault="00B63F5E">
      <w:pPr>
        <w:pStyle w:val="mcIndent125"/>
        <w:jc w:val="left"/>
      </w:pPr>
      <w:r>
        <w:t>Any claim for indemnity for Relevant Losses shall exclude Relevant Losses which:</w:t>
      </w:r>
    </w:p>
    <w:p w14:paraId="19604C83" w14:textId="77777777" w:rsidR="005D7D92" w:rsidRDefault="00B63F5E">
      <w:pPr>
        <w:pStyle w:val="mcHanging125"/>
        <w:jc w:val="left"/>
      </w:pPr>
      <w:r>
        <w:t>(a)</w:t>
      </w:r>
      <w:r>
        <w:tab/>
        <w:t>do not arise naturally from the breach; and</w:t>
      </w:r>
    </w:p>
    <w:p w14:paraId="1E63F497" w14:textId="77777777" w:rsidR="005D7D92" w:rsidRDefault="00B63F5E">
      <w:pPr>
        <w:pStyle w:val="mcHanging125"/>
        <w:jc w:val="left"/>
      </w:pPr>
      <w:r>
        <w:t>(b)</w:t>
      </w:r>
      <w:r>
        <w:tab/>
        <w:t>were not, or may not reasonably be supposed to have been, within the contemplation of the parties:</w:t>
      </w:r>
    </w:p>
    <w:p w14:paraId="7BAB04C4" w14:textId="77777777" w:rsidR="005D7D92" w:rsidRDefault="00B63F5E">
      <w:pPr>
        <w:pStyle w:val="mcHanging225"/>
        <w:jc w:val="left"/>
      </w:pPr>
      <w:r>
        <w:t>(i)</w:t>
      </w:r>
      <w:r>
        <w:tab/>
        <w:t>at the time of the making of this contract; or</w:t>
      </w:r>
    </w:p>
    <w:p w14:paraId="6AE2D115" w14:textId="77777777" w:rsidR="005D7D92" w:rsidRDefault="00B63F5E">
      <w:pPr>
        <w:pStyle w:val="mcHanging225"/>
        <w:jc w:val="left"/>
      </w:pPr>
      <w:r>
        <w:t>(ii)</w:t>
      </w:r>
      <w:r>
        <w:tab/>
        <w:t>where the breach relates to a modification or amendment to this contract, at the time of the making of such modification or amendment,</w:t>
      </w:r>
    </w:p>
    <w:p w14:paraId="1A7BF277" w14:textId="77777777" w:rsidR="005D7D92" w:rsidRDefault="00B63F5E">
      <w:pPr>
        <w:pStyle w:val="mcIndent225"/>
        <w:jc w:val="left"/>
      </w:pPr>
      <w:r>
        <w:t>as the probable result of the breach.</w:t>
      </w:r>
    </w:p>
    <w:p w14:paraId="20117EFF" w14:textId="77777777" w:rsidR="005D7D92" w:rsidRDefault="00B63F5E">
      <w:pPr>
        <w:pStyle w:val="mcHeading2Paragraph"/>
        <w:jc w:val="left"/>
      </w:pPr>
      <w:bookmarkStart w:id="41" w:name="_Toc47423670"/>
      <w:r>
        <w:lastRenderedPageBreak/>
        <w:t>10.5</w:t>
      </w:r>
      <w:r>
        <w:tab/>
        <w:t>Limitation on liability</w:t>
      </w:r>
      <w:bookmarkEnd w:id="41"/>
    </w:p>
    <w:p w14:paraId="5A41C637" w14:textId="77777777" w:rsidR="005D7D92" w:rsidRDefault="00B63F5E">
      <w:pPr>
        <w:pStyle w:val="mcIndent125"/>
        <w:jc w:val="left"/>
      </w:pPr>
      <w:r>
        <w:t xml:space="preserve">Schedule 5 shall have effect </w:t>
      </w:r>
      <w:proofErr w:type="gramStart"/>
      <w:r>
        <w:t>so as to</w:t>
      </w:r>
      <w:proofErr w:type="gramEnd"/>
      <w:r>
        <w:t xml:space="preserve"> limit the liability of the parties to one another under the indemnities in Clause 9 and </w:t>
      </w:r>
      <w:r>
        <w:rPr>
          <w:szCs w:val="24"/>
        </w:rPr>
        <w:t>subject to Clause 18.3.3.</w:t>
      </w:r>
    </w:p>
    <w:p w14:paraId="285E140F" w14:textId="77777777" w:rsidR="005D7D92" w:rsidRDefault="00B63F5E" w:rsidP="004B26D2">
      <w:pPr>
        <w:pStyle w:val="Heading1"/>
        <w:numPr>
          <w:ilvl w:val="0"/>
          <w:numId w:val="0"/>
        </w:numPr>
      </w:pPr>
      <w:bookmarkStart w:id="42" w:name="_Toc47423671"/>
      <w:r>
        <w:t>11</w:t>
      </w:r>
      <w:r>
        <w:tab/>
      </w:r>
      <w:r w:rsidRPr="001C0EA1">
        <w:rPr>
          <w:rStyle w:val="Heading1Char"/>
          <w:b/>
          <w:bCs/>
        </w:rPr>
        <w:t>GOVERNING LAW</w:t>
      </w:r>
      <w:bookmarkEnd w:id="42"/>
    </w:p>
    <w:p w14:paraId="3C344264" w14:textId="77777777" w:rsidR="005D7D92" w:rsidRDefault="00B63F5E">
      <w:pPr>
        <w:pStyle w:val="mcIndent125"/>
        <w:jc w:val="left"/>
      </w:pPr>
      <w:r>
        <w:t>This contract shall be governed by and construed in accordance with the laws of England and Wales.</w:t>
      </w:r>
    </w:p>
    <w:p w14:paraId="3BE3BFFC" w14:textId="77777777" w:rsidR="005D7D92" w:rsidRDefault="00B63F5E" w:rsidP="004B26D2">
      <w:pPr>
        <w:pStyle w:val="Heading1"/>
        <w:numPr>
          <w:ilvl w:val="0"/>
          <w:numId w:val="0"/>
        </w:numPr>
      </w:pPr>
      <w:bookmarkStart w:id="43" w:name="_Toc47423672"/>
      <w:r>
        <w:t>12</w:t>
      </w:r>
      <w:r>
        <w:tab/>
      </w:r>
      <w:r w:rsidRPr="001C0EA1">
        <w:rPr>
          <w:rStyle w:val="Heading1Char"/>
          <w:b/>
          <w:bCs/>
        </w:rPr>
        <w:t>DISPUTE RESOLUTION</w:t>
      </w:r>
      <w:bookmarkEnd w:id="43"/>
    </w:p>
    <w:p w14:paraId="2B48EF3B" w14:textId="77777777" w:rsidR="005D7D92" w:rsidRDefault="00B63F5E">
      <w:pPr>
        <w:pStyle w:val="mcHeading2Paragraph"/>
        <w:jc w:val="left"/>
      </w:pPr>
      <w:bookmarkStart w:id="44" w:name="_Toc47423673"/>
      <w:r>
        <w:t>12.1</w:t>
      </w:r>
      <w:r>
        <w:tab/>
        <w:t>Arbitration</w:t>
      </w:r>
      <w:bookmarkEnd w:id="44"/>
    </w:p>
    <w:p w14:paraId="280E6541" w14:textId="77777777" w:rsidR="005D7D92" w:rsidRDefault="00B63F5E">
      <w:pPr>
        <w:pStyle w:val="mcHanging0"/>
        <w:jc w:val="left"/>
      </w:pPr>
      <w:r>
        <w:t>12.1.1</w:t>
      </w:r>
      <w:r>
        <w:tab/>
        <w:t>A Relevant Dispute shall be referred for resolution in accordance with the ADRR in force at the time of the reference as modified by this Clause 12, unless:</w:t>
      </w:r>
    </w:p>
    <w:p w14:paraId="4B4F38A4" w14:textId="77777777" w:rsidR="005D7D92" w:rsidRDefault="00B63F5E">
      <w:pPr>
        <w:pStyle w:val="mcHanging125"/>
        <w:jc w:val="left"/>
      </w:pPr>
      <w:r>
        <w:t>(a)</w:t>
      </w:r>
      <w:r>
        <w:tab/>
        <w:t>Clause 12.2 applies; or</w:t>
      </w:r>
    </w:p>
    <w:p w14:paraId="393CD71A" w14:textId="77777777" w:rsidR="005D7D92" w:rsidRDefault="00B63F5E">
      <w:pPr>
        <w:pStyle w:val="mcHanging125"/>
        <w:jc w:val="left"/>
      </w:pPr>
      <w:r>
        <w:t>(b)</w:t>
      </w:r>
      <w:r>
        <w:tab/>
        <w:t>Clause 16.4.2(a) applies (which already requires such referral).</w:t>
      </w:r>
    </w:p>
    <w:p w14:paraId="6E14CD05" w14:textId="77777777" w:rsidR="005D7D92" w:rsidRDefault="00B63F5E">
      <w:pPr>
        <w:pStyle w:val="mcHeading2Paragraph"/>
        <w:jc w:val="left"/>
      </w:pPr>
      <w:bookmarkStart w:id="45" w:name="_Toc47423674"/>
      <w:r>
        <w:t>12.2</w:t>
      </w:r>
      <w:r>
        <w:tab/>
        <w:t>Unpaid sums</w:t>
      </w:r>
      <w:bookmarkEnd w:id="45"/>
    </w:p>
    <w:p w14:paraId="2F0A2B15" w14:textId="77777777" w:rsidR="005D7D92" w:rsidRDefault="00B63F5E">
      <w:pPr>
        <w:pStyle w:val="mcIndent125"/>
        <w:tabs>
          <w:tab w:val="left" w:pos="709"/>
        </w:tabs>
        <w:ind w:left="0"/>
        <w:jc w:val="left"/>
      </w:pPr>
      <w:r>
        <w:t>12.2.1</w:t>
      </w:r>
      <w:r>
        <w:tab/>
        <w:t>If either party fails to pay:</w:t>
      </w:r>
    </w:p>
    <w:p w14:paraId="34239E9E" w14:textId="77777777" w:rsidR="005D7D92" w:rsidRDefault="00B63F5E">
      <w:pPr>
        <w:pStyle w:val="mcHanging125"/>
        <w:jc w:val="left"/>
      </w:pPr>
      <w:r>
        <w:t>(a)</w:t>
      </w:r>
      <w:r>
        <w:tab/>
        <w:t>any invoice issued to it under this contract; or</w:t>
      </w:r>
    </w:p>
    <w:p w14:paraId="5588F302" w14:textId="77777777" w:rsidR="005D7D92" w:rsidRDefault="00B63F5E">
      <w:pPr>
        <w:pStyle w:val="mcHanging125"/>
        <w:jc w:val="left"/>
      </w:pPr>
      <w:r>
        <w:t>(b)</w:t>
      </w:r>
      <w:r>
        <w:tab/>
        <w:t>any sum which has fallen due in accordance with the provisions of this contract</w:t>
      </w:r>
    </w:p>
    <w:p w14:paraId="01DF64E1" w14:textId="77777777" w:rsidR="005D7D92" w:rsidRDefault="00B63F5E">
      <w:pPr>
        <w:pStyle w:val="mcIndent125"/>
        <w:ind w:left="851" w:firstLine="425"/>
        <w:jc w:val="left"/>
      </w:pPr>
      <w:r>
        <w:t>then:</w:t>
      </w:r>
    </w:p>
    <w:p w14:paraId="722DB459" w14:textId="77777777" w:rsidR="005D7D92" w:rsidRDefault="00B63F5E">
      <w:pPr>
        <w:pStyle w:val="mcHanging225"/>
        <w:jc w:val="left"/>
      </w:pPr>
      <w:r>
        <w:t>(i)</w:t>
      </w:r>
      <w:r>
        <w:tab/>
        <w:t>the amount invoiced or sum due, as referred to in Clause 12.2.1(a) or (b), shall immediately constitute a debt due and owing from the party who has failed to pay the invoice or sum due to the other party (and to any assignee of a party’s right to payment in respect of any other sum due</w:t>
      </w:r>
      <w:proofErr w:type="gramStart"/>
      <w:r>
        <w:t>);</w:t>
      </w:r>
      <w:proofErr w:type="gramEnd"/>
    </w:p>
    <w:p w14:paraId="5E6CA568" w14:textId="77777777" w:rsidR="005D7D92" w:rsidRDefault="00B63F5E">
      <w:pPr>
        <w:pStyle w:val="mcHanging225"/>
        <w:jc w:val="left"/>
      </w:pPr>
      <w:r>
        <w:t>(ii)</w:t>
      </w:r>
      <w:r>
        <w:tab/>
        <w:t>such debt shall be recoverable by any means available under the laws of England and Wales; and</w:t>
      </w:r>
    </w:p>
    <w:p w14:paraId="091266EB" w14:textId="77777777" w:rsidR="005D7D92" w:rsidRDefault="00B63F5E">
      <w:pPr>
        <w:pStyle w:val="mcHanging225"/>
        <w:jc w:val="left"/>
      </w:pPr>
      <w:r>
        <w:t>(iii)</w:t>
      </w:r>
      <w:r>
        <w:tab/>
        <w:t>the dispute resolution procedures in Clauses 12.1 and 12.3 to 12.7 shall not apply to proceedings commenced under this Clause 12.2.</w:t>
      </w:r>
    </w:p>
    <w:p w14:paraId="2202FA93" w14:textId="77777777" w:rsidR="005D7D92" w:rsidRDefault="00B63F5E">
      <w:pPr>
        <w:pStyle w:val="mcHanging225"/>
        <w:ind w:left="709" w:hanging="709"/>
        <w:jc w:val="left"/>
      </w:pPr>
      <w:r>
        <w:t>12.2.2</w:t>
      </w:r>
      <w:r>
        <w:tab/>
        <w:t>If the Adjacent Facility Owner withholds payment of the whole of or any part of an invoice or other statement of amounts payable under Clause 15.1.8, the procedure for resolving such dispute shall be as follows:</w:t>
      </w:r>
    </w:p>
    <w:p w14:paraId="67538B87" w14:textId="77777777" w:rsidR="005D7D92" w:rsidRDefault="00B63F5E">
      <w:pPr>
        <w:pStyle w:val="mcHanging225"/>
        <w:ind w:left="1134" w:hanging="429"/>
        <w:jc w:val="left"/>
      </w:pPr>
      <w:r>
        <w:t>(a)</w:t>
      </w:r>
      <w:r>
        <w:tab/>
        <w:t xml:space="preserve">within 7 days of service of any notice under Clause 15.1.7, the parties shall meet to discuss the disputed aspects of the invoice or statement with a view to resolving the dispute in good </w:t>
      </w:r>
      <w:proofErr w:type="gramStart"/>
      <w:r>
        <w:t>faith;</w:t>
      </w:r>
      <w:proofErr w:type="gramEnd"/>
    </w:p>
    <w:p w14:paraId="0B1CA7BE" w14:textId="77777777" w:rsidR="005D7D92" w:rsidRDefault="00B63F5E">
      <w:pPr>
        <w:pStyle w:val="mcHanging225"/>
        <w:ind w:left="1134" w:hanging="429"/>
        <w:jc w:val="left"/>
      </w:pPr>
      <w:r>
        <w:t>(b)</w:t>
      </w:r>
      <w:r>
        <w:tab/>
        <w:t>if, within 7 days of that meeting (the “first meeting”), the parties are for any reason still unable to agree the disputed aspects of the invoice or statement, each party shall promptly (and in any event within 7 days) prepare a written summary of the disputed aspects of the invoice or statement and the reasons for each such dispute and shall submit the summaries to the senior officer of each party;</w:t>
      </w:r>
    </w:p>
    <w:p w14:paraId="655BD480" w14:textId="77777777" w:rsidR="005D7D92" w:rsidRDefault="00B63F5E">
      <w:pPr>
        <w:pStyle w:val="mcHanging225"/>
        <w:ind w:left="1134" w:hanging="429"/>
        <w:jc w:val="left"/>
      </w:pPr>
      <w:r>
        <w:t>(c)</w:t>
      </w:r>
      <w:r>
        <w:tab/>
        <w:t>within 28 days of the first meeting, the senior officers shall meet with a view to resolving all disputes; and</w:t>
      </w:r>
    </w:p>
    <w:p w14:paraId="0EF42059" w14:textId="77777777" w:rsidR="005D7D92" w:rsidRDefault="00B63F5E">
      <w:pPr>
        <w:pStyle w:val="mcHanging225"/>
        <w:ind w:left="1134" w:hanging="429"/>
        <w:jc w:val="left"/>
      </w:pPr>
      <w:r>
        <w:lastRenderedPageBreak/>
        <w:t>(d)</w:t>
      </w:r>
      <w:r>
        <w:tab/>
        <w:t>if no resolution results within 14 days of that meeting, either party may refer the dispute for resolution under the ADRR.</w:t>
      </w:r>
    </w:p>
    <w:p w14:paraId="4689B4BF" w14:textId="77777777" w:rsidR="005D7D92" w:rsidRDefault="00B63F5E">
      <w:pPr>
        <w:pStyle w:val="mcHeading2Paragraph"/>
        <w:jc w:val="left"/>
      </w:pPr>
      <w:bookmarkStart w:id="46" w:name="_Toc47423675"/>
      <w:r>
        <w:t>12.3</w:t>
      </w:r>
      <w:r>
        <w:tab/>
        <w:t>Performance Orders</w:t>
      </w:r>
      <w:bookmarkEnd w:id="46"/>
    </w:p>
    <w:p w14:paraId="2BE7E8FE" w14:textId="77777777" w:rsidR="005D7D92" w:rsidRDefault="00B63F5E">
      <w:pPr>
        <w:pStyle w:val="mcHeading3Sub-paragraph"/>
        <w:jc w:val="left"/>
      </w:pPr>
      <w:bookmarkStart w:id="47" w:name="_Toc47423676"/>
      <w:r>
        <w:t>12.3.1</w:t>
      </w:r>
      <w:r>
        <w:tab/>
        <w:t>Power to order provisional relief</w:t>
      </w:r>
      <w:bookmarkEnd w:id="47"/>
    </w:p>
    <w:p w14:paraId="7AE2176F" w14:textId="77777777" w:rsidR="005D7D92" w:rsidRDefault="00B63F5E">
      <w:pPr>
        <w:pStyle w:val="mcIndent125"/>
        <w:jc w:val="left"/>
      </w:pPr>
      <w:r>
        <w:t>For the purposes of section 39 of the Arbitration Act 1996, should any Relevant Dispute be allocated in accordance with the ADRR to arbitration under Chapter F of the ADRR, the arbitrator shall have power to order on a provisional basis any relief which he would have power to grant in a final award including Performance Orders.</w:t>
      </w:r>
    </w:p>
    <w:p w14:paraId="4EAA023F" w14:textId="77777777" w:rsidR="005D7D92" w:rsidRDefault="00B63F5E">
      <w:pPr>
        <w:pStyle w:val="mcHeading3Sub-paragraph"/>
        <w:jc w:val="left"/>
      </w:pPr>
      <w:bookmarkStart w:id="48" w:name="_Toc47423677"/>
      <w:r>
        <w:t>12.3.2</w:t>
      </w:r>
      <w:r>
        <w:tab/>
        <w:t>Performance Orders</w:t>
      </w:r>
      <w:bookmarkEnd w:id="48"/>
    </w:p>
    <w:p w14:paraId="6B250DB7" w14:textId="77777777" w:rsidR="005D7D92" w:rsidRDefault="00B63F5E">
      <w:pPr>
        <w:pStyle w:val="mcIndent125"/>
        <w:jc w:val="left"/>
      </w:pPr>
      <w:r>
        <w:t>A Performance Order:</w:t>
      </w:r>
    </w:p>
    <w:p w14:paraId="078C15BA" w14:textId="77777777" w:rsidR="005D7D92" w:rsidRDefault="00B63F5E">
      <w:pPr>
        <w:pStyle w:val="mcHanging125"/>
        <w:jc w:val="left"/>
      </w:pPr>
      <w:r>
        <w:t>(a)</w:t>
      </w:r>
      <w:r>
        <w:tab/>
        <w:t>is an order made under Clause 12.3.3(b), relating to a Relevant Dispute, whether by way of interim or final relief; and</w:t>
      </w:r>
    </w:p>
    <w:p w14:paraId="242A37F2" w14:textId="77777777" w:rsidR="005D7D92" w:rsidRDefault="00B63F5E">
      <w:pPr>
        <w:pStyle w:val="mcHanging125"/>
        <w:jc w:val="left"/>
      </w:pPr>
      <w:r>
        <w:t xml:space="preserve">(b) </w:t>
      </w:r>
      <w:r>
        <w:tab/>
        <w:t>may be applied for by Network Rail or the Adjacent Facility Owner in the circumstances set out in Clause 9.1, subject to the qualifications in Clause 17.7,</w:t>
      </w:r>
    </w:p>
    <w:p w14:paraId="02B0FB4F" w14:textId="77777777" w:rsidR="005D7D92" w:rsidRDefault="00B63F5E">
      <w:pPr>
        <w:pStyle w:val="mcIndent125"/>
        <w:jc w:val="left"/>
      </w:pPr>
      <w:r>
        <w:t>and an application for a Performance Order shall be without prejudice to any other remedy available to the claimant under this contract (whether final or interim or by way of appeal).</w:t>
      </w:r>
    </w:p>
    <w:p w14:paraId="5AA5C89C" w14:textId="77777777" w:rsidR="005D7D92" w:rsidRDefault="00B63F5E">
      <w:pPr>
        <w:pStyle w:val="mcHeading3Sub-paragraph"/>
        <w:jc w:val="left"/>
      </w:pPr>
      <w:bookmarkStart w:id="49" w:name="_Toc47423678"/>
      <w:r>
        <w:t>12.3.3</w:t>
      </w:r>
      <w:r>
        <w:tab/>
        <w:t>Duties of the arbitrator in relation to Performance Orders</w:t>
      </w:r>
      <w:bookmarkEnd w:id="49"/>
    </w:p>
    <w:p w14:paraId="250DEA62" w14:textId="77777777" w:rsidR="005D7D92" w:rsidRDefault="00B63F5E">
      <w:pPr>
        <w:pStyle w:val="mcIndent125"/>
        <w:jc w:val="left"/>
      </w:pPr>
      <w:r>
        <w:t>Without prejudice to any additional remedies that may be ordered by the arbitrator under Clause 12.4, where a dispute is allocated in accordance with the ADRR to arbitration and a party has applied for a Performance Order, the parties shall agree in a Procedure Agreement that:</w:t>
      </w:r>
    </w:p>
    <w:p w14:paraId="21E576B0" w14:textId="77777777" w:rsidR="005D7D92" w:rsidRDefault="00B63F5E">
      <w:pPr>
        <w:pStyle w:val="mcHanging125"/>
        <w:jc w:val="left"/>
      </w:pPr>
      <w:r>
        <w:t>(a)</w:t>
      </w:r>
      <w:r>
        <w:tab/>
        <w:t>the arbitrator shall decide as soon as possible whether the application is well founded or not; and</w:t>
      </w:r>
    </w:p>
    <w:p w14:paraId="7B07038B" w14:textId="77777777" w:rsidR="005D7D92" w:rsidRDefault="00B63F5E">
      <w:pPr>
        <w:pStyle w:val="mcHanging125"/>
        <w:jc w:val="left"/>
      </w:pPr>
      <w:r>
        <w:t>(b)</w:t>
      </w:r>
      <w:r>
        <w:tab/>
        <w:t>if the arbitrator decides that the application is well founded, it shall be required to make an interim or final declaration to that effect and, in that event, the arbitrator may also make any interim or final order directing any party to do or to refrain from doing anything arising from such declaration which it considers just and reasonable in all the circumstances.</w:t>
      </w:r>
    </w:p>
    <w:p w14:paraId="571FE1E2" w14:textId="77777777" w:rsidR="005D7D92" w:rsidRDefault="00B63F5E">
      <w:pPr>
        <w:pStyle w:val="mcHeading2Paragraph"/>
        <w:jc w:val="left"/>
      </w:pPr>
      <w:bookmarkStart w:id="50" w:name="_Toc47423679"/>
      <w:r>
        <w:t>12.4</w:t>
      </w:r>
      <w:r>
        <w:tab/>
        <w:t>Remedies</w:t>
      </w:r>
      <w:bookmarkEnd w:id="50"/>
    </w:p>
    <w:p w14:paraId="7D2974A3" w14:textId="77777777" w:rsidR="005D7D92" w:rsidRDefault="00B63F5E">
      <w:pPr>
        <w:pStyle w:val="mcIndent125"/>
        <w:jc w:val="left"/>
      </w:pPr>
      <w:r>
        <w:t>The powers exercisable by the arbitrator as regards remedies shall include:</w:t>
      </w:r>
    </w:p>
    <w:p w14:paraId="3A6C93BE" w14:textId="77777777" w:rsidR="005D7D92" w:rsidRDefault="00B63F5E">
      <w:pPr>
        <w:pStyle w:val="mcHanging125"/>
        <w:jc w:val="left"/>
      </w:pPr>
      <w:r>
        <w:t xml:space="preserve">(a) </w:t>
      </w:r>
      <w:r>
        <w:tab/>
        <w:t xml:space="preserve">the powers specified in sections 48(3) to (5) of the Arbitration Act </w:t>
      </w:r>
      <w:proofErr w:type="gramStart"/>
      <w:r>
        <w:t>1996;</w:t>
      </w:r>
      <w:proofErr w:type="gramEnd"/>
    </w:p>
    <w:p w14:paraId="726CA3AE" w14:textId="77777777" w:rsidR="005D7D92" w:rsidRDefault="00B63F5E">
      <w:pPr>
        <w:pStyle w:val="mcHanging125"/>
        <w:jc w:val="left"/>
      </w:pPr>
      <w:r>
        <w:t xml:space="preserve">(b) </w:t>
      </w:r>
      <w:r>
        <w:tab/>
        <w:t xml:space="preserve">the powers specified in the </w:t>
      </w:r>
      <w:proofErr w:type="gramStart"/>
      <w:r>
        <w:t>ADRR;</w:t>
      </w:r>
      <w:proofErr w:type="gramEnd"/>
    </w:p>
    <w:p w14:paraId="4CD04B3D" w14:textId="77777777" w:rsidR="005D7D92" w:rsidRDefault="00B63F5E">
      <w:pPr>
        <w:pStyle w:val="mcHanging125"/>
        <w:jc w:val="left"/>
      </w:pPr>
      <w:r>
        <w:t>(c)</w:t>
      </w:r>
      <w:r>
        <w:tab/>
        <w:t>the power to make Performance Orders; and</w:t>
      </w:r>
    </w:p>
    <w:p w14:paraId="6DE334E8" w14:textId="77777777" w:rsidR="005D7D92" w:rsidRDefault="00B63F5E">
      <w:pPr>
        <w:pStyle w:val="mcHanging125"/>
        <w:jc w:val="left"/>
      </w:pPr>
      <w:r>
        <w:t>(d)</w:t>
      </w:r>
      <w:r>
        <w:tab/>
        <w:t>the power to order within the same reference to arbitration any relief specified in Clause 12.4(a), (b) and (c) consequent upon, or for the breach of, any interim or final Performance Order previously made.</w:t>
      </w:r>
    </w:p>
    <w:p w14:paraId="407188A4" w14:textId="77777777" w:rsidR="005D7D92" w:rsidRDefault="00B63F5E">
      <w:pPr>
        <w:pStyle w:val="mcHeading2Paragraph"/>
        <w:jc w:val="left"/>
      </w:pPr>
      <w:bookmarkStart w:id="51" w:name="_Toc47423680"/>
      <w:r>
        <w:lastRenderedPageBreak/>
        <w:t>12.5</w:t>
      </w:r>
      <w:r>
        <w:tab/>
        <w:t>Exclusion of applications on preliminary points of law</w:t>
      </w:r>
      <w:bookmarkEnd w:id="51"/>
    </w:p>
    <w:p w14:paraId="5E93C5D5" w14:textId="77777777" w:rsidR="005D7D92" w:rsidRDefault="00B63F5E">
      <w:pPr>
        <w:pStyle w:val="mcIndent125"/>
        <w:jc w:val="left"/>
      </w:pPr>
      <w:r>
        <w:t xml:space="preserve">Any recourse to any Court for the determination of a preliminary point of law arising </w:t>
      </w:r>
      <w:proofErr w:type="gramStart"/>
      <w:r>
        <w:t>in the course of</w:t>
      </w:r>
      <w:proofErr w:type="gramEnd"/>
      <w:r>
        <w:t xml:space="preserve"> the arbitration proceedings is excluded.</w:t>
      </w:r>
    </w:p>
    <w:p w14:paraId="66195671" w14:textId="77777777" w:rsidR="005D7D92" w:rsidRDefault="00B63F5E" w:rsidP="004B26D2">
      <w:pPr>
        <w:pStyle w:val="Heading1"/>
        <w:numPr>
          <w:ilvl w:val="0"/>
          <w:numId w:val="0"/>
        </w:numPr>
      </w:pPr>
      <w:bookmarkStart w:id="52" w:name="_Ref488207663"/>
      <w:bookmarkStart w:id="53" w:name="_Ref488206923"/>
      <w:bookmarkStart w:id="54" w:name="_Ref488206793"/>
      <w:bookmarkStart w:id="55" w:name="_Toc47423681"/>
      <w:r>
        <w:t>13</w:t>
      </w:r>
      <w:r>
        <w:tab/>
      </w:r>
      <w:proofErr w:type="gramStart"/>
      <w:r w:rsidRPr="001C0EA1">
        <w:rPr>
          <w:rStyle w:val="Heading1Char"/>
          <w:b/>
          <w:bCs/>
        </w:rPr>
        <w:t>CONFIDENTIALITY</w:t>
      </w:r>
      <w:bookmarkEnd w:id="52"/>
      <w:bookmarkEnd w:id="53"/>
      <w:bookmarkEnd w:id="54"/>
      <w:bookmarkEnd w:id="55"/>
      <w:proofErr w:type="gramEnd"/>
    </w:p>
    <w:p w14:paraId="751613A0" w14:textId="77777777" w:rsidR="005D7D92" w:rsidRDefault="00B63F5E">
      <w:pPr>
        <w:pStyle w:val="mcHeading2Paragraph"/>
        <w:jc w:val="left"/>
      </w:pPr>
      <w:bookmarkStart w:id="56" w:name="_Toc47423682"/>
      <w:r>
        <w:t>13.1</w:t>
      </w:r>
      <w:r>
        <w:tab/>
        <w:t>Confidential Information</w:t>
      </w:r>
      <w:bookmarkEnd w:id="56"/>
    </w:p>
    <w:p w14:paraId="6AFBD483" w14:textId="77777777" w:rsidR="005D7D92" w:rsidRDefault="00B63F5E">
      <w:pPr>
        <w:pStyle w:val="mcHeading3Sub-paragraph"/>
        <w:jc w:val="left"/>
      </w:pPr>
      <w:bookmarkStart w:id="57" w:name="_Toc47423683"/>
      <w:r>
        <w:t>13.1.1</w:t>
      </w:r>
      <w:r>
        <w:tab/>
        <w:t>General obligation</w:t>
      </w:r>
      <w:bookmarkEnd w:id="57"/>
    </w:p>
    <w:p w14:paraId="5A149B4D" w14:textId="77777777" w:rsidR="005D7D92" w:rsidRDefault="00B63F5E">
      <w:pPr>
        <w:pStyle w:val="mcIndent125"/>
        <w:jc w:val="left"/>
      </w:pPr>
      <w:r>
        <w:t>Except as permitted by Clause 13.2, all Confidential Information shall be kept confidential during and after the continuance of this contract and shall not be divulged in any way to any third party without the prior written approval of the other party.</w:t>
      </w:r>
    </w:p>
    <w:p w14:paraId="6396C099" w14:textId="77777777" w:rsidR="005D7D92" w:rsidRDefault="00B63F5E">
      <w:pPr>
        <w:pStyle w:val="mcHeading3Sub-paragraph"/>
        <w:jc w:val="left"/>
      </w:pPr>
      <w:bookmarkStart w:id="58" w:name="_Toc47423684"/>
      <w:r>
        <w:t>13.1.2</w:t>
      </w:r>
      <w:r>
        <w:tab/>
        <w:t>Network Rail - Affiliates</w:t>
      </w:r>
      <w:bookmarkEnd w:id="58"/>
    </w:p>
    <w:p w14:paraId="29678F71" w14:textId="77777777" w:rsidR="005D7D92" w:rsidRDefault="00B63F5E">
      <w:pPr>
        <w:pStyle w:val="mcIndent125"/>
        <w:jc w:val="left"/>
      </w:pPr>
      <w:r>
        <w:t>Except as permitted by Clause 13.2, Network Rail shall procure that its Affiliates and its and their respective officers, employees and agents shall keep confidential and not disclose to any person any Confidential Information.</w:t>
      </w:r>
    </w:p>
    <w:p w14:paraId="04F69E13" w14:textId="77777777" w:rsidR="005D7D92" w:rsidRDefault="00B63F5E">
      <w:pPr>
        <w:pStyle w:val="mcHeading3Sub-paragraph"/>
        <w:jc w:val="left"/>
      </w:pPr>
      <w:bookmarkStart w:id="59" w:name="_Toc47423685"/>
      <w:r>
        <w:t>13.1.3</w:t>
      </w:r>
      <w:r>
        <w:tab/>
        <w:t>Adjacent Facility Owner - Affiliates</w:t>
      </w:r>
      <w:bookmarkEnd w:id="59"/>
    </w:p>
    <w:p w14:paraId="041ADEFA" w14:textId="77777777" w:rsidR="005D7D92" w:rsidRDefault="00B63F5E">
      <w:pPr>
        <w:pStyle w:val="mcIndent125"/>
        <w:tabs>
          <w:tab w:val="left" w:pos="1418"/>
        </w:tabs>
        <w:spacing w:after="240"/>
        <w:jc w:val="left"/>
        <w:rPr>
          <w:szCs w:val="24"/>
        </w:rPr>
      </w:pPr>
      <w:r>
        <w:rPr>
          <w:szCs w:val="24"/>
        </w:rPr>
        <w:t>Except as permitted by Clause 13.2, the Adjacent Facility Owner shall procure that its Affiliates and its and their respective officers, employees and agents shall keep confidential and not disclose to any person any Confidential Information.</w:t>
      </w:r>
    </w:p>
    <w:p w14:paraId="15E8C669" w14:textId="77777777" w:rsidR="005D7D92" w:rsidRDefault="00B63F5E">
      <w:pPr>
        <w:pStyle w:val="mcHeading2Paragraph"/>
        <w:jc w:val="left"/>
      </w:pPr>
      <w:bookmarkStart w:id="60" w:name="_Ref488128098"/>
      <w:bookmarkStart w:id="61" w:name="_Toc47423686"/>
      <w:r>
        <w:t>13.2</w:t>
      </w:r>
      <w:r>
        <w:tab/>
        <w:t>Entitlement to divulge</w:t>
      </w:r>
      <w:bookmarkEnd w:id="60"/>
      <w:bookmarkEnd w:id="61"/>
    </w:p>
    <w:p w14:paraId="1E10565B" w14:textId="77777777" w:rsidR="005D7D92" w:rsidRDefault="00B63F5E">
      <w:pPr>
        <w:pStyle w:val="mcIndent125"/>
        <w:jc w:val="left"/>
      </w:pPr>
      <w:r>
        <w:t>Either party, and its Affiliates, and its and their respective officers, employees and agents, shall be entitled in good faith to divulge any Confidential Information without the approval of the other party in the following circumstances:</w:t>
      </w:r>
    </w:p>
    <w:p w14:paraId="73CD9AFA" w14:textId="77777777" w:rsidR="005D7D92" w:rsidRDefault="00B63F5E">
      <w:pPr>
        <w:pStyle w:val="mcHanging125"/>
        <w:jc w:val="left"/>
      </w:pPr>
      <w:r>
        <w:t>(a)</w:t>
      </w:r>
      <w:r>
        <w:tab/>
        <w:t xml:space="preserve">to the </w:t>
      </w:r>
      <w:r w:rsidR="00E126FC">
        <w:t xml:space="preserve">Office of Rail and </w:t>
      </w:r>
      <w:proofErr w:type="gramStart"/>
      <w:r w:rsidR="00E126FC">
        <w:t>Road</w:t>
      </w:r>
      <w:r>
        <w:t>;</w:t>
      </w:r>
      <w:proofErr w:type="gramEnd"/>
    </w:p>
    <w:p w14:paraId="31BF5252" w14:textId="77777777" w:rsidR="005D7D92" w:rsidRDefault="00B63F5E">
      <w:pPr>
        <w:pStyle w:val="mcHanging125"/>
        <w:jc w:val="left"/>
      </w:pPr>
      <w:r>
        <w:t>(b)</w:t>
      </w:r>
      <w:r>
        <w:tab/>
        <w:t xml:space="preserve">to the Secretary of </w:t>
      </w:r>
      <w:proofErr w:type="gramStart"/>
      <w:r>
        <w:t>State;</w:t>
      </w:r>
      <w:proofErr w:type="gramEnd"/>
    </w:p>
    <w:p w14:paraId="13C5E40A" w14:textId="77777777" w:rsidR="005D7D92" w:rsidRDefault="00B63F5E">
      <w:pPr>
        <w:pStyle w:val="mcHanging125"/>
        <w:jc w:val="left"/>
      </w:pPr>
      <w:r>
        <w:t>(c)</w:t>
      </w:r>
      <w:r>
        <w:tab/>
        <w:t xml:space="preserve">to the Health and Safety </w:t>
      </w:r>
      <w:proofErr w:type="gramStart"/>
      <w:r>
        <w:t>Executive;</w:t>
      </w:r>
      <w:proofErr w:type="gramEnd"/>
    </w:p>
    <w:p w14:paraId="29CA1BB7" w14:textId="77777777" w:rsidR="005D7D92" w:rsidRDefault="00B63F5E">
      <w:pPr>
        <w:pStyle w:val="mcHanging125"/>
        <w:jc w:val="left"/>
      </w:pPr>
      <w:r>
        <w:t>(d)</w:t>
      </w:r>
      <w:r>
        <w:tab/>
        <w:t xml:space="preserve">to any Affiliate of either </w:t>
      </w:r>
      <w:proofErr w:type="gramStart"/>
      <w:r>
        <w:t>party;</w:t>
      </w:r>
      <w:proofErr w:type="gramEnd"/>
    </w:p>
    <w:p w14:paraId="49960B47" w14:textId="77777777" w:rsidR="005D7D92" w:rsidRDefault="00B63F5E">
      <w:pPr>
        <w:pStyle w:val="mcHanging125"/>
        <w:jc w:val="left"/>
      </w:pPr>
      <w:r>
        <w:t>(e)</w:t>
      </w:r>
      <w:r>
        <w:tab/>
        <w:t xml:space="preserve">to any officer or employee of the party in question or any person engaged in the provision of goods or services to or for him if disclosure is necessary or reasonably required to enable the party in question to perform its obligations under this contract, upon obtaining an undertaking of strict confidentiality from such officer, employee or </w:t>
      </w:r>
      <w:proofErr w:type="gramStart"/>
      <w:r>
        <w:t>person;</w:t>
      </w:r>
      <w:proofErr w:type="gramEnd"/>
    </w:p>
    <w:p w14:paraId="1C3B8DCB" w14:textId="77777777" w:rsidR="005D7D92" w:rsidRDefault="00B63F5E">
      <w:pPr>
        <w:pStyle w:val="mcHanging125"/>
        <w:jc w:val="left"/>
      </w:pPr>
      <w:r>
        <w:t>(f)</w:t>
      </w:r>
      <w:r>
        <w:tab/>
        <w:t xml:space="preserve">to any professional advisers or consultants of such party engaged by or on behalf of such party and acting in that capacity, upon obtaining an undertaking of strict confidentiality from such advisers or </w:t>
      </w:r>
      <w:proofErr w:type="gramStart"/>
      <w:r>
        <w:t>consultants;</w:t>
      </w:r>
      <w:proofErr w:type="gramEnd"/>
    </w:p>
    <w:p w14:paraId="33BB66E9" w14:textId="77777777" w:rsidR="005D7D92" w:rsidRDefault="00B63F5E">
      <w:pPr>
        <w:pStyle w:val="mcHanging125"/>
        <w:jc w:val="left"/>
      </w:pPr>
      <w:r>
        <w:t>(g)</w:t>
      </w:r>
      <w:r>
        <w:tab/>
        <w:t>to any insurer or insurance broker from whom such party is seeking insurance or in connection with the making of any claim under any policy of insurance upon obtaining an undertaking of strict confidentiality from the insurer or insurance </w:t>
      </w:r>
      <w:proofErr w:type="gramStart"/>
      <w:r>
        <w:t>broker;</w:t>
      </w:r>
      <w:proofErr w:type="gramEnd"/>
    </w:p>
    <w:p w14:paraId="3767BB08" w14:textId="77777777" w:rsidR="005D7D92" w:rsidRDefault="00B63F5E">
      <w:pPr>
        <w:pStyle w:val="mcHanging125"/>
        <w:jc w:val="left"/>
      </w:pPr>
      <w:r>
        <w:lastRenderedPageBreak/>
        <w:t>(h)</w:t>
      </w:r>
      <w:r>
        <w:tab/>
        <w:t>to any lender, security trustee, bank or other institution from whom such party is seeking or obtaining finance or credit support for such finance, or any advisers to any such entity, or any rating agency from whom such party is seeking a rating in connection with such finance or credit support, upon obtaining an undertaking of strict confidentiality from the entity, advisers or rating agency in question;</w:t>
      </w:r>
    </w:p>
    <w:p w14:paraId="217EF933" w14:textId="77777777" w:rsidR="005D7D92" w:rsidRDefault="00B63F5E">
      <w:pPr>
        <w:pStyle w:val="mcHanging125"/>
        <w:jc w:val="left"/>
      </w:pPr>
      <w:r>
        <w:t>(i)</w:t>
      </w:r>
      <w:r>
        <w:tab/>
        <w:t xml:space="preserve">to the extent required by the Act, any licence under section 8 of the Act held by the party in question, any other applicable law, the rules of any recognised stock exchange or regulatory body or any written request of any taxation </w:t>
      </w:r>
      <w:proofErr w:type="gramStart"/>
      <w:r>
        <w:t>authority;</w:t>
      </w:r>
      <w:proofErr w:type="gramEnd"/>
    </w:p>
    <w:p w14:paraId="1F2AE475" w14:textId="77777777" w:rsidR="005D7D92" w:rsidRDefault="00B63F5E">
      <w:pPr>
        <w:pStyle w:val="mcHanging125"/>
        <w:jc w:val="left"/>
      </w:pPr>
      <w:r>
        <w:t>(j)</w:t>
      </w:r>
      <w:r>
        <w:tab/>
        <w:t xml:space="preserve">to the extent that it has become available to the public other than </w:t>
      </w:r>
      <w:proofErr w:type="gramStart"/>
      <w:r>
        <w:t>as a result of</w:t>
      </w:r>
      <w:proofErr w:type="gramEnd"/>
      <w:r>
        <w:t xml:space="preserve"> a breach of confidence; and</w:t>
      </w:r>
    </w:p>
    <w:p w14:paraId="4B8B288E" w14:textId="77777777" w:rsidR="005D7D92" w:rsidRDefault="00B63F5E">
      <w:pPr>
        <w:pStyle w:val="mcHanging125"/>
        <w:jc w:val="left"/>
      </w:pPr>
      <w:r>
        <w:t>(k)</w:t>
      </w:r>
      <w:r>
        <w:tab/>
        <w:t>under the order of any court or tribunal of competent jurisdiction (including the Allocation Chair or any relevant ADRR Forum.</w:t>
      </w:r>
    </w:p>
    <w:p w14:paraId="349FB770" w14:textId="77777777" w:rsidR="005D7D92" w:rsidRDefault="00B63F5E">
      <w:pPr>
        <w:pStyle w:val="mcHeading2Paragraph"/>
        <w:jc w:val="left"/>
      </w:pPr>
      <w:bookmarkStart w:id="62" w:name="_Toc47423687"/>
      <w:r>
        <w:t>13.3</w:t>
      </w:r>
      <w:r>
        <w:tab/>
        <w:t>Return of Confidential Information</w:t>
      </w:r>
      <w:bookmarkEnd w:id="62"/>
    </w:p>
    <w:p w14:paraId="6E4D1415" w14:textId="77777777" w:rsidR="005D7D92" w:rsidRDefault="00B63F5E">
      <w:pPr>
        <w:pStyle w:val="mcIndent125"/>
        <w:jc w:val="left"/>
      </w:pPr>
      <w:r>
        <w:t>Each of Network Rail and the Adjacent Facility Owner shall promptly return to the other party any Confidential Information requested by the other party if such request:</w:t>
      </w:r>
    </w:p>
    <w:p w14:paraId="1E086603" w14:textId="77777777" w:rsidR="005D7D92" w:rsidRDefault="00B63F5E">
      <w:pPr>
        <w:pStyle w:val="mcHanging125"/>
        <w:jc w:val="left"/>
      </w:pPr>
      <w:r>
        <w:t>(a)</w:t>
      </w:r>
      <w:r>
        <w:tab/>
        <w:t xml:space="preserve">is made within two months after the date on which this contract is </w:t>
      </w:r>
      <w:proofErr w:type="gramStart"/>
      <w:r>
        <w:t>terminated;</w:t>
      </w:r>
      <w:proofErr w:type="gramEnd"/>
    </w:p>
    <w:p w14:paraId="433E48A6" w14:textId="77777777" w:rsidR="005D7D92" w:rsidRDefault="00B63F5E">
      <w:pPr>
        <w:pStyle w:val="mcHanging125"/>
        <w:jc w:val="left"/>
      </w:pPr>
      <w:r>
        <w:t>(b)</w:t>
      </w:r>
      <w:r>
        <w:tab/>
        <w:t>is reasonable; and</w:t>
      </w:r>
    </w:p>
    <w:p w14:paraId="4775CDB0" w14:textId="77777777" w:rsidR="005D7D92" w:rsidRDefault="00B63F5E">
      <w:pPr>
        <w:pStyle w:val="mcHanging125"/>
        <w:jc w:val="left"/>
      </w:pPr>
      <w:r>
        <w:t>(c)</w:t>
      </w:r>
      <w:r>
        <w:tab/>
        <w:t>contains a sufficient description of the relevant Confidential Information to enable such information to be readily identified and located.</w:t>
      </w:r>
    </w:p>
    <w:p w14:paraId="0D60BA6C" w14:textId="77777777" w:rsidR="005D7D92" w:rsidRDefault="00B63F5E">
      <w:pPr>
        <w:pStyle w:val="mcHeading2Paragraph"/>
        <w:jc w:val="left"/>
      </w:pPr>
      <w:bookmarkStart w:id="63" w:name="_Toc47423688"/>
      <w:r>
        <w:t>13.4</w:t>
      </w:r>
      <w:r>
        <w:tab/>
        <w:t>Retention or destruction of Confidential Information</w:t>
      </w:r>
      <w:bookmarkEnd w:id="63"/>
    </w:p>
    <w:p w14:paraId="52DC80C6" w14:textId="77777777" w:rsidR="005D7D92" w:rsidRDefault="00B63F5E">
      <w:pPr>
        <w:pStyle w:val="mcIndent125"/>
        <w:jc w:val="left"/>
      </w:pPr>
      <w:r>
        <w:t>If Network Rail or the Adjacent Facility Owner</w:t>
      </w:r>
      <w:proofErr w:type="gramStart"/>
      <w:r>
        <w:t>, as the case may be, has</w:t>
      </w:r>
      <w:proofErr w:type="gramEnd"/>
      <w:r>
        <w:t xml:space="preserve"> not received a request to return any Confidential Information to the other party under and within the time limits specified in Clause 13.3, it may destroy or retain such Confidential Information.</w:t>
      </w:r>
    </w:p>
    <w:p w14:paraId="704506F7" w14:textId="77777777" w:rsidR="005D7D92" w:rsidRDefault="00B63F5E">
      <w:pPr>
        <w:pStyle w:val="mcHeading2Paragraph"/>
        <w:jc w:val="left"/>
      </w:pPr>
      <w:bookmarkStart w:id="64" w:name="_Toc47423689"/>
      <w:r>
        <w:t>13.5</w:t>
      </w:r>
      <w:r>
        <w:tab/>
        <w:t>Ownership of Confidential Information</w:t>
      </w:r>
      <w:bookmarkEnd w:id="64"/>
    </w:p>
    <w:p w14:paraId="2329262C" w14:textId="77777777" w:rsidR="005D7D92" w:rsidRDefault="00B63F5E">
      <w:pPr>
        <w:pStyle w:val="mcIndent125"/>
        <w:jc w:val="left"/>
      </w:pPr>
      <w:r>
        <w:t>All Confidential Information shall be and shall remain the property of the party which supplied it to the other party.</w:t>
      </w:r>
    </w:p>
    <w:p w14:paraId="7CAA23F2" w14:textId="77777777" w:rsidR="005D7D92" w:rsidRDefault="00B63F5E" w:rsidP="004B26D2">
      <w:pPr>
        <w:pStyle w:val="Heading1"/>
        <w:numPr>
          <w:ilvl w:val="0"/>
          <w:numId w:val="0"/>
        </w:numPr>
      </w:pPr>
      <w:bookmarkStart w:id="65" w:name="_Toc47423690"/>
      <w:r>
        <w:t>14</w:t>
      </w:r>
      <w:r>
        <w:tab/>
      </w:r>
      <w:proofErr w:type="gramStart"/>
      <w:r w:rsidRPr="001C0EA1">
        <w:rPr>
          <w:rStyle w:val="Heading1Char"/>
          <w:b/>
          <w:bCs/>
        </w:rPr>
        <w:t>ASSIGNMENT</w:t>
      </w:r>
      <w:bookmarkEnd w:id="65"/>
      <w:proofErr w:type="gramEnd"/>
    </w:p>
    <w:p w14:paraId="2632036F" w14:textId="77777777" w:rsidR="005D7D92" w:rsidRDefault="00B63F5E">
      <w:pPr>
        <w:pStyle w:val="mcIndent125"/>
        <w:jc w:val="left"/>
      </w:pPr>
      <w:r>
        <w:t xml:space="preserve">Neither party may assign, transfer, novate or create any encumbrance or other security interest over the whole or any part of its rights and obligations under this contract except to the extent approved by the </w:t>
      </w:r>
      <w:r w:rsidR="00E126FC">
        <w:t>Office of Rail and Road</w:t>
      </w:r>
      <w:r>
        <w:t xml:space="preserve"> following consultation with the other party, and subject to the conditions (if any) of the </w:t>
      </w:r>
      <w:r w:rsidR="00E126FC">
        <w:t>Office of Rail and Road</w:t>
      </w:r>
      <w:r>
        <w:t>’s approval.</w:t>
      </w:r>
    </w:p>
    <w:p w14:paraId="67BA915D" w14:textId="77777777" w:rsidR="005D7D92" w:rsidRPr="001C0EA1" w:rsidRDefault="00B63F5E" w:rsidP="004B26D2">
      <w:pPr>
        <w:pStyle w:val="Heading1"/>
        <w:numPr>
          <w:ilvl w:val="0"/>
          <w:numId w:val="0"/>
        </w:numPr>
        <w:rPr>
          <w:rStyle w:val="Heading1Char"/>
          <w:b/>
          <w:bCs/>
        </w:rPr>
      </w:pPr>
      <w:bookmarkStart w:id="66" w:name="_Toc47423691"/>
      <w:r>
        <w:lastRenderedPageBreak/>
        <w:t>15</w:t>
      </w:r>
      <w:r>
        <w:tab/>
      </w:r>
      <w:r w:rsidRPr="001C0EA1">
        <w:rPr>
          <w:rStyle w:val="Heading1Char"/>
          <w:b/>
          <w:bCs/>
        </w:rPr>
        <w:t>PAYMENT, INTEREST AND VAT</w:t>
      </w:r>
      <w:bookmarkEnd w:id="66"/>
    </w:p>
    <w:p w14:paraId="7B678708" w14:textId="77777777" w:rsidR="005D7D92" w:rsidRDefault="00B63F5E">
      <w:pPr>
        <w:pStyle w:val="mcHeading2Paragraph"/>
        <w:jc w:val="left"/>
      </w:pPr>
      <w:bookmarkStart w:id="67" w:name="_Toc47423692"/>
      <w:r>
        <w:t>15.1</w:t>
      </w:r>
      <w:r>
        <w:tab/>
        <w:t>Payment</w:t>
      </w:r>
      <w:bookmarkEnd w:id="67"/>
    </w:p>
    <w:p w14:paraId="4DB42D79" w14:textId="77777777" w:rsidR="005D7D92" w:rsidRDefault="00B63F5E">
      <w:pPr>
        <w:pStyle w:val="mcHeading3Sub-paragraph"/>
        <w:jc w:val="left"/>
      </w:pPr>
      <w:bookmarkStart w:id="68" w:name="_Toc47423693"/>
      <w:r>
        <w:t>15.1.1</w:t>
      </w:r>
      <w:r>
        <w:tab/>
        <w:t>Payment of Amount</w:t>
      </w:r>
      <w:bookmarkEnd w:id="68"/>
    </w:p>
    <w:p w14:paraId="144166A2" w14:textId="77777777" w:rsidR="005D7D92" w:rsidRDefault="00B63F5E">
      <w:pPr>
        <w:pStyle w:val="mcIndent125"/>
        <w:jc w:val="left"/>
      </w:pPr>
      <w:r>
        <w:t>The Adjacent Facility Owner shall pay to Network Rail the amount of [£●], as such amount may be adjusted under Schedule 3, in each Contract Year in respect of the costs incurred by Network Rail in discharging its obligations under Clause 5.2 (other than under Clause 5.2.3(a) which shall be at Network Rail’s own cost) and Clause 6 (the “Amount”) [and excluding renewals covered by paragraph 15.4].</w:t>
      </w:r>
    </w:p>
    <w:p w14:paraId="2C0B0901" w14:textId="77777777" w:rsidR="005D7D92" w:rsidRDefault="00B63F5E">
      <w:pPr>
        <w:pStyle w:val="mcIndent125"/>
        <w:jc w:val="left"/>
      </w:pPr>
      <w:r>
        <w:t>[</w:t>
      </w:r>
      <w:r>
        <w:rPr>
          <w:i/>
          <w:iCs/>
        </w:rPr>
        <w:t xml:space="preserve">Insert at </w:t>
      </w:r>
      <w:r>
        <w:rPr>
          <w:rFonts w:ascii="Wingdings" w:hAnsi="Wingdings"/>
          <w:i/>
          <w:iCs/>
          <w:szCs w:val="24"/>
        </w:rPr>
        <w:t></w:t>
      </w:r>
      <w:r>
        <w:rPr>
          <w:i/>
          <w:iCs/>
        </w:rPr>
        <w:t xml:space="preserve"> provision relating to frequency of payments which will be dependent on the expected level of use of the Connection: payments should be annual, six-monthly, quarterly or by period and usually in arrears.</w:t>
      </w:r>
      <w:r>
        <w:t>]</w:t>
      </w:r>
    </w:p>
    <w:p w14:paraId="3E652F06" w14:textId="77777777" w:rsidR="005D7D92" w:rsidRDefault="00B63F5E">
      <w:pPr>
        <w:pStyle w:val="mcHeading3Sub-paragraph"/>
        <w:jc w:val="left"/>
      </w:pPr>
      <w:r>
        <w:rPr>
          <w:iCs/>
          <w:szCs w:val="24"/>
        </w:rPr>
        <w:t xml:space="preserve"> </w:t>
      </w:r>
      <w:bookmarkStart w:id="69" w:name="_Toc47423694"/>
      <w:r>
        <w:t>15.1.2</w:t>
      </w:r>
      <w:r>
        <w:tab/>
        <w:t>No deduction</w:t>
      </w:r>
      <w:bookmarkEnd w:id="69"/>
    </w:p>
    <w:p w14:paraId="4AC9D3D8" w14:textId="77777777" w:rsidR="005D7D92" w:rsidRDefault="00B63F5E">
      <w:pPr>
        <w:pStyle w:val="mcIndent125"/>
        <w:jc w:val="left"/>
      </w:pPr>
      <w:r>
        <w:t>All sums due or payable by either party under this contract shall be paid free and clear of any deduction, withholding or set off except only as may be required by law or as expressly provided in Clause 15.1.8 below.</w:t>
      </w:r>
    </w:p>
    <w:p w14:paraId="3BD0D711" w14:textId="77777777" w:rsidR="005D7D92" w:rsidRDefault="00B63F5E">
      <w:pPr>
        <w:pStyle w:val="mcHeading3Sub-paragraph"/>
        <w:jc w:val="left"/>
      </w:pPr>
      <w:bookmarkStart w:id="70" w:name="_Toc47423695"/>
      <w:r>
        <w:t>15.1.3</w:t>
      </w:r>
      <w:r>
        <w:tab/>
        <w:t>Delivery of invoices</w:t>
      </w:r>
      <w:bookmarkEnd w:id="70"/>
    </w:p>
    <w:p w14:paraId="55D77999" w14:textId="77777777" w:rsidR="005D7D92" w:rsidRDefault="00B63F5E">
      <w:pPr>
        <w:pStyle w:val="mcIndent125"/>
        <w:jc w:val="left"/>
      </w:pPr>
      <w:r>
        <w:t>All invoices issued, or statements of amounts payable, under this contract, shall be delivered by hand at, or sent by prepaid first class post or by facsimile transmission (with confirmation copy by prepaid first class post) to, the address for service for the recipient specified in Schedule 2 and shall be deemed to have been received by the addressee in accordance with Clause 18.4.3.</w:t>
      </w:r>
    </w:p>
    <w:p w14:paraId="4660B4EE" w14:textId="77777777" w:rsidR="005D7D92" w:rsidRDefault="00B63F5E">
      <w:pPr>
        <w:pStyle w:val="mcHeading3Sub-paragraph"/>
        <w:jc w:val="left"/>
      </w:pPr>
      <w:bookmarkStart w:id="71" w:name="_Toc47423696"/>
      <w:r>
        <w:t>15.1.4</w:t>
      </w:r>
      <w:r>
        <w:tab/>
        <w:t>Content of invoices and other statements of amounts payable</w:t>
      </w:r>
      <w:bookmarkEnd w:id="71"/>
    </w:p>
    <w:p w14:paraId="0709D9D8" w14:textId="77777777" w:rsidR="005D7D92" w:rsidRDefault="00B63F5E">
      <w:pPr>
        <w:pStyle w:val="mcIndent125"/>
        <w:jc w:val="left"/>
      </w:pPr>
      <w:r>
        <w:t xml:space="preserve">Each invoice and statement of amounts payable shall contain such detail as to the constituent elements of the amounts stated to be payable as shall be necessary or expedient </w:t>
      </w:r>
      <w:proofErr w:type="gramStart"/>
      <w:r>
        <w:t>so as to</w:t>
      </w:r>
      <w:proofErr w:type="gramEnd"/>
      <w:r>
        <w:t xml:space="preserve"> enable the person to whom it is given to understand and check it.</w:t>
      </w:r>
    </w:p>
    <w:p w14:paraId="1FF6DC9B" w14:textId="77777777" w:rsidR="005D7D92" w:rsidRDefault="00B63F5E">
      <w:pPr>
        <w:pStyle w:val="mcHeading3Sub-paragraph"/>
        <w:jc w:val="left"/>
      </w:pPr>
      <w:bookmarkStart w:id="72" w:name="_Toc47423697"/>
      <w:r>
        <w:rPr>
          <w:lang w:val="en-US"/>
        </w:rPr>
        <w:t>15.1.5</w:t>
      </w:r>
      <w:r>
        <w:tab/>
        <w:t>D</w:t>
      </w:r>
      <w:proofErr w:type="spellStart"/>
      <w:r>
        <w:rPr>
          <w:lang w:val="en-US"/>
        </w:rPr>
        <w:t>ue</w:t>
      </w:r>
      <w:proofErr w:type="spellEnd"/>
      <w:r>
        <w:rPr>
          <w:lang w:val="en-US"/>
        </w:rPr>
        <w:t xml:space="preserve"> date for payment</w:t>
      </w:r>
      <w:bookmarkEnd w:id="72"/>
    </w:p>
    <w:p w14:paraId="5C79F56E" w14:textId="77777777" w:rsidR="005D7D92" w:rsidRDefault="00B63F5E">
      <w:pPr>
        <w:pStyle w:val="mcIndent125"/>
        <w:jc w:val="left"/>
        <w:rPr>
          <w:lang w:val="en-US"/>
        </w:rPr>
      </w:pPr>
      <w:r>
        <w:rPr>
          <w:lang w:val="en-US"/>
        </w:rPr>
        <w:t>The due date for payment of any invoice or other statement of amount payable is 28 days after the receipt of such invoice or other statement of amount payable.</w:t>
      </w:r>
    </w:p>
    <w:p w14:paraId="4DC975F8" w14:textId="77777777" w:rsidR="005D7D92" w:rsidRDefault="00B63F5E">
      <w:pPr>
        <w:pStyle w:val="mcHeading3Sub-paragraph"/>
        <w:jc w:val="left"/>
      </w:pPr>
      <w:bookmarkStart w:id="73" w:name="_Toc47423698"/>
      <w:r>
        <w:t>15.1.6</w:t>
      </w:r>
      <w:r>
        <w:tab/>
        <w:t>Method of payment</w:t>
      </w:r>
      <w:bookmarkEnd w:id="73"/>
    </w:p>
    <w:p w14:paraId="44BF9258" w14:textId="77777777" w:rsidR="005D7D92" w:rsidRDefault="00B63F5E">
      <w:pPr>
        <w:pStyle w:val="mcIndent125"/>
        <w:jc w:val="left"/>
      </w:pPr>
      <w:r>
        <w:t>All payments shall be made by direct debit mandate or standing order mandate, CHAPS transfer, BACS transfer or other electronic or telegraphic transfer to a London clearing bank or such other financial institution as may be approved by the party entitled to the payment, such approval not to be unreasonably withheld or delayed.</w:t>
      </w:r>
    </w:p>
    <w:p w14:paraId="045E1F5A" w14:textId="77777777" w:rsidR="005D7D92" w:rsidRDefault="005D7D92">
      <w:pPr>
        <w:pStyle w:val="Standard"/>
      </w:pPr>
    </w:p>
    <w:p w14:paraId="29E569F5" w14:textId="77777777" w:rsidR="005D7D92" w:rsidRDefault="00B63F5E">
      <w:pPr>
        <w:pStyle w:val="Standard"/>
        <w:tabs>
          <w:tab w:val="left" w:pos="709"/>
        </w:tabs>
      </w:pPr>
      <w:r>
        <w:rPr>
          <w:i/>
        </w:rPr>
        <w:t>15.1.7</w:t>
      </w:r>
      <w:r>
        <w:tab/>
      </w:r>
      <w:r>
        <w:rPr>
          <w:i/>
        </w:rPr>
        <w:t>Disputed amounts</w:t>
      </w:r>
    </w:p>
    <w:p w14:paraId="611EA090" w14:textId="77777777" w:rsidR="005D7D92" w:rsidRDefault="00B63F5E">
      <w:pPr>
        <w:pStyle w:val="Standard"/>
        <w:tabs>
          <w:tab w:val="left" w:pos="1418"/>
        </w:tabs>
        <w:spacing w:before="240" w:after="120"/>
        <w:ind w:left="709"/>
      </w:pPr>
      <w:r>
        <w:t xml:space="preserve">Within 14 days after receipt by the Adjacent Facility Owner of any invoice or other statement of amounts payable, the Adjacent Facility Owner shall notify Network Rail </w:t>
      </w:r>
      <w:r>
        <w:lastRenderedPageBreak/>
        <w:t>of any aspects of such invoice or statement which it disputes, giving reasons for each such dispute. Such disputes shall be resolved in accordance with the procedure in Clause 12.2.2. Save to the extent that disputes are so notified, the Adjacent Facility Owner shall be deemed to have agreed the contents of each invoice or statement of amounts payable.</w:t>
      </w:r>
    </w:p>
    <w:p w14:paraId="6F0295DE" w14:textId="77777777" w:rsidR="005D7D92" w:rsidRDefault="005D7D92">
      <w:pPr>
        <w:pStyle w:val="Standard"/>
        <w:rPr>
          <w:i/>
        </w:rPr>
      </w:pPr>
    </w:p>
    <w:p w14:paraId="513C5285" w14:textId="77777777" w:rsidR="005D7D92" w:rsidRDefault="00B63F5E">
      <w:pPr>
        <w:pStyle w:val="Standard"/>
        <w:tabs>
          <w:tab w:val="left" w:pos="709"/>
        </w:tabs>
      </w:pPr>
      <w:r>
        <w:rPr>
          <w:i/>
        </w:rPr>
        <w:t>15.1.8</w:t>
      </w:r>
      <w:r>
        <w:tab/>
      </w:r>
      <w:r>
        <w:rPr>
          <w:i/>
        </w:rPr>
        <w:t>Payments in the event of dispute</w:t>
      </w:r>
    </w:p>
    <w:p w14:paraId="12368F50" w14:textId="77777777" w:rsidR="005D7D92" w:rsidRDefault="00B63F5E">
      <w:pPr>
        <w:pStyle w:val="Standard"/>
        <w:tabs>
          <w:tab w:val="left" w:pos="709"/>
        </w:tabs>
        <w:spacing w:before="240" w:after="120"/>
      </w:pPr>
      <w:r>
        <w:tab/>
        <w:t>Where any sum which is payable under this Clause 15 is in dispute:</w:t>
      </w:r>
    </w:p>
    <w:p w14:paraId="52249F1E" w14:textId="77777777" w:rsidR="005D7D92" w:rsidRDefault="00B63F5E">
      <w:pPr>
        <w:pStyle w:val="Standard"/>
        <w:tabs>
          <w:tab w:val="left" w:pos="709"/>
        </w:tabs>
        <w:spacing w:after="120"/>
      </w:pPr>
      <w:r>
        <w:tab/>
        <w:t>(a)</w:t>
      </w:r>
      <w:r>
        <w:tab/>
        <w:t xml:space="preserve">the undisputed amount shall be paid in accordance with Clause </w:t>
      </w:r>
      <w:proofErr w:type="gramStart"/>
      <w:r>
        <w:t>15.1.5;</w:t>
      </w:r>
      <w:proofErr w:type="gramEnd"/>
    </w:p>
    <w:p w14:paraId="61F91E6F" w14:textId="77777777" w:rsidR="005D7D92" w:rsidRDefault="00B63F5E">
      <w:pPr>
        <w:pStyle w:val="Standard"/>
        <w:tabs>
          <w:tab w:val="left" w:pos="1843"/>
        </w:tabs>
        <w:spacing w:after="120"/>
        <w:ind w:left="1134" w:hanging="1134"/>
      </w:pPr>
      <w:r>
        <w:tab/>
        <w:t>(b)</w:t>
      </w:r>
      <w:r>
        <w:tab/>
        <w:t>the disputed balance (or such part of it as has been agreed or determined to be payable) shall be paid 28 days after the date upon which the dispute is resolved or determined; and</w:t>
      </w:r>
    </w:p>
    <w:p w14:paraId="2D116EAE" w14:textId="77777777" w:rsidR="005D7D92" w:rsidRDefault="00B63F5E">
      <w:pPr>
        <w:pStyle w:val="Standard"/>
        <w:tabs>
          <w:tab w:val="left" w:pos="1843"/>
        </w:tabs>
        <w:spacing w:after="120"/>
        <w:ind w:left="1134" w:hanging="1134"/>
      </w:pPr>
      <w:r>
        <w:tab/>
        <w:t>(c)</w:t>
      </w:r>
      <w:r>
        <w:tab/>
        <w:t>the disputed balance shall carry interest in accordance with the provisions of Clause 15.2 below from the date on which such balance would but for such dispute have been due to be paid until the date of payment.</w:t>
      </w:r>
    </w:p>
    <w:p w14:paraId="10CFC156" w14:textId="77777777" w:rsidR="005D7D92" w:rsidRDefault="00B63F5E">
      <w:pPr>
        <w:pStyle w:val="mcHeading2Paragraph"/>
        <w:jc w:val="left"/>
      </w:pPr>
      <w:bookmarkStart w:id="74" w:name="_Toc47423699"/>
      <w:r>
        <w:t>15.2</w:t>
      </w:r>
      <w:r>
        <w:tab/>
        <w:t>Interest</w:t>
      </w:r>
      <w:bookmarkEnd w:id="74"/>
    </w:p>
    <w:p w14:paraId="0D38B598" w14:textId="77777777" w:rsidR="005D7D92" w:rsidRDefault="00B63F5E">
      <w:pPr>
        <w:pStyle w:val="mcIndent125"/>
        <w:jc w:val="left"/>
      </w:pPr>
      <w:r>
        <w:t>Without prejudice to any other rights or remedies which one party may have in respect of the failure of the other party to pay any amount on the due date, amounts payable under this contract and not paid by the due date shall carry interest (to accrue daily and to be compounded monthly) at the Default Interest Rate from the due date until the date of actual payment (as well after judgment as before), except to the extent that late payment arises from any failure by the invoicing party to comply with Clause 15.1.3 or Clause 15.1.4.</w:t>
      </w:r>
    </w:p>
    <w:p w14:paraId="539B4848" w14:textId="77777777" w:rsidR="005D7D92" w:rsidRDefault="00B63F5E">
      <w:pPr>
        <w:pStyle w:val="mcHeading2Paragraph"/>
        <w:jc w:val="left"/>
      </w:pPr>
      <w:bookmarkStart w:id="75" w:name="_Toc47423700"/>
      <w:r>
        <w:t>15.3</w:t>
      </w:r>
      <w:r>
        <w:tab/>
        <w:t>VAT</w:t>
      </w:r>
      <w:bookmarkEnd w:id="75"/>
    </w:p>
    <w:p w14:paraId="0730D79D" w14:textId="77777777" w:rsidR="005D7D92" w:rsidRDefault="00B63F5E">
      <w:pPr>
        <w:pStyle w:val="mcHeading3Sub-paragraph"/>
        <w:jc w:val="left"/>
      </w:pPr>
      <w:bookmarkStart w:id="76" w:name="_Toc47423701"/>
      <w:r>
        <w:t>15.3.1</w:t>
      </w:r>
      <w:r>
        <w:tab/>
        <w:t>Payment of VAT</w:t>
      </w:r>
      <w:bookmarkEnd w:id="76"/>
    </w:p>
    <w:p w14:paraId="77CC5343" w14:textId="77777777" w:rsidR="005D7D92" w:rsidRDefault="00B63F5E">
      <w:pPr>
        <w:pStyle w:val="mcIndent125"/>
        <w:tabs>
          <w:tab w:val="left" w:pos="1418"/>
        </w:tabs>
        <w:spacing w:after="240"/>
        <w:jc w:val="left"/>
        <w:rPr>
          <w:szCs w:val="24"/>
        </w:rPr>
      </w:pPr>
      <w:r>
        <w:rPr>
          <w:szCs w:val="24"/>
        </w:rPr>
        <w:t>Where any taxable supply for VAT purposes is made under or in connection with this contract by one party to the other the payer shall, in addition to any payment required for that supply, pay such VAT as is chargeable in respect of it.</w:t>
      </w:r>
    </w:p>
    <w:p w14:paraId="74A31823" w14:textId="77777777" w:rsidR="005D7D92" w:rsidRDefault="00B63F5E">
      <w:pPr>
        <w:pStyle w:val="mcHeading3Sub-paragraph"/>
        <w:jc w:val="left"/>
      </w:pPr>
      <w:bookmarkStart w:id="77" w:name="_Toc47423702"/>
      <w:r>
        <w:t>15.3.2</w:t>
      </w:r>
      <w:r>
        <w:tab/>
        <w:t>Reimbursement of VAT</w:t>
      </w:r>
      <w:bookmarkEnd w:id="77"/>
    </w:p>
    <w:p w14:paraId="2FE1FF03" w14:textId="77777777" w:rsidR="005D7D92" w:rsidRDefault="00B63F5E">
      <w:pPr>
        <w:pStyle w:val="mcIndent125"/>
        <w:jc w:val="left"/>
      </w:pPr>
      <w:r>
        <w:t>Where under this contract one party is to reimburse or indemnify the other in respect of any payment made or cost incurred by the other, the first party shall also reimburse any VAT paid by the other which forms part of its payment made or cost incurred to the extent such VAT is not available for credit for the other party (or for any person with whom the indemnified party is treated as a member of a group for VAT purposes) under sections 25 and 26 of the Value Added Tax Act 1994.</w:t>
      </w:r>
    </w:p>
    <w:p w14:paraId="0C00D927" w14:textId="77777777" w:rsidR="005D7D92" w:rsidRDefault="00B63F5E">
      <w:pPr>
        <w:pStyle w:val="mcHeading3Sub-paragraph"/>
        <w:jc w:val="left"/>
      </w:pPr>
      <w:bookmarkStart w:id="78" w:name="_Toc47423703"/>
      <w:r>
        <w:t>15.3.3</w:t>
      </w:r>
      <w:r>
        <w:tab/>
        <w:t xml:space="preserve">VAT credit </w:t>
      </w:r>
      <w:proofErr w:type="gramStart"/>
      <w:r>
        <w:t>note</w:t>
      </w:r>
      <w:proofErr w:type="gramEnd"/>
      <w:r>
        <w:t xml:space="preserve"> to be issued on repayment</w:t>
      </w:r>
      <w:bookmarkEnd w:id="78"/>
    </w:p>
    <w:p w14:paraId="17977673" w14:textId="77777777" w:rsidR="005D7D92" w:rsidRDefault="00B63F5E">
      <w:pPr>
        <w:pStyle w:val="mcIndent125"/>
        <w:jc w:val="left"/>
      </w:pPr>
      <w:r>
        <w:t xml:space="preserve">Where under this contract any rebate or repayment of any amount is payable by one party to the other, and the first party is entitled as a matter of law or of HM Revenue and Customs practice to issue a valid VAT credit note, such rebate or repayment shall be paid together with an amount representing the VAT paid on that part of the </w:t>
      </w:r>
      <w:r>
        <w:lastRenderedPageBreak/>
        <w:t>consideration in respect of which the rebate or repayment is made, and the first party shall issue an appropriate VAT credit note to the other party.</w:t>
      </w:r>
    </w:p>
    <w:p w14:paraId="28A7E5FB" w14:textId="77777777" w:rsidR="005D7D92" w:rsidRDefault="00B63F5E">
      <w:pPr>
        <w:pStyle w:val="mcHeading2Paragraph"/>
        <w:jc w:val="left"/>
      </w:pPr>
      <w:bookmarkStart w:id="79" w:name="_Toc47423704"/>
      <w:r>
        <w:t>15.4</w:t>
      </w:r>
      <w:r>
        <w:tab/>
        <w:t>Renewals</w:t>
      </w:r>
      <w:bookmarkEnd w:id="79"/>
    </w:p>
    <w:p w14:paraId="4C2E9D9B" w14:textId="77777777" w:rsidR="005D7D92" w:rsidRDefault="00A478D2">
      <w:pPr>
        <w:pStyle w:val="Standard"/>
        <w:tabs>
          <w:tab w:val="left" w:pos="9072"/>
        </w:tabs>
        <w:autoSpaceDE w:val="0"/>
        <w:ind w:right="-438"/>
        <w:rPr>
          <w:i/>
          <w:iCs/>
          <w:szCs w:val="24"/>
        </w:rPr>
      </w:pPr>
      <w:r>
        <w:rPr>
          <w:i/>
          <w:iCs/>
          <w:szCs w:val="24"/>
        </w:rPr>
        <w:t>[</w:t>
      </w:r>
      <w:r w:rsidR="00B63F5E">
        <w:rPr>
          <w:i/>
          <w:iCs/>
          <w:szCs w:val="24"/>
        </w:rPr>
        <w:t>15.4.1 Costs of renewals</w:t>
      </w:r>
    </w:p>
    <w:p w14:paraId="336131D4" w14:textId="77777777" w:rsidR="005D7D92" w:rsidRDefault="005D7D92">
      <w:pPr>
        <w:pStyle w:val="Standard"/>
        <w:tabs>
          <w:tab w:val="left" w:pos="9072"/>
        </w:tabs>
        <w:autoSpaceDE w:val="0"/>
        <w:ind w:right="-438"/>
        <w:rPr>
          <w:iCs/>
          <w:szCs w:val="24"/>
        </w:rPr>
      </w:pPr>
    </w:p>
    <w:p w14:paraId="32C168C9" w14:textId="77777777" w:rsidR="005D7D92" w:rsidRDefault="00B63F5E">
      <w:pPr>
        <w:pStyle w:val="Standard"/>
        <w:tabs>
          <w:tab w:val="left" w:pos="9781"/>
        </w:tabs>
        <w:autoSpaceDE w:val="0"/>
        <w:ind w:left="709" w:right="-438"/>
      </w:pPr>
      <w:r>
        <w:rPr>
          <w:iCs/>
          <w:szCs w:val="24"/>
        </w:rPr>
        <w:t>Network Rail shall inform the Adjacent Facility Owner of the reasonable costs of any renewals as described in Clause 15.4.4 not later than 12 months in advance of the commencement of these works (</w:t>
      </w:r>
      <w:proofErr w:type="gramStart"/>
      <w:r>
        <w:rPr>
          <w:iCs/>
          <w:szCs w:val="24"/>
        </w:rPr>
        <w:t>with the exception of</w:t>
      </w:r>
      <w:proofErr w:type="gramEnd"/>
      <w:r>
        <w:rPr>
          <w:iCs/>
          <w:szCs w:val="24"/>
        </w:rPr>
        <w:t xml:space="preserve"> emergency renewals carried out in accordance with Clauses 15.4.2). Where the parties cannot agree such costs, or the scope of works required, the matter shall be considered a Relevant </w:t>
      </w:r>
      <w:proofErr w:type="gramStart"/>
      <w:r>
        <w:rPr>
          <w:iCs/>
          <w:szCs w:val="24"/>
        </w:rPr>
        <w:t>Dispute, and</w:t>
      </w:r>
      <w:proofErr w:type="gramEnd"/>
      <w:r>
        <w:rPr>
          <w:iCs/>
          <w:szCs w:val="24"/>
        </w:rPr>
        <w:t xml:space="preserve"> determined in accordance with Clause 12 of this Contract. The Adjacent Facility Owner shall pay to Network Rail the reasonable costs of all renewals so agreed or determined, such costs to be paid over a period of five years commencing six months before the works are carried out.</w:t>
      </w:r>
    </w:p>
    <w:p w14:paraId="40DDA788" w14:textId="77777777" w:rsidR="005D7D92" w:rsidRDefault="00B63F5E">
      <w:pPr>
        <w:pStyle w:val="mcHeading3Sub-paragraph"/>
        <w:spacing w:line="360" w:lineRule="auto"/>
        <w:jc w:val="left"/>
      </w:pPr>
      <w:bookmarkStart w:id="80" w:name="_Toc47423705"/>
      <w:r>
        <w:rPr>
          <w:iCs/>
          <w:szCs w:val="24"/>
        </w:rPr>
        <w:t>15.4.2</w:t>
      </w:r>
      <w:r>
        <w:rPr>
          <w:i w:val="0"/>
          <w:iCs/>
          <w:szCs w:val="24"/>
        </w:rPr>
        <w:t xml:space="preserve"> </w:t>
      </w:r>
      <w:r>
        <w:rPr>
          <w:iCs/>
          <w:szCs w:val="24"/>
        </w:rPr>
        <w:t>Emergency Renewals</w:t>
      </w:r>
      <w:bookmarkEnd w:id="80"/>
    </w:p>
    <w:p w14:paraId="1270F54F" w14:textId="77777777" w:rsidR="005D7D92" w:rsidRDefault="00B63F5E">
      <w:pPr>
        <w:pStyle w:val="mcHanging125"/>
        <w:ind w:left="709" w:firstLine="0"/>
        <w:jc w:val="left"/>
      </w:pPr>
      <w:r>
        <w:rPr>
          <w:iCs/>
          <w:szCs w:val="24"/>
        </w:rPr>
        <w:t>Network Rail will notify the Adjacent Facility Owner of any emergency renewal as soon as possible after it becomes aware that such renewal is required. Network Rail will inform the Adjacent Facility Owner of the problem, cause, solution and (where the cost of the emergency renewal is agreed or determined to be the responsibility of the Adjacent Facility Owner in accordance with Clause 15.4.3) the reasonable cost.</w:t>
      </w:r>
    </w:p>
    <w:p w14:paraId="127F9691" w14:textId="77777777" w:rsidR="005D7D92" w:rsidRDefault="00B63F5E">
      <w:pPr>
        <w:pStyle w:val="mcHanging125"/>
        <w:keepNext/>
        <w:ind w:left="709" w:hanging="709"/>
        <w:jc w:val="left"/>
      </w:pPr>
      <w:r>
        <w:rPr>
          <w:i/>
          <w:szCs w:val="24"/>
        </w:rPr>
        <w:t>15.4.3 Payment for emergency renewals</w:t>
      </w:r>
    </w:p>
    <w:p w14:paraId="43BFFB5D" w14:textId="77777777" w:rsidR="005D7D92" w:rsidRDefault="00B63F5E">
      <w:pPr>
        <w:pStyle w:val="mcHanging125"/>
        <w:ind w:left="709" w:hanging="142"/>
        <w:jc w:val="left"/>
      </w:pPr>
      <w:r>
        <w:rPr>
          <w:szCs w:val="24"/>
        </w:rPr>
        <w:t xml:space="preserve">  The responsibility for paying the cost of the emergency renewal works shall be discussed in good faith and agreed between the parties. Where the parties cannot agree who is responsible for funding the emergency renewal works and/or the amount of such costs, the matter shall be considered a Relevant </w:t>
      </w:r>
      <w:proofErr w:type="gramStart"/>
      <w:r>
        <w:rPr>
          <w:szCs w:val="24"/>
        </w:rPr>
        <w:t>Dispute, and</w:t>
      </w:r>
      <w:proofErr w:type="gramEnd"/>
      <w:r>
        <w:rPr>
          <w:szCs w:val="24"/>
        </w:rPr>
        <w:t xml:space="preserve"> determined in accordance with Clause 12 of this Contract. The Adjacent Facility Owner shall pay to Network Rail the reasonable costs as agreed or determined of such emergency renewals, such costs to be paid over a period of [three] years, commencing with the next billing date after both the works have been completed and costs agreed or determined.</w:t>
      </w:r>
    </w:p>
    <w:p w14:paraId="371AEB96" w14:textId="77777777" w:rsidR="005D7D92" w:rsidRDefault="00B63F5E">
      <w:pPr>
        <w:pStyle w:val="mcHanging125"/>
        <w:ind w:left="709" w:hanging="709"/>
        <w:jc w:val="left"/>
      </w:pPr>
      <w:r>
        <w:rPr>
          <w:i/>
          <w:szCs w:val="24"/>
        </w:rPr>
        <w:t>15.4.4 Meaning of renewal</w:t>
      </w:r>
    </w:p>
    <w:p w14:paraId="1ECCBA4D" w14:textId="77777777" w:rsidR="005D7D92" w:rsidRDefault="00B63F5E">
      <w:pPr>
        <w:pStyle w:val="mcHanging125"/>
        <w:ind w:left="709" w:firstLine="0"/>
        <w:jc w:val="left"/>
      </w:pPr>
      <w:r>
        <w:rPr>
          <w:szCs w:val="24"/>
        </w:rPr>
        <w:t>For the purposes of this clause 15.4, the term “renewal” means any work on the Connection Point or Connecting Network that replaces components incorporated therein without changing the overall performance of the Connection Point or Connecting Network and which is not routine maintenance.]</w:t>
      </w:r>
    </w:p>
    <w:p w14:paraId="2F13E986" w14:textId="77777777" w:rsidR="005D7D92" w:rsidRDefault="00B63F5E">
      <w:pPr>
        <w:pStyle w:val="Standard"/>
      </w:pPr>
      <w:r>
        <w:rPr>
          <w:i/>
          <w:szCs w:val="24"/>
        </w:rPr>
        <w:t>15.4.1</w:t>
      </w:r>
      <w:r>
        <w:rPr>
          <w:szCs w:val="24"/>
        </w:rPr>
        <w:t xml:space="preserve">, </w:t>
      </w:r>
      <w:r>
        <w:rPr>
          <w:i/>
          <w:szCs w:val="24"/>
        </w:rPr>
        <w:t>15.4.2, 15.4.3 and 15.4.4 may be retained if the amount at 15.1.1 excludes renewals, otherwise delete them and replace with “</w:t>
      </w:r>
      <w:r>
        <w:rPr>
          <w:szCs w:val="24"/>
        </w:rPr>
        <w:t>15.4 NOT USED”</w:t>
      </w:r>
    </w:p>
    <w:p w14:paraId="29F29372" w14:textId="77777777" w:rsidR="005D7D92" w:rsidRDefault="005D7D92">
      <w:pPr>
        <w:pStyle w:val="Standard"/>
      </w:pPr>
    </w:p>
    <w:p w14:paraId="5A0F471E" w14:textId="77777777" w:rsidR="005D7D92" w:rsidRPr="001C0EA1" w:rsidRDefault="00B63F5E" w:rsidP="004B26D2">
      <w:pPr>
        <w:pStyle w:val="Heading1"/>
        <w:numPr>
          <w:ilvl w:val="0"/>
          <w:numId w:val="0"/>
        </w:numPr>
        <w:rPr>
          <w:rStyle w:val="Heading1Char"/>
          <w:b/>
          <w:bCs/>
        </w:rPr>
      </w:pPr>
      <w:bookmarkStart w:id="81" w:name="_Toc47423706"/>
      <w:r>
        <w:rPr>
          <w:lang w:val="en-US"/>
        </w:rPr>
        <w:lastRenderedPageBreak/>
        <w:t>16</w:t>
      </w:r>
      <w:r>
        <w:rPr>
          <w:lang w:val="en-US"/>
        </w:rPr>
        <w:tab/>
      </w:r>
      <w:proofErr w:type="gramStart"/>
      <w:r w:rsidRPr="001C0EA1">
        <w:rPr>
          <w:rStyle w:val="Heading1Char"/>
          <w:b/>
          <w:bCs/>
        </w:rPr>
        <w:t>VARIATION</w:t>
      </w:r>
      <w:proofErr w:type="gramEnd"/>
      <w:r w:rsidRPr="001C0EA1">
        <w:rPr>
          <w:rStyle w:val="Heading1Char"/>
          <w:b/>
          <w:bCs/>
        </w:rPr>
        <w:t xml:space="preserve"> OF AMOUNT</w:t>
      </w:r>
      <w:bookmarkEnd w:id="81"/>
    </w:p>
    <w:p w14:paraId="17282769" w14:textId="77777777" w:rsidR="005D7D92" w:rsidRDefault="00B63F5E">
      <w:pPr>
        <w:pStyle w:val="mcHeading2Paragraph"/>
        <w:jc w:val="left"/>
      </w:pPr>
      <w:bookmarkStart w:id="82" w:name="_Toc47423707"/>
      <w:r>
        <w:t>16.1</w:t>
      </w:r>
      <w:r>
        <w:tab/>
        <w:t>Review of Amount</w:t>
      </w:r>
      <w:bookmarkEnd w:id="82"/>
    </w:p>
    <w:p w14:paraId="7A7CB4FE" w14:textId="77777777" w:rsidR="005D7D92" w:rsidRDefault="00B63F5E">
      <w:pPr>
        <w:pStyle w:val="mcIndent125"/>
        <w:jc w:val="left"/>
      </w:pPr>
      <w:r>
        <w:t>The Amount payable under Clause 15.1.1 shall be reviewed upon the fifth anniversary of the Commencement Date and at five-yearly intervals thereafter.</w:t>
      </w:r>
    </w:p>
    <w:p w14:paraId="1D3869EA" w14:textId="77777777" w:rsidR="005D7D92" w:rsidRDefault="00B63F5E">
      <w:pPr>
        <w:pStyle w:val="mcHeading2Paragraph"/>
        <w:jc w:val="left"/>
      </w:pPr>
      <w:bookmarkStart w:id="83" w:name="_Toc47423708"/>
      <w:r>
        <w:t>16.2</w:t>
      </w:r>
      <w:r>
        <w:tab/>
        <w:t>Details of proposed Adjustment</w:t>
      </w:r>
      <w:bookmarkEnd w:id="83"/>
      <w:r>
        <w:t xml:space="preserve">  </w:t>
      </w:r>
    </w:p>
    <w:p w14:paraId="1843F061" w14:textId="77777777" w:rsidR="005D7D92" w:rsidRDefault="00B63F5E">
      <w:pPr>
        <w:pStyle w:val="mcIndent125"/>
        <w:jc w:val="left"/>
      </w:pPr>
      <w:r>
        <w:t>The parties shall, no later than 84 days before the review date under Clause 16.1 (the “Backstop Date”), meet to consider whether an Adjustment to the Amount should be made. If either of the parties considers that any such Adjustment should be made:</w:t>
      </w:r>
    </w:p>
    <w:p w14:paraId="01697FD3" w14:textId="77777777" w:rsidR="005D7D92" w:rsidRDefault="00B63F5E">
      <w:pPr>
        <w:pStyle w:val="mcHanging125"/>
        <w:jc w:val="left"/>
      </w:pPr>
      <w:r>
        <w:t>(a)</w:t>
      </w:r>
      <w:r>
        <w:tab/>
        <w:t>that party shall provide reasonable details of the proposed Adjustment and the reasons for such change based on the Criteria; and</w:t>
      </w:r>
    </w:p>
    <w:p w14:paraId="4759792D" w14:textId="77777777" w:rsidR="005D7D92" w:rsidRDefault="00B63F5E">
      <w:pPr>
        <w:pStyle w:val="mcHanging125"/>
        <w:jc w:val="left"/>
      </w:pPr>
      <w:r>
        <w:t>(b)</w:t>
      </w:r>
      <w:r>
        <w:tab/>
        <w:t>Clause 16.4 shall apply.</w:t>
      </w:r>
    </w:p>
    <w:p w14:paraId="4E8A7DAD" w14:textId="77777777" w:rsidR="005D7D92" w:rsidRDefault="00B63F5E">
      <w:pPr>
        <w:pStyle w:val="mcHeading2Paragraph"/>
        <w:jc w:val="left"/>
      </w:pPr>
      <w:bookmarkStart w:id="84" w:name="_Toc47423709"/>
      <w:r>
        <w:t>16.3</w:t>
      </w:r>
      <w:r>
        <w:tab/>
        <w:t>Criteria</w:t>
      </w:r>
      <w:bookmarkEnd w:id="84"/>
    </w:p>
    <w:p w14:paraId="32044258" w14:textId="77777777" w:rsidR="005D7D92" w:rsidRDefault="00B63F5E">
      <w:pPr>
        <w:pStyle w:val="mcHeading3Sub-paragraph"/>
        <w:jc w:val="left"/>
      </w:pPr>
      <w:bookmarkStart w:id="85" w:name="_Toc47423710"/>
      <w:r>
        <w:t>16.3.1</w:t>
      </w:r>
      <w:r>
        <w:tab/>
        <w:t>Purpose of Criteria</w:t>
      </w:r>
      <w:bookmarkEnd w:id="85"/>
    </w:p>
    <w:p w14:paraId="68720468" w14:textId="77777777" w:rsidR="005D7D92" w:rsidRDefault="00B63F5E">
      <w:pPr>
        <w:pStyle w:val="mcIndent125"/>
        <w:jc w:val="left"/>
      </w:pPr>
      <w:r>
        <w:t xml:space="preserve">The Criteria are to be applied in determining the Adjustment, if any, needed so that the Amount payable over the following </w:t>
      </w:r>
      <w:proofErr w:type="gramStart"/>
      <w:r>
        <w:t>five year</w:t>
      </w:r>
      <w:proofErr w:type="gramEnd"/>
      <w:r>
        <w:t xml:space="preserve"> period covers Network Rail’s reasonable costs in fulfilling its obligations under Clause 5.2 (other than under Clause 5.2.3(a)) and Clause 6 of the contract, including earning a reasonable rate of return.</w:t>
      </w:r>
    </w:p>
    <w:p w14:paraId="791FECD5" w14:textId="77777777" w:rsidR="005D7D92" w:rsidRDefault="00B63F5E">
      <w:pPr>
        <w:pStyle w:val="mcHeading3Sub-paragraph"/>
        <w:jc w:val="left"/>
      </w:pPr>
      <w:bookmarkStart w:id="86" w:name="_Toc47423711"/>
      <w:r>
        <w:t>16.3.2</w:t>
      </w:r>
      <w:r>
        <w:tab/>
        <w:t>List of Criteria</w:t>
      </w:r>
      <w:bookmarkEnd w:id="86"/>
    </w:p>
    <w:p w14:paraId="58CDAC86" w14:textId="77777777" w:rsidR="005D7D92" w:rsidRDefault="00B63F5E">
      <w:pPr>
        <w:pStyle w:val="mcIndent125"/>
        <w:jc w:val="left"/>
      </w:pPr>
      <w:r>
        <w:t>The Criteria are:</w:t>
      </w:r>
    </w:p>
    <w:p w14:paraId="65608857" w14:textId="77777777" w:rsidR="005D7D92" w:rsidRDefault="00B63F5E">
      <w:pPr>
        <w:pStyle w:val="mcHanging125"/>
        <w:jc w:val="left"/>
      </w:pPr>
      <w:r>
        <w:t>(a)</w:t>
      </w:r>
      <w:r>
        <w:tab/>
        <w:t xml:space="preserve">the actual cost to Network Rail of fulfilling its obligations under Clause 5.2 (other than under Clause 5.2.3(a)) and Clause 6 of the contract in the preceding five </w:t>
      </w:r>
      <w:proofErr w:type="gramStart"/>
      <w:r>
        <w:t>years;</w:t>
      </w:r>
      <w:proofErr w:type="gramEnd"/>
    </w:p>
    <w:p w14:paraId="435B4E84" w14:textId="77777777" w:rsidR="005D7D92" w:rsidRDefault="00B63F5E">
      <w:pPr>
        <w:pStyle w:val="mcHanging125"/>
        <w:jc w:val="left"/>
      </w:pPr>
      <w:r>
        <w:t>(b)</w:t>
      </w:r>
      <w:r>
        <w:tab/>
        <w:t xml:space="preserve">the number of rolling stock movements through the Connection, and the physical characteristics of that rolling stock, in the preceding five </w:t>
      </w:r>
      <w:proofErr w:type="gramStart"/>
      <w:r>
        <w:t>years;</w:t>
      </w:r>
      <w:proofErr w:type="gramEnd"/>
    </w:p>
    <w:p w14:paraId="20E000C9" w14:textId="77777777" w:rsidR="005D7D92" w:rsidRDefault="00B63F5E">
      <w:pPr>
        <w:pStyle w:val="mcHanging125"/>
        <w:jc w:val="left"/>
      </w:pPr>
      <w:r>
        <w:t>(c)</w:t>
      </w:r>
      <w:r>
        <w:tab/>
        <w:t xml:space="preserve">the actual services performed by Network Rail in fulfilling its obligations under Clause 5.2 (other than under Clause 5.2.3(a)) and Clause 6 of the contract in the preceding five </w:t>
      </w:r>
      <w:proofErr w:type="gramStart"/>
      <w:r>
        <w:t>years;</w:t>
      </w:r>
      <w:proofErr w:type="gramEnd"/>
    </w:p>
    <w:p w14:paraId="4C8AE8E6" w14:textId="77777777" w:rsidR="005D7D92" w:rsidRDefault="00B63F5E">
      <w:pPr>
        <w:pStyle w:val="mcHanging125"/>
        <w:jc w:val="left"/>
      </w:pPr>
      <w:r>
        <w:t>(d)</w:t>
      </w:r>
      <w:r>
        <w:tab/>
        <w:t xml:space="preserve">any changes to the factors in paragraphs (a) to (c) above that can reasonably be foreseen as likely to occur in the following five </w:t>
      </w:r>
      <w:proofErr w:type="gramStart"/>
      <w:r>
        <w:t>years;</w:t>
      </w:r>
      <w:proofErr w:type="gramEnd"/>
    </w:p>
    <w:p w14:paraId="08159D25" w14:textId="77777777" w:rsidR="005D7D92" w:rsidRDefault="00B63F5E">
      <w:pPr>
        <w:pStyle w:val="mcHanging125"/>
        <w:jc w:val="left"/>
      </w:pPr>
      <w:r>
        <w:t>(e)</w:t>
      </w:r>
      <w:r>
        <w:tab/>
        <w:t xml:space="preserve">use of the Connecting Network other than for the support, guidance and operation of rolling stock to and from the Adjacent Facility, if </w:t>
      </w:r>
      <w:proofErr w:type="gramStart"/>
      <w:r>
        <w:t>any;</w:t>
      </w:r>
      <w:proofErr w:type="gramEnd"/>
    </w:p>
    <w:p w14:paraId="403A42E6" w14:textId="77777777" w:rsidR="005D7D92" w:rsidRDefault="00B63F5E">
      <w:pPr>
        <w:pStyle w:val="mcHanging125"/>
        <w:jc w:val="left"/>
      </w:pPr>
      <w:r>
        <w:t>(f)</w:t>
      </w:r>
      <w:r>
        <w:tab/>
        <w:t>use of any part of the NR Network, other than the Connecting Network for the support, guidance and operation of rolling stock to and from the Adjacent Facility, if any; and</w:t>
      </w:r>
    </w:p>
    <w:p w14:paraId="16253CB6" w14:textId="77777777" w:rsidR="005D7D92" w:rsidRDefault="00B63F5E">
      <w:pPr>
        <w:pStyle w:val="mcHanging125"/>
        <w:jc w:val="left"/>
      </w:pPr>
      <w:r>
        <w:t>(g)</w:t>
      </w:r>
      <w:r>
        <w:tab/>
        <w:t xml:space="preserve">the conclusions of any access charges review since the Amount was last reviewed, and </w:t>
      </w:r>
      <w:proofErr w:type="gramStart"/>
      <w:r>
        <w:t>in particular the</w:t>
      </w:r>
      <w:proofErr w:type="gramEnd"/>
      <w:r>
        <w:t xml:space="preserve"> conclusions on Network Rail’s rate of return and on efficiency improvements required over the following control period.</w:t>
      </w:r>
    </w:p>
    <w:p w14:paraId="2D96CCB6" w14:textId="77777777" w:rsidR="005D7D92" w:rsidRDefault="00B63F5E">
      <w:pPr>
        <w:pStyle w:val="mcHeading2Paragraph"/>
        <w:jc w:val="left"/>
      </w:pPr>
      <w:bookmarkStart w:id="87" w:name="_Toc47423712"/>
      <w:r>
        <w:lastRenderedPageBreak/>
        <w:t>16.4</w:t>
      </w:r>
      <w:r>
        <w:tab/>
        <w:t>Procedures governing any proposed Adjustment</w:t>
      </w:r>
      <w:bookmarkEnd w:id="87"/>
    </w:p>
    <w:p w14:paraId="0D383D9C" w14:textId="77777777" w:rsidR="005D7D92" w:rsidRDefault="00B63F5E">
      <w:pPr>
        <w:pStyle w:val="mcHeading3Sub-paragraph"/>
        <w:jc w:val="left"/>
      </w:pPr>
      <w:bookmarkStart w:id="88" w:name="_Toc47423713"/>
      <w:r>
        <w:t>16.4.1</w:t>
      </w:r>
      <w:r>
        <w:tab/>
        <w:t>Negotiation of proposed Adjustment</w:t>
      </w:r>
      <w:bookmarkEnd w:id="88"/>
    </w:p>
    <w:p w14:paraId="41A034D5" w14:textId="77777777" w:rsidR="005D7D92" w:rsidRDefault="00B63F5E">
      <w:pPr>
        <w:pStyle w:val="mcIndent125"/>
        <w:jc w:val="left"/>
      </w:pPr>
      <w:r>
        <w:t>In respect of the proposed Adjustment:</w:t>
      </w:r>
    </w:p>
    <w:p w14:paraId="3A179AD5" w14:textId="77777777" w:rsidR="005D7D92" w:rsidRDefault="00B63F5E">
      <w:pPr>
        <w:pStyle w:val="mcHanging125"/>
        <w:jc w:val="left"/>
      </w:pPr>
      <w:r>
        <w:t>(a)</w:t>
      </w:r>
      <w:r>
        <w:tab/>
        <w:t xml:space="preserve">the parties shall meet and negotiate and attempt to agree the proposed </w:t>
      </w:r>
      <w:proofErr w:type="gramStart"/>
      <w:r>
        <w:t>Adjustment;</w:t>
      </w:r>
      <w:proofErr w:type="gramEnd"/>
    </w:p>
    <w:p w14:paraId="369BB3D9" w14:textId="77777777" w:rsidR="005D7D92" w:rsidRDefault="00B63F5E">
      <w:pPr>
        <w:pStyle w:val="mcHanging125"/>
        <w:jc w:val="left"/>
      </w:pPr>
      <w:r>
        <w:t>(b)</w:t>
      </w:r>
      <w:r>
        <w:tab/>
        <w:t>each party shall ensure that:</w:t>
      </w:r>
    </w:p>
    <w:p w14:paraId="0E4F56D7" w14:textId="77777777" w:rsidR="005D7D92" w:rsidRDefault="00B63F5E">
      <w:pPr>
        <w:pStyle w:val="mcHanging225"/>
        <w:jc w:val="left"/>
      </w:pPr>
      <w:r>
        <w:t>(i)</w:t>
      </w:r>
      <w:r>
        <w:tab/>
        <w:t>such negotiations are conducted in a timely, efficient and economical manner, with appropriate recourse to professional advice; and</w:t>
      </w:r>
    </w:p>
    <w:p w14:paraId="14C322C4" w14:textId="77777777" w:rsidR="005D7D92" w:rsidRDefault="00B63F5E">
      <w:pPr>
        <w:pStyle w:val="mcHanging225"/>
        <w:jc w:val="left"/>
      </w:pPr>
      <w:r>
        <w:t>(ii)</w:t>
      </w:r>
      <w:r>
        <w:tab/>
        <w:t>the Criteria are applied in the negotiations; and</w:t>
      </w:r>
    </w:p>
    <w:p w14:paraId="1D197692" w14:textId="77777777" w:rsidR="005D7D92" w:rsidRDefault="00B63F5E">
      <w:pPr>
        <w:pStyle w:val="mcHanging125"/>
        <w:jc w:val="left"/>
      </w:pPr>
      <w:r>
        <w:t>(c)</w:t>
      </w:r>
      <w:r>
        <w:tab/>
        <w:t>the negotiations shall not continue after the Backstop Date.</w:t>
      </w:r>
    </w:p>
    <w:p w14:paraId="74E68FCF" w14:textId="77777777" w:rsidR="005D7D92" w:rsidRDefault="00B63F5E">
      <w:pPr>
        <w:pStyle w:val="mcHeading3Sub-paragraph"/>
        <w:jc w:val="left"/>
      </w:pPr>
      <w:bookmarkStart w:id="89" w:name="_Toc47423714"/>
      <w:r>
        <w:t>16.4.2</w:t>
      </w:r>
      <w:r>
        <w:tab/>
        <w:t>Adjustment of Amount - failure to agree</w:t>
      </w:r>
      <w:bookmarkEnd w:id="89"/>
    </w:p>
    <w:p w14:paraId="4C27F10F" w14:textId="77777777" w:rsidR="005D7D92" w:rsidRDefault="00B63F5E">
      <w:pPr>
        <w:pStyle w:val="mcIndent125"/>
        <w:jc w:val="left"/>
      </w:pPr>
      <w:r>
        <w:t>If the parties fail to agree the proposed Adjustment on or before the Backstop Date:</w:t>
      </w:r>
    </w:p>
    <w:p w14:paraId="3357A5D7" w14:textId="77777777" w:rsidR="005D7D92" w:rsidRDefault="00B63F5E">
      <w:pPr>
        <w:pStyle w:val="mcHanging125"/>
        <w:jc w:val="left"/>
      </w:pPr>
      <w:r>
        <w:t>(a)</w:t>
      </w:r>
      <w:r>
        <w:tab/>
        <w:t>the matter shall be submitted for determination in accordance with the ADRR; and</w:t>
      </w:r>
    </w:p>
    <w:p w14:paraId="4481F755" w14:textId="77777777" w:rsidR="005D7D92" w:rsidRDefault="00B63F5E">
      <w:pPr>
        <w:pStyle w:val="mcHanging125"/>
        <w:jc w:val="left"/>
      </w:pPr>
      <w:r>
        <w:t>(b)</w:t>
      </w:r>
      <w:r>
        <w:tab/>
        <w:t xml:space="preserve">Network Rail shall within 5 working days notify the </w:t>
      </w:r>
      <w:r w:rsidR="00E126FC">
        <w:t>Office of Rail and Road</w:t>
      </w:r>
      <w:r>
        <w:t xml:space="preserve"> in writing of such referral.</w:t>
      </w:r>
    </w:p>
    <w:p w14:paraId="48FA43A2" w14:textId="77777777" w:rsidR="005D7D92" w:rsidRDefault="00B63F5E">
      <w:pPr>
        <w:pStyle w:val="mcHeading3Sub-paragraph"/>
        <w:jc w:val="left"/>
      </w:pPr>
      <w:bookmarkStart w:id="90" w:name="_Toc47423715"/>
      <w:r>
        <w:t>16.4.3</w:t>
      </w:r>
      <w:r>
        <w:tab/>
        <w:t>Use of Criteria in determination of Relevant Dispute</w:t>
      </w:r>
      <w:bookmarkEnd w:id="90"/>
    </w:p>
    <w:p w14:paraId="440169D4" w14:textId="77777777" w:rsidR="005D7D92" w:rsidRDefault="00B63F5E">
      <w:pPr>
        <w:pStyle w:val="mcIndent125"/>
        <w:jc w:val="left"/>
      </w:pPr>
      <w:r>
        <w:t>If a matter is referred for determination under Clause 16.4.2, the Relevant ADRR Forum which is to resolve the dispute shall:</w:t>
      </w:r>
    </w:p>
    <w:p w14:paraId="0545CAE7" w14:textId="77777777" w:rsidR="005D7D92" w:rsidRDefault="00B63F5E">
      <w:pPr>
        <w:pStyle w:val="mcHanging125"/>
        <w:jc w:val="left"/>
      </w:pPr>
      <w:r>
        <w:t>(a)</w:t>
      </w:r>
      <w:r>
        <w:tab/>
        <w:t xml:space="preserve">determine the dispute in accordance with the Criteria and make such orders in its determination as it considers necessary to establish the Adjusted </w:t>
      </w:r>
      <w:proofErr w:type="gramStart"/>
      <w:r>
        <w:t>Amount;</w:t>
      </w:r>
      <w:proofErr w:type="gramEnd"/>
    </w:p>
    <w:p w14:paraId="6185AE12" w14:textId="77777777" w:rsidR="005D7D92" w:rsidRDefault="00B63F5E">
      <w:pPr>
        <w:pStyle w:val="mcHanging225"/>
        <w:ind w:left="1276"/>
        <w:jc w:val="left"/>
      </w:pPr>
      <w:r>
        <w:t>(b)</w:t>
      </w:r>
      <w:r>
        <w:tab/>
        <w:t>provide reasons for its decision; and</w:t>
      </w:r>
    </w:p>
    <w:p w14:paraId="6073E48B" w14:textId="77777777" w:rsidR="005D7D92" w:rsidRDefault="00B63F5E">
      <w:pPr>
        <w:pStyle w:val="mcHanging225"/>
        <w:ind w:left="1276"/>
        <w:jc w:val="left"/>
      </w:pPr>
      <w:r>
        <w:t>(c)     state the extent to which and ways in which the Criteria have been applied in determining the Adjusted Amount and, in any case where they have not been applied, give the reasons.</w:t>
      </w:r>
    </w:p>
    <w:p w14:paraId="591399F0" w14:textId="77777777" w:rsidR="005D7D92" w:rsidRDefault="00B63F5E">
      <w:pPr>
        <w:pStyle w:val="mcHeading3Sub-paragraph"/>
        <w:jc w:val="left"/>
      </w:pPr>
      <w:bookmarkStart w:id="91" w:name="_Toc47423716"/>
      <w:r>
        <w:t>16.4.4</w:t>
      </w:r>
      <w:r>
        <w:tab/>
        <w:t xml:space="preserve">Adjusted Amount – notice to the </w:t>
      </w:r>
      <w:r w:rsidR="00E126FC">
        <w:t>Office of Rail and Road</w:t>
      </w:r>
      <w:bookmarkEnd w:id="91"/>
    </w:p>
    <w:p w14:paraId="6005662D" w14:textId="77777777" w:rsidR="005D7D92" w:rsidRDefault="00B63F5E">
      <w:pPr>
        <w:pStyle w:val="mcIndent125"/>
        <w:jc w:val="left"/>
      </w:pPr>
      <w:r>
        <w:t>Not later than 7 days after the Backstop Date or the determination</w:t>
      </w:r>
      <w:proofErr w:type="gramStart"/>
      <w:r>
        <w:t>, as the case may be, details</w:t>
      </w:r>
      <w:proofErr w:type="gramEnd"/>
      <w:r>
        <w:t xml:space="preserve"> of the Adjusted Amount shall be sent by the parties to the </w:t>
      </w:r>
      <w:r w:rsidR="00E126FC">
        <w:t>Office of Rail and Road</w:t>
      </w:r>
      <w:r>
        <w:t xml:space="preserve"> for its consent, together with a statement, signed by or on behalf of both parties:</w:t>
      </w:r>
    </w:p>
    <w:p w14:paraId="4A2DABF5" w14:textId="77777777" w:rsidR="005D7D92" w:rsidRDefault="00B63F5E">
      <w:pPr>
        <w:pStyle w:val="mcHanging125"/>
        <w:jc w:val="left"/>
      </w:pPr>
      <w:r>
        <w:t>(a)</w:t>
      </w:r>
      <w:r>
        <w:tab/>
        <w:t xml:space="preserve">stating the reasons for the Adjusted </w:t>
      </w:r>
      <w:proofErr w:type="gramStart"/>
      <w:r>
        <w:t>Amount;</w:t>
      </w:r>
      <w:proofErr w:type="gramEnd"/>
    </w:p>
    <w:p w14:paraId="552AA726" w14:textId="77777777" w:rsidR="005D7D92" w:rsidRDefault="00B63F5E">
      <w:pPr>
        <w:pStyle w:val="mcHanging125"/>
        <w:jc w:val="left"/>
      </w:pPr>
      <w:r>
        <w:t>(b)</w:t>
      </w:r>
      <w:r>
        <w:tab/>
        <w:t>stating the extent to which and ways in which the Criteria have been applied in determining the Adjusted Amount and, in any case where they have not been applied, the reasons; and</w:t>
      </w:r>
    </w:p>
    <w:p w14:paraId="605B5224" w14:textId="77777777" w:rsidR="005D7D92" w:rsidRDefault="00B63F5E">
      <w:pPr>
        <w:pStyle w:val="mcHanging125"/>
        <w:jc w:val="left"/>
      </w:pPr>
      <w:r>
        <w:t>(c)</w:t>
      </w:r>
      <w:r>
        <w:tab/>
        <w:t xml:space="preserve">giving such other information as the </w:t>
      </w:r>
      <w:r w:rsidR="00E126FC">
        <w:t>Office of Rail and Road</w:t>
      </w:r>
      <w:r>
        <w:t xml:space="preserve"> may have requested.</w:t>
      </w:r>
    </w:p>
    <w:p w14:paraId="2A6B1A27" w14:textId="77777777" w:rsidR="005D7D92" w:rsidRDefault="00B63F5E">
      <w:pPr>
        <w:pStyle w:val="mcHeading3Sub-paragraph"/>
        <w:jc w:val="left"/>
      </w:pPr>
      <w:bookmarkStart w:id="92" w:name="_Toc47423717"/>
      <w:r>
        <w:lastRenderedPageBreak/>
        <w:t>16.4.5</w:t>
      </w:r>
      <w:r>
        <w:tab/>
        <w:t xml:space="preserve">No Adjusted Amount - notice to the </w:t>
      </w:r>
      <w:r w:rsidR="00E126FC">
        <w:t>Office of Rail and Road</w:t>
      </w:r>
      <w:bookmarkEnd w:id="92"/>
    </w:p>
    <w:p w14:paraId="69D7134C" w14:textId="77777777" w:rsidR="005D7D92" w:rsidRDefault="00B63F5E">
      <w:pPr>
        <w:pStyle w:val="mcIndent125"/>
        <w:jc w:val="left"/>
      </w:pPr>
      <w:r>
        <w:t xml:space="preserve">If, following their negotiations in accordance with Clause 16.4.1, the parties agree that the Amount shall not be Adjusted written notice of this fact shall be given to the </w:t>
      </w:r>
      <w:r w:rsidR="00E126FC">
        <w:t>Office of Rail and Road</w:t>
      </w:r>
      <w:r>
        <w:t xml:space="preserve"> not later than 7 days after the Backstop Date together with a statement, signed by or on behalf of both parties:</w:t>
      </w:r>
    </w:p>
    <w:p w14:paraId="7B0C2F3C" w14:textId="77777777" w:rsidR="005D7D92" w:rsidRDefault="00B63F5E">
      <w:pPr>
        <w:pStyle w:val="mcHanging125"/>
        <w:jc w:val="left"/>
      </w:pPr>
      <w:r>
        <w:t>(a)</w:t>
      </w:r>
      <w:r>
        <w:tab/>
        <w:t xml:space="preserve">stating the reasons why no Adjustment is </w:t>
      </w:r>
      <w:proofErr w:type="gramStart"/>
      <w:r>
        <w:t>required;</w:t>
      </w:r>
      <w:proofErr w:type="gramEnd"/>
    </w:p>
    <w:p w14:paraId="1D7D0ED4" w14:textId="77777777" w:rsidR="005D7D92" w:rsidRDefault="00B63F5E">
      <w:pPr>
        <w:pStyle w:val="mcHanging125"/>
        <w:jc w:val="left"/>
      </w:pPr>
      <w:r>
        <w:t>(b)</w:t>
      </w:r>
      <w:r>
        <w:tab/>
        <w:t>stating the extent to which and ways in which the Criteria have been applied in determining that no Adjustment is required and, in any case where they have not been applied, the reasons; and</w:t>
      </w:r>
    </w:p>
    <w:p w14:paraId="61AEA292" w14:textId="77777777" w:rsidR="005D7D92" w:rsidRDefault="00B63F5E">
      <w:pPr>
        <w:pStyle w:val="mcHanging125"/>
        <w:jc w:val="left"/>
      </w:pPr>
      <w:r>
        <w:t>(c)</w:t>
      </w:r>
      <w:r>
        <w:tab/>
        <w:t xml:space="preserve">giving such other information as the </w:t>
      </w:r>
      <w:r w:rsidR="00E126FC">
        <w:t>Office of Rail and Road</w:t>
      </w:r>
      <w:r>
        <w:t xml:space="preserve"> may have requested.</w:t>
      </w:r>
    </w:p>
    <w:p w14:paraId="039FA6CA" w14:textId="77777777" w:rsidR="005D7D92" w:rsidRDefault="00B63F5E">
      <w:pPr>
        <w:pStyle w:val="mcHeading3Sub-paragraph"/>
        <w:jc w:val="left"/>
      </w:pPr>
      <w:bookmarkStart w:id="93" w:name="_Toc47423718"/>
      <w:r>
        <w:t>16.4.6</w:t>
      </w:r>
      <w:r>
        <w:tab/>
        <w:t xml:space="preserve">Adjusted Amount – </w:t>
      </w:r>
      <w:r w:rsidR="00E126FC">
        <w:t>Office of Rail and Road</w:t>
      </w:r>
      <w:r>
        <w:t>’s consent</w:t>
      </w:r>
      <w:bookmarkEnd w:id="93"/>
    </w:p>
    <w:p w14:paraId="1ECE4E81" w14:textId="77777777" w:rsidR="005D7D92" w:rsidRDefault="00B63F5E">
      <w:pPr>
        <w:pStyle w:val="mcIndent125"/>
        <w:jc w:val="left"/>
      </w:pPr>
      <w:r>
        <w:t xml:space="preserve">If the </w:t>
      </w:r>
      <w:r w:rsidR="00E126FC">
        <w:t>Office of Rail and Road</w:t>
      </w:r>
      <w:r>
        <w:t xml:space="preserve"> </w:t>
      </w:r>
      <w:proofErr w:type="gramStart"/>
      <w:r>
        <w:t>is</w:t>
      </w:r>
      <w:proofErr w:type="gramEnd"/>
      <w:r>
        <w:t xml:space="preserve"> satisfied with the Adjusted Amount submitted to it pursuant to Clause 16.4.4, and it gives a notice to that effect, this contract shall be modified accordingly as provided for in Clause 16.6.</w:t>
      </w:r>
    </w:p>
    <w:p w14:paraId="6BA66A66" w14:textId="77777777" w:rsidR="005D7D92" w:rsidRDefault="00B63F5E">
      <w:pPr>
        <w:pStyle w:val="mcHeading3Sub-paragraph"/>
        <w:jc w:val="left"/>
      </w:pPr>
      <w:bookmarkStart w:id="94" w:name="_Toc47423719"/>
      <w:r>
        <w:t>16.4.7</w:t>
      </w:r>
      <w:r>
        <w:tab/>
        <w:t xml:space="preserve">No Adjusted Amount – </w:t>
      </w:r>
      <w:r w:rsidR="00E126FC">
        <w:t>Office of Rail and Road</w:t>
      </w:r>
      <w:r>
        <w:t>’s consent</w:t>
      </w:r>
      <w:bookmarkEnd w:id="94"/>
    </w:p>
    <w:p w14:paraId="6A4CCC74" w14:textId="77777777" w:rsidR="005D7D92" w:rsidRDefault="00B63F5E">
      <w:pPr>
        <w:pStyle w:val="mcIndent125"/>
        <w:jc w:val="left"/>
      </w:pPr>
      <w:r>
        <w:t xml:space="preserve">If the </w:t>
      </w:r>
      <w:r w:rsidR="00E126FC">
        <w:t>Office of Rail and Road</w:t>
      </w:r>
      <w:r>
        <w:t xml:space="preserve"> </w:t>
      </w:r>
      <w:proofErr w:type="gramStart"/>
      <w:r>
        <w:t>is</w:t>
      </w:r>
      <w:proofErr w:type="gramEnd"/>
      <w:r>
        <w:t xml:space="preserve"> satisfied that there shall be no Adjustment to the Amount under Clause 16.4.5 it shall give notice to that effect.</w:t>
      </w:r>
    </w:p>
    <w:p w14:paraId="1F4C72A8" w14:textId="77777777" w:rsidR="005D7D92" w:rsidRDefault="00B63F5E">
      <w:pPr>
        <w:pStyle w:val="mcHeading3Sub-paragraph"/>
        <w:jc w:val="left"/>
      </w:pPr>
      <w:bookmarkStart w:id="95" w:name="_Toc47423720"/>
      <w:r>
        <w:t>16.4.8</w:t>
      </w:r>
      <w:r>
        <w:tab/>
        <w:t xml:space="preserve">Adjusted Amount and no Adjusted Amount– </w:t>
      </w:r>
      <w:r w:rsidR="00E126FC">
        <w:t>Office of Rail and Road</w:t>
      </w:r>
      <w:r>
        <w:t>’s refusal of consent</w:t>
      </w:r>
      <w:bookmarkEnd w:id="95"/>
    </w:p>
    <w:p w14:paraId="52D75BD1" w14:textId="77777777" w:rsidR="005D7D92" w:rsidRDefault="00B63F5E">
      <w:pPr>
        <w:pStyle w:val="mcIndent125"/>
        <w:jc w:val="left"/>
      </w:pPr>
      <w:r>
        <w:t xml:space="preserve">If the </w:t>
      </w:r>
      <w:r w:rsidR="00E126FC">
        <w:t>Office of Rail and Road</w:t>
      </w:r>
      <w:r>
        <w:t xml:space="preserve"> gives notice to the parties that it is not satisfied with the Adjusted Amount or that there shall be no Adjustment to the Amount, it may:</w:t>
      </w:r>
    </w:p>
    <w:p w14:paraId="2AEA3107" w14:textId="77777777" w:rsidR="005D7D92" w:rsidRDefault="00B63F5E">
      <w:pPr>
        <w:pStyle w:val="mcHanging125"/>
        <w:jc w:val="left"/>
      </w:pPr>
      <w:r>
        <w:t>(a)</w:t>
      </w:r>
      <w:r>
        <w:tab/>
        <w:t>require the parties again to follow the procedure or any part of the procedure set out in Clauses 16.4.1 to 16.4.5 for agreeing the Adjusted Amount, in which case they shall do so; or</w:t>
      </w:r>
    </w:p>
    <w:p w14:paraId="756793AF" w14:textId="77777777" w:rsidR="005D7D92" w:rsidRDefault="00B63F5E">
      <w:pPr>
        <w:pStyle w:val="mcHanging125"/>
        <w:jc w:val="left"/>
      </w:pPr>
      <w:r>
        <w:t>(b)</w:t>
      </w:r>
      <w:r>
        <w:tab/>
        <w:t>following such consultation with the parties as it considers necessary, determine the Adjusted Amount itself and give a notice specifying such Adjusted Amount.</w:t>
      </w:r>
    </w:p>
    <w:p w14:paraId="21999EFB" w14:textId="77777777" w:rsidR="005D7D92" w:rsidRDefault="00B63F5E">
      <w:pPr>
        <w:pStyle w:val="mcHeading2Paragraph"/>
        <w:jc w:val="left"/>
      </w:pPr>
      <w:bookmarkStart w:id="96" w:name="_Toc47423721"/>
      <w:r>
        <w:t>16.5</w:t>
      </w:r>
      <w:r>
        <w:tab/>
        <w:t>Procedural matters</w:t>
      </w:r>
      <w:bookmarkEnd w:id="96"/>
    </w:p>
    <w:p w14:paraId="1D74C725" w14:textId="77777777" w:rsidR="005D7D92" w:rsidRDefault="00B63F5E">
      <w:pPr>
        <w:pStyle w:val="mcHeading3Sub-paragraph"/>
        <w:jc w:val="left"/>
      </w:pPr>
      <w:bookmarkStart w:id="97" w:name="_Toc47423722"/>
      <w:r>
        <w:t>16.5.1</w:t>
      </w:r>
      <w:r>
        <w:tab/>
        <w:t>Co-operation and information</w:t>
      </w:r>
      <w:bookmarkEnd w:id="97"/>
    </w:p>
    <w:p w14:paraId="2408A69E" w14:textId="77777777" w:rsidR="005D7D92" w:rsidRDefault="00B63F5E">
      <w:pPr>
        <w:pStyle w:val="Textbodyindent"/>
        <w:ind w:left="426"/>
        <w:jc w:val="left"/>
        <w:rPr>
          <w:sz w:val="24"/>
          <w:szCs w:val="24"/>
        </w:rPr>
      </w:pPr>
      <w:r>
        <w:rPr>
          <w:sz w:val="24"/>
          <w:szCs w:val="24"/>
        </w:rPr>
        <w:t xml:space="preserve">If the </w:t>
      </w:r>
      <w:r w:rsidR="00E126FC">
        <w:rPr>
          <w:sz w:val="24"/>
          <w:szCs w:val="24"/>
        </w:rPr>
        <w:t>Office of Rail and Road</w:t>
      </w:r>
      <w:r>
        <w:rPr>
          <w:sz w:val="24"/>
          <w:szCs w:val="24"/>
        </w:rPr>
        <w:t xml:space="preserve"> gives notice to either or both of the parties that it requires from either or </w:t>
      </w:r>
      <w:proofErr w:type="gramStart"/>
      <w:r>
        <w:rPr>
          <w:sz w:val="24"/>
          <w:szCs w:val="24"/>
        </w:rPr>
        <w:t>both of them</w:t>
      </w:r>
      <w:proofErr w:type="gramEnd"/>
      <w:r>
        <w:rPr>
          <w:sz w:val="24"/>
          <w:szCs w:val="24"/>
        </w:rPr>
        <w:t xml:space="preserve"> information in relation to the Adjusted Amount or proposed Adjustment:</w:t>
      </w:r>
    </w:p>
    <w:p w14:paraId="7AECBC82" w14:textId="77777777" w:rsidR="005D7D92" w:rsidRDefault="00B63F5E">
      <w:pPr>
        <w:pStyle w:val="mcHanging125"/>
        <w:jc w:val="left"/>
      </w:pPr>
      <w:r>
        <w:t>(a)</w:t>
      </w:r>
      <w:r>
        <w:tab/>
        <w:t xml:space="preserve">the party of whom the request is made shall provide the requested information promptly and to the standard required by the </w:t>
      </w:r>
      <w:r w:rsidR="00E126FC">
        <w:t>Office of Rail and Road</w:t>
      </w:r>
      <w:r>
        <w:t>; and</w:t>
      </w:r>
    </w:p>
    <w:p w14:paraId="6708C182" w14:textId="77777777" w:rsidR="005D7D92" w:rsidRDefault="00B63F5E">
      <w:pPr>
        <w:pStyle w:val="mcHanging125"/>
        <w:jc w:val="left"/>
      </w:pPr>
      <w:r>
        <w:t>(b)</w:t>
      </w:r>
      <w:r>
        <w:tab/>
        <w:t xml:space="preserve">if that party fails timeously to do so, the </w:t>
      </w:r>
      <w:r w:rsidR="00E126FC">
        <w:t>Office of Rail and Road</w:t>
      </w:r>
      <w:r>
        <w:t xml:space="preserve"> shall be entitled to proceed with its consideration of the matter in question and to reach a decision in relation to it without the information in question and the party in default shall have no grounds for complaint in that respect.</w:t>
      </w:r>
    </w:p>
    <w:p w14:paraId="55F482D9" w14:textId="77777777" w:rsidR="005D7D92" w:rsidRDefault="00B63F5E">
      <w:pPr>
        <w:pStyle w:val="mcHeading3Sub-paragraph"/>
        <w:jc w:val="left"/>
      </w:pPr>
      <w:bookmarkStart w:id="98" w:name="_Toc47423723"/>
      <w:r>
        <w:lastRenderedPageBreak/>
        <w:t>16.5.2</w:t>
      </w:r>
      <w:r>
        <w:tab/>
        <w:t>Saving</w:t>
      </w:r>
      <w:bookmarkEnd w:id="98"/>
    </w:p>
    <w:p w14:paraId="204CAAE2" w14:textId="77777777" w:rsidR="005D7D92" w:rsidRDefault="00B63F5E">
      <w:pPr>
        <w:pStyle w:val="mcIndent125"/>
        <w:jc w:val="left"/>
      </w:pPr>
      <w:r>
        <w:t xml:space="preserve">Nothing in this Clause affects the right of either party to approach and obtain from the </w:t>
      </w:r>
      <w:r w:rsidR="00E126FC">
        <w:t>Office of Rail and Road</w:t>
      </w:r>
      <w:r>
        <w:t xml:space="preserve"> guidance in relation to the Adjusted Amount.</w:t>
      </w:r>
    </w:p>
    <w:p w14:paraId="384450BB" w14:textId="77777777" w:rsidR="005D7D92" w:rsidRDefault="00B63F5E">
      <w:pPr>
        <w:pStyle w:val="mcHeading2Paragraph"/>
        <w:jc w:val="left"/>
      </w:pPr>
      <w:bookmarkStart w:id="99" w:name="_Toc47423724"/>
      <w:r>
        <w:t>16.6</w:t>
      </w:r>
      <w:r>
        <w:tab/>
        <w:t>Effect</w:t>
      </w:r>
      <w:bookmarkEnd w:id="99"/>
    </w:p>
    <w:p w14:paraId="2FD9EB5A" w14:textId="77777777" w:rsidR="005D7D92" w:rsidRDefault="00B63F5E">
      <w:pPr>
        <w:pStyle w:val="mcHeading3Sub-paragraph"/>
        <w:jc w:val="left"/>
      </w:pPr>
      <w:bookmarkStart w:id="100" w:name="_Toc47423725"/>
      <w:r>
        <w:t>16.6.1</w:t>
      </w:r>
      <w:r>
        <w:tab/>
        <w:t>General</w:t>
      </w:r>
      <w:bookmarkEnd w:id="100"/>
    </w:p>
    <w:p w14:paraId="5626B83B" w14:textId="77777777" w:rsidR="005D7D92" w:rsidRDefault="00B63F5E">
      <w:pPr>
        <w:pStyle w:val="mcIndent125"/>
        <w:jc w:val="left"/>
      </w:pPr>
      <w:r>
        <w:t>This contract shall have effect:</w:t>
      </w:r>
    </w:p>
    <w:p w14:paraId="267695CA" w14:textId="77777777" w:rsidR="005D7D92" w:rsidRDefault="00B63F5E">
      <w:pPr>
        <w:pStyle w:val="mcHanging125"/>
        <w:jc w:val="left"/>
      </w:pPr>
      <w:r>
        <w:t>(a)</w:t>
      </w:r>
      <w:r>
        <w:tab/>
        <w:t>with the Adjusted Amount; and</w:t>
      </w:r>
    </w:p>
    <w:p w14:paraId="2E5D1E81" w14:textId="77777777" w:rsidR="005D7D92" w:rsidRDefault="00B63F5E">
      <w:pPr>
        <w:pStyle w:val="mcHanging125"/>
        <w:jc w:val="left"/>
      </w:pPr>
      <w:r>
        <w:t>(b)</w:t>
      </w:r>
      <w:r>
        <w:tab/>
        <w:t>from the date,</w:t>
      </w:r>
    </w:p>
    <w:p w14:paraId="45681693" w14:textId="77777777" w:rsidR="005D7D92" w:rsidRDefault="00B63F5E">
      <w:pPr>
        <w:pStyle w:val="mcIndent125"/>
        <w:jc w:val="left"/>
      </w:pPr>
      <w:r>
        <w:t xml:space="preserve">specified by the </w:t>
      </w:r>
      <w:r w:rsidR="00E126FC">
        <w:t>Office of Rail and Road</w:t>
      </w:r>
      <w:r>
        <w:t xml:space="preserve"> in a Notice of Consent or Notice of Determined Adjusted Amount.</w:t>
      </w:r>
    </w:p>
    <w:p w14:paraId="4536EBD4" w14:textId="77777777" w:rsidR="005D7D92" w:rsidRDefault="00B63F5E">
      <w:pPr>
        <w:pStyle w:val="mcHeading3Sub-paragraph"/>
        <w:jc w:val="left"/>
      </w:pPr>
      <w:bookmarkStart w:id="101" w:name="_Toc47423726"/>
      <w:r>
        <w:t>16.6.2</w:t>
      </w:r>
      <w:r>
        <w:tab/>
        <w:t>Retrospective effect</w:t>
      </w:r>
      <w:bookmarkEnd w:id="101"/>
    </w:p>
    <w:p w14:paraId="67020977" w14:textId="77777777" w:rsidR="005D7D92" w:rsidRDefault="00B63F5E">
      <w:pPr>
        <w:pStyle w:val="mcIndent125"/>
        <w:jc w:val="left"/>
      </w:pPr>
      <w:r>
        <w:t>A Notice of Consent or Notice of Determined Adjusted Amount shall not have retrospective effect.</w:t>
      </w:r>
    </w:p>
    <w:p w14:paraId="5432182F" w14:textId="77777777" w:rsidR="005D7D92" w:rsidRDefault="00B63F5E" w:rsidP="004B26D2">
      <w:pPr>
        <w:pStyle w:val="Heading1"/>
        <w:numPr>
          <w:ilvl w:val="0"/>
          <w:numId w:val="0"/>
        </w:numPr>
      </w:pPr>
      <w:bookmarkStart w:id="102" w:name="_Toc47423727"/>
      <w:r>
        <w:t>17</w:t>
      </w:r>
      <w:r>
        <w:tab/>
      </w:r>
      <w:r w:rsidRPr="001C0EA1">
        <w:rPr>
          <w:rStyle w:val="Heading1Char"/>
          <w:b/>
          <w:bCs/>
        </w:rPr>
        <w:t>FORCE MAJEURE EVENTS</w:t>
      </w:r>
      <w:bookmarkEnd w:id="102"/>
    </w:p>
    <w:p w14:paraId="20D6A9E1" w14:textId="77777777" w:rsidR="005D7D92" w:rsidRDefault="00B63F5E">
      <w:pPr>
        <w:pStyle w:val="mcHeading2Paragraph"/>
        <w:jc w:val="left"/>
      </w:pPr>
      <w:bookmarkStart w:id="103" w:name="_Toc47423728"/>
      <w:bookmarkStart w:id="104" w:name="_Ref488206798"/>
      <w:r>
        <w:t>17.1</w:t>
      </w:r>
      <w:r>
        <w:tab/>
        <w:t>Nature and extent of relief for Force Majeure</w:t>
      </w:r>
      <w:bookmarkEnd w:id="103"/>
    </w:p>
    <w:p w14:paraId="663FD84E" w14:textId="77777777" w:rsidR="005D7D92" w:rsidRDefault="00B63F5E">
      <w:pPr>
        <w:pStyle w:val="mcIndent125"/>
        <w:jc w:val="left"/>
      </w:pPr>
      <w:r>
        <w:t>Force Majeure relief under this Clause 17:</w:t>
      </w:r>
    </w:p>
    <w:p w14:paraId="3A5A11B0" w14:textId="77777777" w:rsidR="005D7D92" w:rsidRDefault="00B63F5E">
      <w:pPr>
        <w:pStyle w:val="mcHanging125"/>
        <w:jc w:val="left"/>
      </w:pPr>
      <w:r>
        <w:t>(a)</w:t>
      </w:r>
      <w:r>
        <w:tab/>
        <w:t xml:space="preserve">extinguishes the obligation of the Affected Party to indemnify the other party under Clause 9.2 in respect of Relevant Losses sustained </w:t>
      </w:r>
      <w:proofErr w:type="gramStart"/>
      <w:r>
        <w:t>as a result of</w:t>
      </w:r>
      <w:proofErr w:type="gramEnd"/>
      <w:r>
        <w:t xml:space="preserve"> the failure of the Affected Party to perform a Relevant Obligation; but</w:t>
      </w:r>
    </w:p>
    <w:p w14:paraId="2C654F40" w14:textId="77777777" w:rsidR="005D7D92" w:rsidRDefault="00B63F5E">
      <w:pPr>
        <w:pStyle w:val="mcHanging125"/>
        <w:jc w:val="left"/>
      </w:pPr>
      <w:r>
        <w:t>(b)</w:t>
      </w:r>
      <w:r>
        <w:tab/>
        <w:t>is not available in respect of any other obligation to do or refrain from doing any other thing provided for in this contract.</w:t>
      </w:r>
    </w:p>
    <w:p w14:paraId="459E1A93" w14:textId="77777777" w:rsidR="005D7D92" w:rsidRDefault="00B63F5E">
      <w:pPr>
        <w:pStyle w:val="mcHeading2Paragraph"/>
        <w:jc w:val="left"/>
      </w:pPr>
      <w:bookmarkStart w:id="105" w:name="_Toc47423729"/>
      <w:r>
        <w:t>17.2</w:t>
      </w:r>
      <w:r>
        <w:tab/>
        <w:t>Entitlement to Force Majeure relief</w:t>
      </w:r>
      <w:bookmarkEnd w:id="105"/>
    </w:p>
    <w:p w14:paraId="5D6E4873" w14:textId="77777777" w:rsidR="005D7D92" w:rsidRDefault="00B63F5E">
      <w:pPr>
        <w:pStyle w:val="mcIndent125"/>
        <w:jc w:val="left"/>
      </w:pPr>
      <w:r>
        <w:t>An Affected Party is entitled to Force Majeure relief if and to the extent that:</w:t>
      </w:r>
    </w:p>
    <w:p w14:paraId="6ADE55D1" w14:textId="77777777" w:rsidR="005D7D92" w:rsidRDefault="00B63F5E">
      <w:pPr>
        <w:pStyle w:val="mcHanging125"/>
        <w:jc w:val="left"/>
      </w:pPr>
      <w:r>
        <w:t>(a)</w:t>
      </w:r>
      <w:r>
        <w:tab/>
        <w:t xml:space="preserve">performance of the Relevant Obligation has been prevented or materially impeded by reason of a Force Majeure </w:t>
      </w:r>
      <w:proofErr w:type="gramStart"/>
      <w:r>
        <w:t>Event;</w:t>
      </w:r>
      <w:proofErr w:type="gramEnd"/>
    </w:p>
    <w:p w14:paraId="6E8F1E4C" w14:textId="77777777" w:rsidR="005D7D92" w:rsidRDefault="00B63F5E">
      <w:pPr>
        <w:pStyle w:val="mcHanging125"/>
        <w:jc w:val="left"/>
      </w:pPr>
      <w:r>
        <w:t>(b)</w:t>
      </w:r>
      <w:r>
        <w:tab/>
        <w:t>it has taken all reasonable steps, taking account of all relevant circumstances (including as to whether the event in question could reasonably have been anticipated):</w:t>
      </w:r>
    </w:p>
    <w:p w14:paraId="038A2EB1" w14:textId="77777777" w:rsidR="005D7D92" w:rsidRDefault="00B63F5E">
      <w:pPr>
        <w:pStyle w:val="mcHanging225"/>
        <w:jc w:val="left"/>
      </w:pPr>
      <w:r>
        <w:t>(i)</w:t>
      </w:r>
      <w:r>
        <w:tab/>
        <w:t>to avoid the occurrence of the Force Majeure Event; and</w:t>
      </w:r>
    </w:p>
    <w:p w14:paraId="672DF120" w14:textId="77777777" w:rsidR="005D7D92" w:rsidRDefault="00B63F5E">
      <w:pPr>
        <w:pStyle w:val="mcHanging225"/>
        <w:jc w:val="left"/>
      </w:pPr>
      <w:r>
        <w:t>(ii)</w:t>
      </w:r>
      <w:r>
        <w:tab/>
        <w:t>to minimise, and where practicable avoid, the effects of the Force Majeure Event on its ability to perform the Relevant Obligation; and</w:t>
      </w:r>
    </w:p>
    <w:p w14:paraId="688834A3" w14:textId="77777777" w:rsidR="005D7D92" w:rsidRDefault="00B63F5E">
      <w:pPr>
        <w:pStyle w:val="mcHanging125"/>
        <w:jc w:val="left"/>
      </w:pPr>
      <w:r>
        <w:t>(c)</w:t>
      </w:r>
      <w:r>
        <w:tab/>
        <w:t>except in the case of paragraph (f) of the definition of Force Majeure Event, none of the Affected Party, its officers, employees or agents caused the Force Majeure Event.</w:t>
      </w:r>
    </w:p>
    <w:p w14:paraId="4C582D27" w14:textId="77777777" w:rsidR="005D7D92" w:rsidRDefault="00B63F5E">
      <w:pPr>
        <w:pStyle w:val="mcHeading2Paragraph"/>
        <w:jc w:val="left"/>
      </w:pPr>
      <w:bookmarkStart w:id="106" w:name="_Toc47423730"/>
      <w:r>
        <w:lastRenderedPageBreak/>
        <w:t>17.3</w:t>
      </w:r>
      <w:r>
        <w:tab/>
        <w:t>Procedure for claiming relief</w:t>
      </w:r>
      <w:bookmarkEnd w:id="106"/>
    </w:p>
    <w:p w14:paraId="6DC90622" w14:textId="77777777" w:rsidR="005D7D92" w:rsidRDefault="00B63F5E">
      <w:pPr>
        <w:pStyle w:val="mcIndent125"/>
        <w:jc w:val="left"/>
      </w:pPr>
      <w:r>
        <w:t>Without prejudice to Clause 17.2, an Affected Party is only entitled to claim Force Majeure relief under this Clause 17 if it complies with the obligations to give Force Majeure Notices, Force Majeure Reports and provide other information under Clause 17.4 and to perform its obligations under Clause 17.5.</w:t>
      </w:r>
    </w:p>
    <w:p w14:paraId="53FD45CE" w14:textId="77777777" w:rsidR="005D7D92" w:rsidRDefault="00B63F5E">
      <w:pPr>
        <w:pStyle w:val="mcHeading2Paragraph"/>
        <w:jc w:val="left"/>
      </w:pPr>
      <w:bookmarkStart w:id="107" w:name="_Toc47423731"/>
      <w:r>
        <w:t>17.4</w:t>
      </w:r>
      <w:r>
        <w:tab/>
        <w:t>Force Majeure Notices and Reports</w:t>
      </w:r>
      <w:bookmarkEnd w:id="107"/>
    </w:p>
    <w:p w14:paraId="366BC8A0" w14:textId="77777777" w:rsidR="005D7D92" w:rsidRDefault="00B63F5E">
      <w:pPr>
        <w:pStyle w:val="mcHeading3Sub-paragraph"/>
        <w:jc w:val="left"/>
      </w:pPr>
      <w:bookmarkStart w:id="108" w:name="_Toc47423732"/>
      <w:r>
        <w:t>17.4.1</w:t>
      </w:r>
      <w:r>
        <w:tab/>
        <w:t>Force Majeure Notice</w:t>
      </w:r>
      <w:bookmarkEnd w:id="108"/>
    </w:p>
    <w:p w14:paraId="5FFC8554" w14:textId="77777777" w:rsidR="005D7D92" w:rsidRDefault="00B63F5E">
      <w:pPr>
        <w:pStyle w:val="mcIndent125"/>
        <w:jc w:val="left"/>
      </w:pPr>
      <w:r>
        <w:t>In relation to any Relevant Force Majeure Event:</w:t>
      </w:r>
    </w:p>
    <w:p w14:paraId="7593D43C" w14:textId="77777777" w:rsidR="005D7D92" w:rsidRDefault="00B63F5E">
      <w:pPr>
        <w:pStyle w:val="mcHanging125"/>
        <w:jc w:val="left"/>
      </w:pPr>
      <w:r>
        <w:t>(a)</w:t>
      </w:r>
      <w:r>
        <w:tab/>
        <w:t>as soon as reasonably practicable after the Affected Party becomes aware, or ought reasonably to have become aware, that such Force Majeure Event qualifies for relief under this Clause 17 (and, in any event, within 72 hours of becoming aware of such circumstances), the Affected Party shall give a Force Majeure Notice; and</w:t>
      </w:r>
    </w:p>
    <w:p w14:paraId="4341F124" w14:textId="77777777" w:rsidR="005D7D92" w:rsidRDefault="00B63F5E">
      <w:pPr>
        <w:pStyle w:val="mcHanging125"/>
        <w:jc w:val="left"/>
      </w:pPr>
      <w:r>
        <w:t>(b)</w:t>
      </w:r>
      <w:r>
        <w:tab/>
        <w:t>the Force Majeure Notice shall include detailed particulars (to the extent available) of the Relevant Force Majeure Event and its consequences, its effects on the Affected Party, the Relevant Obligations, the likely duration of such consequences and effects and the remedial measures proposed by the Affected Party to avoid or remove the Relevant Force Majeure Event or to mitigate its consequences and effects.</w:t>
      </w:r>
    </w:p>
    <w:p w14:paraId="53CCC8EB" w14:textId="77777777" w:rsidR="005D7D92" w:rsidRDefault="00B63F5E">
      <w:pPr>
        <w:pStyle w:val="mcHeading3Sub-paragraph"/>
        <w:jc w:val="left"/>
      </w:pPr>
      <w:bookmarkStart w:id="109" w:name="_Toc47423733"/>
      <w:r>
        <w:t>17.4.2</w:t>
      </w:r>
      <w:r>
        <w:tab/>
        <w:t>Force Majeure Report</w:t>
      </w:r>
      <w:bookmarkEnd w:id="109"/>
    </w:p>
    <w:p w14:paraId="7244CD37" w14:textId="77777777" w:rsidR="005D7D92" w:rsidRDefault="00B63F5E">
      <w:pPr>
        <w:pStyle w:val="mcIndent125"/>
        <w:jc w:val="left"/>
      </w:pPr>
      <w:r>
        <w:t>Following the giving of a Force Majeure Notice:</w:t>
      </w:r>
    </w:p>
    <w:p w14:paraId="54819BC2" w14:textId="77777777" w:rsidR="005D7D92" w:rsidRDefault="00B63F5E">
      <w:pPr>
        <w:pStyle w:val="mcHanging125"/>
        <w:jc w:val="left"/>
      </w:pPr>
      <w:r>
        <w:t>(a)</w:t>
      </w:r>
      <w:r>
        <w:tab/>
        <w:t>the Affected Party shall give a Force Majeure Report as soon as practicable, and in any event within 7 days of service of the Force Majeure Notice; and</w:t>
      </w:r>
    </w:p>
    <w:p w14:paraId="0B414728" w14:textId="77777777" w:rsidR="005D7D92" w:rsidRDefault="00B63F5E">
      <w:pPr>
        <w:pStyle w:val="mcHanging125"/>
        <w:jc w:val="left"/>
      </w:pPr>
      <w:r>
        <w:t>(b)</w:t>
      </w:r>
      <w:r>
        <w:tab/>
        <w:t>the Force Majeure Report shall constitute a full report on the Relevant Force Majeure Event, amplifying the information provided in the Force Majeure Notice and containing such information as may reasonably be required by the Non-affected Party, including the effect which the Relevant Force Majeure Event is estimated to have on the Affected Party’s performance of the Relevant Obligations.</w:t>
      </w:r>
    </w:p>
    <w:p w14:paraId="62538FAA" w14:textId="77777777" w:rsidR="005D7D92" w:rsidRDefault="00B63F5E">
      <w:pPr>
        <w:pStyle w:val="mcHeading3Sub-paragraph"/>
        <w:jc w:val="left"/>
      </w:pPr>
      <w:bookmarkStart w:id="110" w:name="_Toc47423734"/>
      <w:r>
        <w:t>17.4.3</w:t>
      </w:r>
      <w:r>
        <w:tab/>
        <w:t>Other information</w:t>
      </w:r>
      <w:bookmarkEnd w:id="110"/>
    </w:p>
    <w:p w14:paraId="3ABB4732" w14:textId="77777777" w:rsidR="005D7D92" w:rsidRDefault="00B63F5E">
      <w:pPr>
        <w:pStyle w:val="mcIndent125"/>
        <w:jc w:val="left"/>
      </w:pPr>
      <w:r>
        <w:t>The Affected Party shall promptly give the Non-affected Party all other information concerning the Relevant Force Majeure Event and the steps which could reasonably be taken, and which the Affected Party proposes to take, to avoid or remove the Relevant Force Majeure Event or to mitigate its consequences and effects as may reasonably be requested by the Non-affected Party from time to time.</w:t>
      </w:r>
    </w:p>
    <w:p w14:paraId="3DA72C38" w14:textId="77777777" w:rsidR="005D7D92" w:rsidRDefault="00B63F5E">
      <w:pPr>
        <w:pStyle w:val="mcHeading2Paragraph"/>
        <w:jc w:val="left"/>
      </w:pPr>
      <w:bookmarkStart w:id="111" w:name="_Toc47423735"/>
      <w:r>
        <w:t>17.5</w:t>
      </w:r>
      <w:r>
        <w:tab/>
        <w:t>Mitigation</w:t>
      </w:r>
      <w:bookmarkEnd w:id="111"/>
    </w:p>
    <w:p w14:paraId="51583F21" w14:textId="77777777" w:rsidR="005D7D92" w:rsidRDefault="00B63F5E">
      <w:pPr>
        <w:pStyle w:val="mcIndent125"/>
        <w:jc w:val="left"/>
      </w:pPr>
      <w:r>
        <w:t>The Affected Party shall, promptly upon becoming aware of the occurrence of a Force Majeure Event in respect of which it intends to claim relief, use all reasonable endeavours to:</w:t>
      </w:r>
    </w:p>
    <w:p w14:paraId="417AA636" w14:textId="77777777" w:rsidR="005D7D92" w:rsidRDefault="00B63F5E">
      <w:pPr>
        <w:pStyle w:val="mcHanging125"/>
        <w:jc w:val="left"/>
      </w:pPr>
      <w:r>
        <w:lastRenderedPageBreak/>
        <w:t>(a)</w:t>
      </w:r>
      <w:r>
        <w:tab/>
        <w:t>minimise the effects of such force Majeure Event on the performance of the Relevant Obligations; and</w:t>
      </w:r>
    </w:p>
    <w:p w14:paraId="19473B90" w14:textId="77777777" w:rsidR="005D7D92" w:rsidRDefault="00B63F5E">
      <w:pPr>
        <w:pStyle w:val="mcHanging125"/>
        <w:jc w:val="left"/>
      </w:pPr>
      <w:r>
        <w:t>(b)</w:t>
      </w:r>
      <w:r>
        <w:tab/>
        <w:t>minimise the duration of such Force Majeure Event,</w:t>
      </w:r>
    </w:p>
    <w:p w14:paraId="5CC4C3E6" w14:textId="77777777" w:rsidR="005D7D92" w:rsidRDefault="00B63F5E">
      <w:pPr>
        <w:pStyle w:val="mcIndent125"/>
        <w:jc w:val="left"/>
      </w:pPr>
      <w:r>
        <w:t>and shall keep the Non-affected Party fully informed of the actions which it has taken or proposes to take under this Clause 17.5.</w:t>
      </w:r>
    </w:p>
    <w:p w14:paraId="039C3E6D" w14:textId="77777777" w:rsidR="005D7D92" w:rsidRDefault="00B63F5E">
      <w:pPr>
        <w:pStyle w:val="mcHeading2Paragraph"/>
        <w:jc w:val="left"/>
      </w:pPr>
      <w:bookmarkStart w:id="112" w:name="_Toc47423736"/>
      <w:r>
        <w:t>17.6</w:t>
      </w:r>
      <w:r>
        <w:tab/>
        <w:t>Duration of relief for force majeure</w:t>
      </w:r>
      <w:bookmarkEnd w:id="112"/>
    </w:p>
    <w:p w14:paraId="1C139658" w14:textId="77777777" w:rsidR="005D7D92" w:rsidRDefault="00B63F5E">
      <w:pPr>
        <w:pStyle w:val="mcIndent125"/>
        <w:tabs>
          <w:tab w:val="left" w:pos="1287"/>
        </w:tabs>
        <w:spacing w:after="240"/>
        <w:ind w:left="578"/>
        <w:jc w:val="left"/>
        <w:rPr>
          <w:szCs w:val="24"/>
        </w:rPr>
      </w:pPr>
      <w:r>
        <w:rPr>
          <w:szCs w:val="24"/>
        </w:rPr>
        <w:t>The right of an Affected Party to relief under Clause 17.1 shall cease on the earlier of:</w:t>
      </w:r>
    </w:p>
    <w:p w14:paraId="367B7108" w14:textId="77777777" w:rsidR="005D7D92" w:rsidRDefault="00B63F5E">
      <w:pPr>
        <w:pStyle w:val="mcHanging125"/>
        <w:tabs>
          <w:tab w:val="left" w:pos="1854"/>
        </w:tabs>
        <w:spacing w:after="240"/>
        <w:ind w:left="1145"/>
        <w:jc w:val="left"/>
        <w:rPr>
          <w:szCs w:val="24"/>
        </w:rPr>
      </w:pPr>
      <w:r>
        <w:rPr>
          <w:szCs w:val="24"/>
        </w:rPr>
        <w:t>(a)</w:t>
      </w:r>
      <w:r>
        <w:rPr>
          <w:szCs w:val="24"/>
        </w:rPr>
        <w:tab/>
        <w:t>the date on which its performance of the Relevant Obligations is no longer prevented or materially impeded by the Relevant Force Majeure Event; and</w:t>
      </w:r>
    </w:p>
    <w:p w14:paraId="38AC0930" w14:textId="77777777" w:rsidR="005D7D92" w:rsidRDefault="00B63F5E">
      <w:pPr>
        <w:pStyle w:val="mcHanging125"/>
        <w:tabs>
          <w:tab w:val="left" w:pos="1854"/>
        </w:tabs>
        <w:spacing w:after="240"/>
        <w:ind w:left="1145"/>
        <w:jc w:val="left"/>
        <w:rPr>
          <w:szCs w:val="24"/>
        </w:rPr>
      </w:pPr>
      <w:r>
        <w:rPr>
          <w:szCs w:val="24"/>
        </w:rPr>
        <w:t>(b)</w:t>
      </w:r>
      <w:r>
        <w:rPr>
          <w:szCs w:val="24"/>
        </w:rPr>
        <w:tab/>
        <w:t>the date on which such performance would no longer have been prevented or materially impeded if the Affected Party had complied with its obligations under Clause 17.5.</w:t>
      </w:r>
    </w:p>
    <w:p w14:paraId="3AE942A4" w14:textId="77777777" w:rsidR="005D7D92" w:rsidRDefault="00B63F5E">
      <w:pPr>
        <w:pStyle w:val="mcHeading2Paragraph"/>
        <w:jc w:val="left"/>
      </w:pPr>
      <w:bookmarkStart w:id="113" w:name="_Toc47423737"/>
      <w:r>
        <w:t>17.7</w:t>
      </w:r>
      <w:r>
        <w:tab/>
        <w:t>Availability of Performance Order</w:t>
      </w:r>
      <w:bookmarkEnd w:id="113"/>
    </w:p>
    <w:p w14:paraId="21AE5D01" w14:textId="77777777" w:rsidR="005D7D92" w:rsidRDefault="00B63F5E">
      <w:pPr>
        <w:pStyle w:val="mcIndent125"/>
        <w:jc w:val="left"/>
      </w:pPr>
      <w:r>
        <w:t>If and to the extent that a breach of this contract has been caused by a Relevant Force Majeure Event, the Non-affected Party shall not be entitled to a Performance Order except to secure performance by the Affected Party of its obligations under this Clause 17.</w:t>
      </w:r>
    </w:p>
    <w:p w14:paraId="3932B785" w14:textId="77777777" w:rsidR="005D7D92" w:rsidRDefault="00B63F5E" w:rsidP="00DE5222">
      <w:pPr>
        <w:pStyle w:val="Heading1"/>
        <w:numPr>
          <w:ilvl w:val="0"/>
          <w:numId w:val="0"/>
        </w:numPr>
      </w:pPr>
      <w:bookmarkStart w:id="114" w:name="_Toc47423738"/>
      <w:r>
        <w:t>18</w:t>
      </w:r>
      <w:r>
        <w:tab/>
      </w:r>
      <w:r w:rsidRPr="001C0EA1">
        <w:rPr>
          <w:rStyle w:val="Heading1Char"/>
          <w:b/>
          <w:bCs/>
        </w:rPr>
        <w:t>MISCELLANEOUS</w:t>
      </w:r>
      <w:bookmarkEnd w:id="104"/>
      <w:bookmarkEnd w:id="114"/>
    </w:p>
    <w:p w14:paraId="69B74015" w14:textId="77777777" w:rsidR="005D7D92" w:rsidRDefault="00B63F5E">
      <w:pPr>
        <w:pStyle w:val="mcHeading2Paragraph"/>
        <w:jc w:val="left"/>
      </w:pPr>
      <w:bookmarkStart w:id="115" w:name="_Toc47423739"/>
      <w:r>
        <w:t>18.1</w:t>
      </w:r>
      <w:r>
        <w:tab/>
        <w:t>Non waiver</w:t>
      </w:r>
      <w:bookmarkEnd w:id="115"/>
    </w:p>
    <w:p w14:paraId="36224C82" w14:textId="77777777" w:rsidR="005D7D92" w:rsidRDefault="00B63F5E">
      <w:pPr>
        <w:pStyle w:val="mcHeading3Sub-paragraph"/>
        <w:jc w:val="left"/>
      </w:pPr>
      <w:bookmarkStart w:id="116" w:name="_Toc47423740"/>
      <w:r>
        <w:t>18.1.1</w:t>
      </w:r>
      <w:r>
        <w:tab/>
        <w:t>No waiver</w:t>
      </w:r>
      <w:bookmarkEnd w:id="116"/>
    </w:p>
    <w:p w14:paraId="5CDDD9C3" w14:textId="77777777" w:rsidR="005D7D92" w:rsidRDefault="00B63F5E">
      <w:pPr>
        <w:pStyle w:val="mcIndent125"/>
        <w:jc w:val="left"/>
      </w:pPr>
      <w:r>
        <w:t>No waiver by either party of any failure by the other to perform any obligation under this contract shall operate or be construed as a waiver of any other or further default, whether of a like or different character.</w:t>
      </w:r>
    </w:p>
    <w:p w14:paraId="45F7F311" w14:textId="77777777" w:rsidR="005D7D92" w:rsidRDefault="00B63F5E">
      <w:pPr>
        <w:pStyle w:val="mcHeading3Sub-paragraph"/>
        <w:jc w:val="left"/>
      </w:pPr>
      <w:bookmarkStart w:id="117" w:name="_Toc47423741"/>
      <w:r>
        <w:t>18.1.2</w:t>
      </w:r>
      <w:r>
        <w:tab/>
        <w:t>Failure or delay in exercising a right or remedy</w:t>
      </w:r>
      <w:bookmarkEnd w:id="117"/>
    </w:p>
    <w:p w14:paraId="5434BC39" w14:textId="77777777" w:rsidR="005D7D92" w:rsidRDefault="00B63F5E">
      <w:pPr>
        <w:pStyle w:val="mcIndent125"/>
        <w:jc w:val="left"/>
      </w:pPr>
      <w:r>
        <w:t>The failure to exercise or delay in exercising a right or remedy under this contract shall not constitute a waiver of the right or remedy or a waiver of any other rights or remedies, and no single or partial exercise of any right or remedy under this contract shall prevent any further exercise of the right or remedy or the exercise of any other right or remedy.</w:t>
      </w:r>
    </w:p>
    <w:p w14:paraId="0625C9E0" w14:textId="77777777" w:rsidR="005D7D92" w:rsidRDefault="00B63F5E">
      <w:pPr>
        <w:pStyle w:val="mcHeading2Paragraph"/>
        <w:jc w:val="left"/>
      </w:pPr>
      <w:bookmarkStart w:id="118" w:name="_Toc47423742"/>
      <w:r>
        <w:t>18.2</w:t>
      </w:r>
      <w:r>
        <w:tab/>
        <w:t>Variations</w:t>
      </w:r>
      <w:bookmarkEnd w:id="118"/>
    </w:p>
    <w:p w14:paraId="72BE50D1" w14:textId="77777777" w:rsidR="005D7D92" w:rsidRDefault="00B63F5E">
      <w:pPr>
        <w:pStyle w:val="mcHeading3Sub-paragraph"/>
        <w:jc w:val="left"/>
      </w:pPr>
      <w:bookmarkStart w:id="119" w:name="_Toc47423743"/>
      <w:r>
        <w:t>18.2.1</w:t>
      </w:r>
      <w:r>
        <w:tab/>
        <w:t>Amendments to be in writing and to be approved</w:t>
      </w:r>
      <w:bookmarkEnd w:id="119"/>
    </w:p>
    <w:p w14:paraId="0A2F55D8" w14:textId="77777777" w:rsidR="005D7D92" w:rsidRDefault="00B63F5E">
      <w:pPr>
        <w:pStyle w:val="mcIndent125"/>
        <w:jc w:val="left"/>
      </w:pPr>
      <w:r>
        <w:t xml:space="preserve">No amendment of any provision of this contract shall be effective unless such amendment is in writing and signed by, or on behalf of, the parties and, subject to Clause 18.2.2, has been approved by the </w:t>
      </w:r>
      <w:r w:rsidR="00E126FC">
        <w:t>Office of Rail and Road</w:t>
      </w:r>
      <w:r>
        <w:t>.</w:t>
      </w:r>
    </w:p>
    <w:p w14:paraId="54FCF2F2" w14:textId="77777777" w:rsidR="005D7D92" w:rsidRDefault="00B63F5E">
      <w:pPr>
        <w:pStyle w:val="mcHeading3Sub-paragraph"/>
        <w:jc w:val="left"/>
      </w:pPr>
      <w:bookmarkStart w:id="120" w:name="_Toc47423744"/>
      <w:r>
        <w:lastRenderedPageBreak/>
        <w:t>18.2.2</w:t>
      </w:r>
      <w:r>
        <w:tab/>
      </w:r>
      <w:r w:rsidR="00E126FC">
        <w:t>Office of Rail and Road</w:t>
      </w:r>
      <w:r>
        <w:t xml:space="preserve"> approval needed</w:t>
      </w:r>
      <w:bookmarkEnd w:id="120"/>
    </w:p>
    <w:p w14:paraId="0700FF97" w14:textId="77777777" w:rsidR="005D7D92" w:rsidRDefault="00B63F5E">
      <w:pPr>
        <w:pStyle w:val="mcIndent125"/>
        <w:jc w:val="left"/>
      </w:pPr>
      <w:r>
        <w:t xml:space="preserve">Modifications of the following do not require the approval of the </w:t>
      </w:r>
      <w:r w:rsidR="00E126FC">
        <w:t>Office of Rail and Road</w:t>
      </w:r>
      <w:r>
        <w:t xml:space="preserve"> under section 22 of the Act:</w:t>
      </w:r>
    </w:p>
    <w:p w14:paraId="4C59F6E2" w14:textId="77777777" w:rsidR="005D7D92" w:rsidRDefault="00B63F5E">
      <w:pPr>
        <w:pStyle w:val="mcIndent125"/>
        <w:jc w:val="left"/>
      </w:pPr>
      <w:r>
        <w:t>(a)</w:t>
      </w:r>
      <w:r>
        <w:tab/>
        <w:t>modifications effected by virtue of any of the Schedules to this contract unless the relevant provision expressly states that it requires the approval of the </w:t>
      </w:r>
      <w:r w:rsidR="00E126FC">
        <w:t xml:space="preserve">Office of Rail and </w:t>
      </w:r>
      <w:proofErr w:type="gramStart"/>
      <w:r w:rsidR="00E126FC">
        <w:t>Road</w:t>
      </w:r>
      <w:r>
        <w:t>;</w:t>
      </w:r>
      <w:proofErr w:type="gramEnd"/>
    </w:p>
    <w:p w14:paraId="32610A54" w14:textId="77777777" w:rsidR="005D7D92" w:rsidRDefault="00B63F5E">
      <w:pPr>
        <w:pStyle w:val="mcIndent125"/>
        <w:jc w:val="left"/>
      </w:pPr>
      <w:r>
        <w:t>(b)</w:t>
      </w:r>
      <w:r>
        <w:tab/>
        <w:t xml:space="preserve">modifications to Schedule 1 pursuant to Clause 6(b), save as set out </w:t>
      </w:r>
      <w:proofErr w:type="gramStart"/>
      <w:r>
        <w:t>below;</w:t>
      </w:r>
      <w:proofErr w:type="gramEnd"/>
    </w:p>
    <w:p w14:paraId="4FD60444" w14:textId="77777777" w:rsidR="005D7D92" w:rsidRDefault="00B63F5E">
      <w:pPr>
        <w:pStyle w:val="mcIndent125"/>
        <w:jc w:val="left"/>
      </w:pPr>
      <w:r>
        <w:t>(c)</w:t>
      </w:r>
      <w:r>
        <w:tab/>
        <w:t>modifications to Schedule 4 pursuant to Clause 5.1.3(d); and</w:t>
      </w:r>
    </w:p>
    <w:p w14:paraId="606E970B" w14:textId="77777777" w:rsidR="005D7D92" w:rsidRDefault="00B63F5E">
      <w:pPr>
        <w:pStyle w:val="mcIndent125"/>
        <w:jc w:val="left"/>
      </w:pPr>
      <w:r>
        <w:t>(d)</w:t>
      </w:r>
      <w:r>
        <w:tab/>
        <w:t>modifications effected by virtue of Clause 18.4.2.</w:t>
      </w:r>
    </w:p>
    <w:p w14:paraId="0DA561E2" w14:textId="77777777" w:rsidR="005D7D92" w:rsidRDefault="00B63F5E">
      <w:pPr>
        <w:pStyle w:val="mcIndent125"/>
        <w:jc w:val="left"/>
      </w:pPr>
      <w:r>
        <w:t xml:space="preserve">Any amendment made to the Plan under Clause 6(b) requires the </w:t>
      </w:r>
      <w:r w:rsidR="00E126FC">
        <w:t>Office of Rail and Road</w:t>
      </w:r>
      <w:r>
        <w:t>’s approval under section 22 of the Act.</w:t>
      </w:r>
    </w:p>
    <w:p w14:paraId="1CA8C943" w14:textId="77777777" w:rsidR="005D7D92" w:rsidRDefault="00B63F5E">
      <w:pPr>
        <w:pStyle w:val="mcHeading3Sub-paragraph"/>
        <w:jc w:val="left"/>
      </w:pPr>
      <w:bookmarkStart w:id="121" w:name="_Toc47423745"/>
      <w:r>
        <w:t>18.2.3</w:t>
      </w:r>
      <w:r>
        <w:tab/>
        <w:t>Conformed copy of contract</w:t>
      </w:r>
      <w:bookmarkEnd w:id="121"/>
    </w:p>
    <w:p w14:paraId="123DBE9F" w14:textId="77777777" w:rsidR="005D7D92" w:rsidRDefault="00B63F5E">
      <w:pPr>
        <w:pStyle w:val="mcIndent125"/>
        <w:jc w:val="left"/>
      </w:pPr>
      <w:r>
        <w:t xml:space="preserve">Network Rail shall produce and send to the Adjacent Facility Owner and to the </w:t>
      </w:r>
      <w:r w:rsidR="00E126FC">
        <w:t>Office of Rail and Road</w:t>
      </w:r>
      <w:r>
        <w:t xml:space="preserve"> a conformed copy of this contract within 28 days:</w:t>
      </w:r>
    </w:p>
    <w:p w14:paraId="65C6A4D6" w14:textId="77777777" w:rsidR="005D7D92" w:rsidRDefault="00B63F5E">
      <w:pPr>
        <w:pStyle w:val="mcHanging125"/>
        <w:jc w:val="left"/>
      </w:pPr>
      <w:r>
        <w:t>(a)</w:t>
      </w:r>
      <w:r>
        <w:tab/>
        <w:t>after the giving of a Notice of Approval or Notice of Determined Adjusted Amount in the case of any Adjustment to the Amount; or</w:t>
      </w:r>
    </w:p>
    <w:p w14:paraId="10AEA619" w14:textId="77777777" w:rsidR="005D7D92" w:rsidRDefault="00B63F5E">
      <w:pPr>
        <w:pStyle w:val="mcHanging125"/>
        <w:jc w:val="left"/>
      </w:pPr>
      <w:r>
        <w:t>(b)</w:t>
      </w:r>
      <w:r>
        <w:tab/>
        <w:t>of the making of any amendment or modification to this contract, in any other case.</w:t>
      </w:r>
    </w:p>
    <w:p w14:paraId="1726C654" w14:textId="77777777" w:rsidR="005D7D92" w:rsidRDefault="00B63F5E">
      <w:pPr>
        <w:pStyle w:val="mcHeading2Paragraph"/>
        <w:jc w:val="left"/>
      </w:pPr>
      <w:bookmarkStart w:id="122" w:name="_Ref488128527"/>
      <w:bookmarkStart w:id="123" w:name="_Toc47423746"/>
      <w:r>
        <w:t>18.3</w:t>
      </w:r>
      <w:r>
        <w:tab/>
        <w:t>Entire contract and exclusive remedies</w:t>
      </w:r>
      <w:bookmarkEnd w:id="122"/>
      <w:bookmarkEnd w:id="123"/>
    </w:p>
    <w:p w14:paraId="459355AA" w14:textId="77777777" w:rsidR="005D7D92" w:rsidRDefault="00B63F5E">
      <w:pPr>
        <w:pStyle w:val="mcHeading3Sub-paragraph"/>
        <w:jc w:val="left"/>
      </w:pPr>
      <w:bookmarkStart w:id="124" w:name="_Toc47423747"/>
      <w:r>
        <w:t>18.3.1</w:t>
      </w:r>
      <w:r>
        <w:tab/>
        <w:t>Entire contract</w:t>
      </w:r>
      <w:bookmarkEnd w:id="124"/>
    </w:p>
    <w:p w14:paraId="404A29BC" w14:textId="77777777" w:rsidR="005D7D92" w:rsidRDefault="00B63F5E">
      <w:pPr>
        <w:pStyle w:val="mcIndent125"/>
        <w:jc w:val="left"/>
      </w:pPr>
      <w:r>
        <w:t>Subject to Clause 18.3.3:</w:t>
      </w:r>
    </w:p>
    <w:p w14:paraId="782FD601" w14:textId="77777777" w:rsidR="005D7D92" w:rsidRDefault="00B63F5E">
      <w:pPr>
        <w:pStyle w:val="mcHanging125"/>
        <w:jc w:val="left"/>
      </w:pPr>
      <w:r>
        <w:t>(a)</w:t>
      </w:r>
      <w:r>
        <w:tab/>
        <w:t xml:space="preserve">this contract contains the entire agreement between the parties in relation to the subject matter of this </w:t>
      </w:r>
      <w:proofErr w:type="gramStart"/>
      <w:r>
        <w:t>contract;</w:t>
      </w:r>
      <w:proofErr w:type="gramEnd"/>
    </w:p>
    <w:p w14:paraId="5E31D3DB" w14:textId="77777777" w:rsidR="005D7D92" w:rsidRDefault="00B63F5E">
      <w:pPr>
        <w:pStyle w:val="mcHanging125"/>
        <w:jc w:val="left"/>
      </w:pPr>
      <w:r>
        <w:t>(b)</w:t>
      </w:r>
      <w:r>
        <w:tab/>
        <w:t>each party acknowledges that it has not been induced to enter into this contract in reliance upon, nor has it been given, any warranty, representation, statement, agreement or undertaking of any nature whatsoever other than as expressly set out in this contract and, to the extent that this is not the case, the relevant party unconditionally and irrevocably waives any claims, rights or remedies which it might otherwise have had in relation to any such matter; and</w:t>
      </w:r>
    </w:p>
    <w:p w14:paraId="38995D30" w14:textId="77777777" w:rsidR="005D7D92" w:rsidRDefault="00B63F5E">
      <w:pPr>
        <w:pStyle w:val="mcHanging125"/>
        <w:jc w:val="left"/>
      </w:pPr>
      <w:r>
        <w:t>(c)</w:t>
      </w:r>
      <w:r>
        <w:tab/>
        <w:t>neither party shall have any right to rescind or terminate this contract either for breach of contract or for misrepresentation or otherwise, except as expressly provided for in this contract.</w:t>
      </w:r>
    </w:p>
    <w:p w14:paraId="6E98D21A" w14:textId="77777777" w:rsidR="005D7D92" w:rsidRDefault="00B63F5E">
      <w:pPr>
        <w:pStyle w:val="mcHeading3Sub-paragraph"/>
        <w:jc w:val="left"/>
      </w:pPr>
      <w:bookmarkStart w:id="125" w:name="_Toc47423748"/>
      <w:r>
        <w:t>18.3.2</w:t>
      </w:r>
      <w:r>
        <w:tab/>
        <w:t>Exclusive remedies</w:t>
      </w:r>
      <w:bookmarkEnd w:id="125"/>
    </w:p>
    <w:p w14:paraId="77C11D36" w14:textId="77777777" w:rsidR="005D7D92" w:rsidRDefault="00B63F5E">
      <w:pPr>
        <w:pStyle w:val="mcIndent125"/>
        <w:tabs>
          <w:tab w:val="left" w:pos="1418"/>
        </w:tabs>
        <w:spacing w:after="240"/>
        <w:jc w:val="left"/>
        <w:rPr>
          <w:szCs w:val="24"/>
        </w:rPr>
      </w:pPr>
      <w:r>
        <w:rPr>
          <w:szCs w:val="24"/>
        </w:rPr>
        <w:t>Subject to Clause 18.3.3 and except as expressly provided in this contract:</w:t>
      </w:r>
    </w:p>
    <w:p w14:paraId="468AA4DE" w14:textId="77777777" w:rsidR="005D7D92" w:rsidRDefault="00B63F5E">
      <w:pPr>
        <w:pStyle w:val="mcHanging125"/>
        <w:tabs>
          <w:tab w:val="left" w:pos="1985"/>
        </w:tabs>
        <w:spacing w:after="240"/>
        <w:jc w:val="left"/>
        <w:rPr>
          <w:szCs w:val="24"/>
        </w:rPr>
      </w:pPr>
      <w:r>
        <w:rPr>
          <w:szCs w:val="24"/>
        </w:rPr>
        <w:t>(a)</w:t>
      </w:r>
      <w:r>
        <w:rPr>
          <w:szCs w:val="24"/>
        </w:rPr>
        <w:tab/>
        <w:t xml:space="preserve">neither party shall have any liability (including liability arising </w:t>
      </w:r>
      <w:proofErr w:type="gramStart"/>
      <w:r>
        <w:rPr>
          <w:szCs w:val="24"/>
        </w:rPr>
        <w:t>as a result of</w:t>
      </w:r>
      <w:proofErr w:type="gramEnd"/>
      <w:r>
        <w:rPr>
          <w:szCs w:val="24"/>
        </w:rPr>
        <w:t xml:space="preserve"> any negligence, breach of contract or breach of statutory obligation) to the other in connection with the subject matter of this contract; and</w:t>
      </w:r>
    </w:p>
    <w:p w14:paraId="4FE3A30D" w14:textId="77777777" w:rsidR="005D7D92" w:rsidRDefault="00B63F5E">
      <w:pPr>
        <w:pStyle w:val="mcHanging125"/>
        <w:tabs>
          <w:tab w:val="left" w:pos="1985"/>
        </w:tabs>
        <w:spacing w:after="240"/>
        <w:jc w:val="left"/>
        <w:rPr>
          <w:szCs w:val="24"/>
        </w:rPr>
      </w:pPr>
      <w:r>
        <w:rPr>
          <w:szCs w:val="24"/>
        </w:rPr>
        <w:lastRenderedPageBreak/>
        <w:t>(b)</w:t>
      </w:r>
      <w:r>
        <w:rPr>
          <w:szCs w:val="24"/>
        </w:rPr>
        <w:tab/>
        <w:t>the remedies provided for in this contract shall be the sole remedies available to the parties in respect of any matters for which such remedies are available.</w:t>
      </w:r>
    </w:p>
    <w:p w14:paraId="6AF311B9" w14:textId="77777777" w:rsidR="005D7D92" w:rsidRDefault="00B63F5E">
      <w:pPr>
        <w:pStyle w:val="mcHeading3Sub-paragraph"/>
        <w:jc w:val="left"/>
      </w:pPr>
      <w:bookmarkStart w:id="126" w:name="_Toc47423749"/>
      <w:r>
        <w:t>18.3.3</w:t>
      </w:r>
      <w:r>
        <w:tab/>
        <w:t>Fraud, death and personal injury</w:t>
      </w:r>
      <w:bookmarkEnd w:id="126"/>
    </w:p>
    <w:p w14:paraId="09FBC48C" w14:textId="77777777" w:rsidR="005D7D92" w:rsidRDefault="00B63F5E">
      <w:pPr>
        <w:pStyle w:val="mcIndent125"/>
        <w:keepNext/>
        <w:keepLines/>
        <w:tabs>
          <w:tab w:val="left" w:pos="1418"/>
        </w:tabs>
        <w:spacing w:after="240"/>
        <w:jc w:val="left"/>
        <w:rPr>
          <w:szCs w:val="24"/>
        </w:rPr>
      </w:pPr>
      <w:r>
        <w:rPr>
          <w:szCs w:val="24"/>
        </w:rPr>
        <w:t>Without prejudice to the generality of this Clause 18.3, nothing in this contract shall exclude, restrict or limit, or purport to exclude, restrict or limit:</w:t>
      </w:r>
    </w:p>
    <w:p w14:paraId="1AAFD659" w14:textId="77777777" w:rsidR="005D7D92" w:rsidRDefault="00B63F5E">
      <w:pPr>
        <w:pStyle w:val="mcHanging125"/>
        <w:tabs>
          <w:tab w:val="left" w:pos="1985"/>
        </w:tabs>
        <w:spacing w:after="240"/>
        <w:jc w:val="left"/>
        <w:rPr>
          <w:szCs w:val="24"/>
        </w:rPr>
      </w:pPr>
      <w:r>
        <w:rPr>
          <w:szCs w:val="24"/>
        </w:rPr>
        <w:t>(a)</w:t>
      </w:r>
      <w:r>
        <w:rPr>
          <w:szCs w:val="24"/>
        </w:rPr>
        <w:tab/>
        <w:t xml:space="preserve">any liability which either party would otherwise have to the other party, or any right which either party may have to rescind this contract, in respect of any statement made fraudulently by the other party before the execution of this </w:t>
      </w:r>
      <w:proofErr w:type="gramStart"/>
      <w:r>
        <w:rPr>
          <w:szCs w:val="24"/>
        </w:rPr>
        <w:t>contract;</w:t>
      </w:r>
      <w:proofErr w:type="gramEnd"/>
    </w:p>
    <w:p w14:paraId="66BEE39B" w14:textId="77777777" w:rsidR="005D7D92" w:rsidRDefault="00B63F5E">
      <w:pPr>
        <w:pStyle w:val="mcHanging125"/>
        <w:tabs>
          <w:tab w:val="left" w:pos="1985"/>
        </w:tabs>
        <w:spacing w:after="240"/>
        <w:jc w:val="left"/>
        <w:rPr>
          <w:szCs w:val="24"/>
        </w:rPr>
      </w:pPr>
      <w:r>
        <w:rPr>
          <w:szCs w:val="24"/>
        </w:rPr>
        <w:t>(b)</w:t>
      </w:r>
      <w:r>
        <w:rPr>
          <w:szCs w:val="24"/>
        </w:rPr>
        <w:tab/>
        <w:t xml:space="preserve">any right which either party may have in respect of fraudulent concealment by the other </w:t>
      </w:r>
      <w:proofErr w:type="gramStart"/>
      <w:r>
        <w:rPr>
          <w:szCs w:val="24"/>
        </w:rPr>
        <w:t>party;</w:t>
      </w:r>
      <w:proofErr w:type="gramEnd"/>
    </w:p>
    <w:p w14:paraId="442E91E4" w14:textId="77777777" w:rsidR="005D7D92" w:rsidRDefault="00B63F5E">
      <w:pPr>
        <w:pStyle w:val="mcHanging125"/>
        <w:tabs>
          <w:tab w:val="left" w:pos="1985"/>
        </w:tabs>
        <w:spacing w:after="240"/>
        <w:jc w:val="left"/>
        <w:rPr>
          <w:szCs w:val="24"/>
        </w:rPr>
      </w:pPr>
      <w:r>
        <w:rPr>
          <w:szCs w:val="24"/>
        </w:rPr>
        <w:t>(c)</w:t>
      </w:r>
      <w:r>
        <w:rPr>
          <w:szCs w:val="24"/>
        </w:rPr>
        <w:tab/>
        <w:t xml:space="preserve">any right which either party may have in respect of a statement of the kind referred to in section 146 of the Act, </w:t>
      </w:r>
      <w:proofErr w:type="gramStart"/>
      <w:r>
        <w:rPr>
          <w:szCs w:val="24"/>
        </w:rPr>
        <w:t>whether or not</w:t>
      </w:r>
      <w:proofErr w:type="gramEnd"/>
      <w:r>
        <w:rPr>
          <w:szCs w:val="24"/>
        </w:rPr>
        <w:t xml:space="preserve"> proceedings have been instituted in that respect; or</w:t>
      </w:r>
    </w:p>
    <w:p w14:paraId="499FB6D6" w14:textId="77777777" w:rsidR="005D7D92" w:rsidRDefault="00B63F5E">
      <w:pPr>
        <w:pStyle w:val="mcHanging125"/>
        <w:tabs>
          <w:tab w:val="left" w:pos="1985"/>
        </w:tabs>
        <w:spacing w:after="240"/>
        <w:jc w:val="left"/>
        <w:rPr>
          <w:szCs w:val="24"/>
        </w:rPr>
      </w:pPr>
      <w:r>
        <w:rPr>
          <w:szCs w:val="24"/>
        </w:rPr>
        <w:t>(d)</w:t>
      </w:r>
      <w:r>
        <w:rPr>
          <w:szCs w:val="24"/>
        </w:rPr>
        <w:tab/>
        <w:t>any liability which either party may have towards the other party for death or personal injury resulting from its negligence or the negligence of any of its officers, employees or agents.</w:t>
      </w:r>
    </w:p>
    <w:p w14:paraId="0F3615DF" w14:textId="77777777" w:rsidR="005D7D92" w:rsidRDefault="00B63F5E">
      <w:pPr>
        <w:pStyle w:val="mcHeading2Paragraph"/>
        <w:jc w:val="left"/>
      </w:pPr>
      <w:bookmarkStart w:id="127" w:name="_Toc47423750"/>
      <w:r>
        <w:t>18.4</w:t>
      </w:r>
      <w:r>
        <w:tab/>
        <w:t>Notices</w:t>
      </w:r>
      <w:bookmarkEnd w:id="127"/>
    </w:p>
    <w:p w14:paraId="28F1D598" w14:textId="77777777" w:rsidR="005D7D92" w:rsidRDefault="00B63F5E">
      <w:pPr>
        <w:pStyle w:val="mcHeading3Sub-paragraph"/>
        <w:jc w:val="left"/>
      </w:pPr>
      <w:bookmarkStart w:id="128" w:name="_Toc47423751"/>
      <w:r>
        <w:t>18.4.1</w:t>
      </w:r>
      <w:r>
        <w:tab/>
        <w:t>Giving of notices</w:t>
      </w:r>
      <w:bookmarkEnd w:id="128"/>
    </w:p>
    <w:p w14:paraId="609BE9EE" w14:textId="77777777" w:rsidR="005D7D92" w:rsidRDefault="00B63F5E">
      <w:pPr>
        <w:pStyle w:val="mcIndent125"/>
        <w:jc w:val="left"/>
      </w:pPr>
      <w:r>
        <w:t>Any notice to be given under this contract:</w:t>
      </w:r>
    </w:p>
    <w:p w14:paraId="586A34C3" w14:textId="77777777" w:rsidR="005D7D92" w:rsidRDefault="00B63F5E">
      <w:pPr>
        <w:pStyle w:val="mcHanging125"/>
        <w:jc w:val="left"/>
      </w:pPr>
      <w:r>
        <w:t>(a)</w:t>
      </w:r>
      <w:r>
        <w:tab/>
        <w:t>shall be in writing; and</w:t>
      </w:r>
    </w:p>
    <w:p w14:paraId="7D770CDB" w14:textId="77777777" w:rsidR="005D7D92" w:rsidRDefault="00B63F5E">
      <w:pPr>
        <w:pStyle w:val="mcHanging125"/>
        <w:jc w:val="left"/>
      </w:pPr>
      <w:r>
        <w:t>(b)</w:t>
      </w:r>
      <w:r>
        <w:tab/>
        <w:t>shall be duly given if signed by or on behalf of a person duly authorised to do so by the party giving the notice and delivered by hand at, or by sending it by prepaid first class post or by facsimile transmission (with confirmation copy by prepaid first class post) [or by e-mail</w:t>
      </w:r>
      <w:r>
        <w:rPr>
          <w:rStyle w:val="FootnoteSymbol"/>
        </w:rPr>
        <w:footnoteReference w:id="2"/>
      </w:r>
      <w:r>
        <w:t>] to, the relevant address or facsimile number set out in Schedule 2.</w:t>
      </w:r>
    </w:p>
    <w:p w14:paraId="5B351C9A" w14:textId="77777777" w:rsidR="005D7D92" w:rsidRDefault="00B63F5E">
      <w:pPr>
        <w:pStyle w:val="mcIndent125"/>
        <w:jc w:val="left"/>
      </w:pPr>
      <w:r>
        <w:t>For the purposes of this Clause 18.4.1, delivery by hand shall include delivery by a reputable firm of couriers.</w:t>
      </w:r>
    </w:p>
    <w:p w14:paraId="1F972148" w14:textId="77777777" w:rsidR="005D7D92" w:rsidRDefault="00B63F5E">
      <w:pPr>
        <w:pStyle w:val="mcHeading3Sub-paragraph"/>
        <w:jc w:val="left"/>
      </w:pPr>
      <w:bookmarkStart w:id="129" w:name="_Toc47423752"/>
      <w:r>
        <w:t>18.4.2</w:t>
      </w:r>
      <w:r>
        <w:tab/>
        <w:t>Right to modify communication details</w:t>
      </w:r>
      <w:bookmarkEnd w:id="129"/>
    </w:p>
    <w:p w14:paraId="03E478C3" w14:textId="77777777" w:rsidR="005D7D92" w:rsidRDefault="00B63F5E">
      <w:pPr>
        <w:pStyle w:val="mcIndent125"/>
        <w:jc w:val="left"/>
      </w:pPr>
      <w:r>
        <w:t xml:space="preserve">A party shall be entitled to modify in any respect the communication particulars which relate to </w:t>
      </w:r>
      <w:proofErr w:type="gramStart"/>
      <w:r>
        <w:t>it</w:t>
      </w:r>
      <w:proofErr w:type="gramEnd"/>
      <w:r>
        <w:t xml:space="preserve"> and which are set out in Schedule 2 by giving notice of such modification:</w:t>
      </w:r>
    </w:p>
    <w:p w14:paraId="6EF98DC1" w14:textId="77777777" w:rsidR="005D7D92" w:rsidRDefault="00B63F5E">
      <w:pPr>
        <w:pStyle w:val="mcHanging125"/>
        <w:jc w:val="left"/>
      </w:pPr>
      <w:r>
        <w:t>(a)</w:t>
      </w:r>
      <w:r>
        <w:tab/>
        <w:t>to the other party as soon as reasonably practicable; and</w:t>
      </w:r>
    </w:p>
    <w:p w14:paraId="76C018CD" w14:textId="77777777" w:rsidR="005D7D92" w:rsidRDefault="00B63F5E">
      <w:pPr>
        <w:pStyle w:val="mcHanging125"/>
        <w:jc w:val="left"/>
      </w:pPr>
      <w:r>
        <w:t>(b)</w:t>
      </w:r>
      <w:r>
        <w:tab/>
        <w:t xml:space="preserve">to the </w:t>
      </w:r>
      <w:r w:rsidR="00E126FC">
        <w:t>Office of Rail and Road</w:t>
      </w:r>
      <w:r>
        <w:t xml:space="preserve"> within 14 days of such modification.</w:t>
      </w:r>
    </w:p>
    <w:p w14:paraId="42845BB2" w14:textId="77777777" w:rsidR="005D7D92" w:rsidRDefault="00B63F5E">
      <w:pPr>
        <w:pStyle w:val="mcHeading3Sub-paragraph"/>
        <w:jc w:val="left"/>
      </w:pPr>
      <w:bookmarkStart w:id="130" w:name="_Toc47423753"/>
      <w:r>
        <w:lastRenderedPageBreak/>
        <w:t>18.4.3</w:t>
      </w:r>
      <w:r>
        <w:tab/>
        <w:t>Deemed receipt</w:t>
      </w:r>
      <w:bookmarkEnd w:id="130"/>
    </w:p>
    <w:p w14:paraId="6ABE92CE" w14:textId="77777777" w:rsidR="005D7D92" w:rsidRDefault="00B63F5E">
      <w:pPr>
        <w:pStyle w:val="mcIndent125"/>
        <w:jc w:val="left"/>
      </w:pPr>
      <w:r>
        <w:t>A notice shall be deemed to have been given and received:</w:t>
      </w:r>
    </w:p>
    <w:p w14:paraId="2C12CC31" w14:textId="77777777" w:rsidR="005D7D92" w:rsidRDefault="00B63F5E">
      <w:pPr>
        <w:pStyle w:val="mcHanging125"/>
        <w:jc w:val="left"/>
      </w:pPr>
      <w:r>
        <w:t>(a)</w:t>
      </w:r>
      <w:r>
        <w:tab/>
        <w:t>if sent by hand or recorded delivery, at the time of delivery; or</w:t>
      </w:r>
    </w:p>
    <w:p w14:paraId="68304818" w14:textId="77777777" w:rsidR="005D7D92" w:rsidRDefault="00B63F5E">
      <w:pPr>
        <w:pStyle w:val="mcHanging125"/>
        <w:jc w:val="left"/>
      </w:pPr>
      <w:r>
        <w:t>(b)</w:t>
      </w:r>
      <w:r>
        <w:tab/>
        <w:t xml:space="preserve">if sent by prepaid first class post from and to any place within the United Kingdom, three working days after posting unless otherwise </w:t>
      </w:r>
      <w:proofErr w:type="gramStart"/>
      <w:r>
        <w:t>proven;</w:t>
      </w:r>
      <w:proofErr w:type="gramEnd"/>
      <w:r>
        <w:t xml:space="preserve"> or</w:t>
      </w:r>
    </w:p>
    <w:p w14:paraId="1F4AA7D3" w14:textId="77777777" w:rsidR="005D7D92" w:rsidRDefault="00B63F5E">
      <w:pPr>
        <w:pStyle w:val="mcHanging125"/>
        <w:jc w:val="left"/>
      </w:pPr>
      <w:r>
        <w:t>(c)</w:t>
      </w:r>
      <w:r>
        <w:tab/>
        <w:t>if sent by facsimile (subject to confirmation of uninterrupted transmission by a transmission report) before 1700 hours on a working day, on the day of transmission and, in any other case, at 0900 hours on the next following working day[.] [; or</w:t>
      </w:r>
    </w:p>
    <w:p w14:paraId="0E14FABC" w14:textId="77777777" w:rsidR="005D7D92" w:rsidRDefault="00B63F5E">
      <w:pPr>
        <w:pStyle w:val="mcHanging125"/>
        <w:jc w:val="left"/>
      </w:pPr>
      <w:r>
        <w:t>(d)</w:t>
      </w:r>
      <w:r>
        <w:tab/>
        <w:t>if sent by e-mail before 1700 hours on a working day, on the day of transmission and, in any other case, at 0900 hours on the next following working day.]</w:t>
      </w:r>
    </w:p>
    <w:p w14:paraId="55E3B0CC" w14:textId="77777777" w:rsidR="005E57CB" w:rsidRDefault="006E7F34" w:rsidP="00515B0A">
      <w:pPr>
        <w:pStyle w:val="mcHeading3Sub-paragraph"/>
      </w:pPr>
      <w:bookmarkStart w:id="131" w:name="_Toc47423754"/>
      <w:proofErr w:type="gramStart"/>
      <w:r w:rsidRPr="006E7F34">
        <w:t>18.4.4</w:t>
      </w:r>
      <w:r>
        <w:t xml:space="preserve">  </w:t>
      </w:r>
      <w:proofErr w:type="spellStart"/>
      <w:r w:rsidR="005E57CB">
        <w:t>Copyees</w:t>
      </w:r>
      <w:bookmarkEnd w:id="131"/>
      <w:proofErr w:type="spellEnd"/>
      <w:proofErr w:type="gramEnd"/>
    </w:p>
    <w:p w14:paraId="1B026C49" w14:textId="77777777" w:rsidR="005D7D92" w:rsidRDefault="00B63F5E" w:rsidP="005E57CB">
      <w:pPr>
        <w:pStyle w:val="mcIndent125"/>
        <w:ind w:left="0" w:firstLine="709"/>
        <w:jc w:val="left"/>
      </w:pPr>
      <w:r>
        <w:t>If Schedule 2 specifies any person to whom copies of notices shall also be sent:</w:t>
      </w:r>
    </w:p>
    <w:p w14:paraId="4700EEC2" w14:textId="77777777" w:rsidR="005D7D92" w:rsidRDefault="00B63F5E">
      <w:pPr>
        <w:pStyle w:val="mcHanging125"/>
        <w:jc w:val="left"/>
      </w:pPr>
      <w:r>
        <w:t>(a)</w:t>
      </w:r>
      <w:r>
        <w:tab/>
        <w:t xml:space="preserve">the party giving a notice in the manner required by this Clause 18.4.4 shall send a copy of the notice to such person at the address for sending copies as specified in Schedule 2, or to such other person or address as may, from time to time, have been notified by the party to be notified to the notifying party under this Clause 18.4.4; and  </w:t>
      </w:r>
    </w:p>
    <w:p w14:paraId="09D451D6" w14:textId="77777777" w:rsidR="005D7D92" w:rsidRDefault="00B63F5E">
      <w:pPr>
        <w:pStyle w:val="mcHanging125"/>
        <w:jc w:val="left"/>
      </w:pPr>
      <w:r>
        <w:t>(b)</w:t>
      </w:r>
      <w:r>
        <w:tab/>
        <w:t>such copy notice shall be sent immediately after the original notice.</w:t>
      </w:r>
    </w:p>
    <w:p w14:paraId="31542B8D" w14:textId="77777777" w:rsidR="005D7D92" w:rsidRDefault="00B63F5E">
      <w:pPr>
        <w:pStyle w:val="mcHeading2Paragraph"/>
        <w:jc w:val="left"/>
      </w:pPr>
      <w:bookmarkStart w:id="132" w:name="_Toc47423755"/>
      <w:r>
        <w:t>18.5</w:t>
      </w:r>
      <w:r>
        <w:tab/>
        <w:t>Counterparts</w:t>
      </w:r>
      <w:bookmarkEnd w:id="132"/>
    </w:p>
    <w:p w14:paraId="05178B88" w14:textId="77777777" w:rsidR="005D7D92" w:rsidRDefault="00B63F5E">
      <w:pPr>
        <w:pStyle w:val="mcIndent125"/>
        <w:jc w:val="left"/>
      </w:pPr>
      <w:r>
        <w:t xml:space="preserve">This contract may be executed in two counterparts which, taken together, shall constitute one and the same document. Either party may </w:t>
      </w:r>
      <w:proofErr w:type="gramStart"/>
      <w:r>
        <w:t>enter into</w:t>
      </w:r>
      <w:proofErr w:type="gramEnd"/>
      <w:r>
        <w:t xml:space="preserve"> this contract by signing either of such counterparts.</w:t>
      </w:r>
    </w:p>
    <w:p w14:paraId="73508292" w14:textId="77777777" w:rsidR="005D7D92" w:rsidRDefault="00B63F5E">
      <w:pPr>
        <w:pStyle w:val="mcHeading2Paragraph"/>
        <w:jc w:val="left"/>
      </w:pPr>
      <w:bookmarkStart w:id="133" w:name="_Toc47423756"/>
      <w:r>
        <w:t>18.6</w:t>
      </w:r>
      <w:r>
        <w:tab/>
        <w:t>Survival</w:t>
      </w:r>
      <w:bookmarkEnd w:id="133"/>
    </w:p>
    <w:p w14:paraId="72AE14A5" w14:textId="77777777" w:rsidR="005D7D92" w:rsidRDefault="00B63F5E">
      <w:pPr>
        <w:pStyle w:val="mcIndent125"/>
        <w:jc w:val="left"/>
      </w:pPr>
      <w:r>
        <w:t>Those provisions of this contract which by their nature or implication are required to survive expiry or termination of this contract (including the provisions of Clauses 9 (Liability), 10 (Restrictions on Claims); 11 (Governing Law), 12.2 (Unpaid Sums), 13 (Confidentiality), 15 (Payments, Interest and VAT), 17 (Force Majeure Events) and Schedule 5 (Limitation on liability) shall so survive and continue in full force and effect, together with any other provisions of this contract necessary to give effect to such provisions.</w:t>
      </w:r>
    </w:p>
    <w:p w14:paraId="1B5AF6A7" w14:textId="77777777" w:rsidR="005D7D92" w:rsidRDefault="00B63F5E">
      <w:pPr>
        <w:pStyle w:val="mcHeading2Paragraph"/>
        <w:jc w:val="left"/>
      </w:pPr>
      <w:bookmarkStart w:id="134" w:name="_Toc47423757"/>
      <w:r>
        <w:t>18.7</w:t>
      </w:r>
      <w:r>
        <w:tab/>
        <w:t>Contracts (Rights of Third Parties) Act 1999</w:t>
      </w:r>
      <w:bookmarkEnd w:id="134"/>
    </w:p>
    <w:p w14:paraId="0BB53020" w14:textId="77777777" w:rsidR="005D7D92" w:rsidRDefault="00B63F5E">
      <w:pPr>
        <w:pStyle w:val="mcHeading3Sub-paragraph"/>
        <w:jc w:val="left"/>
      </w:pPr>
      <w:bookmarkStart w:id="135" w:name="_Toc47423758"/>
      <w:r>
        <w:t>18.7.1</w:t>
      </w:r>
      <w:r>
        <w:tab/>
        <w:t>Application to third parties</w:t>
      </w:r>
      <w:bookmarkEnd w:id="135"/>
    </w:p>
    <w:p w14:paraId="4103EBBB" w14:textId="77777777" w:rsidR="005D7D92" w:rsidRDefault="00B63F5E">
      <w:pPr>
        <w:pStyle w:val="mcIndent125"/>
        <w:jc w:val="left"/>
      </w:pPr>
      <w:r>
        <w:t>Save as provided in this Clause 18.7 or as expressly provided elsewhere in this contract, no person who is not a party to this contract shall have any right under the Contracts (Rights of Third Parties) Act 1999 to enforce any term of this contract.</w:t>
      </w:r>
    </w:p>
    <w:p w14:paraId="4E772FF0" w14:textId="77777777" w:rsidR="005D7D92" w:rsidRDefault="00B63F5E">
      <w:pPr>
        <w:pStyle w:val="mcHeading3Sub-paragraph"/>
        <w:jc w:val="left"/>
      </w:pPr>
      <w:bookmarkStart w:id="136" w:name="_Toc47423759"/>
      <w:r>
        <w:lastRenderedPageBreak/>
        <w:t>18.7.2</w:t>
      </w:r>
      <w:r>
        <w:tab/>
        <w:t xml:space="preserve">Application to the </w:t>
      </w:r>
      <w:r w:rsidR="00E126FC">
        <w:t>Office of Rail and Road</w:t>
      </w:r>
      <w:bookmarkEnd w:id="136"/>
    </w:p>
    <w:p w14:paraId="4D76DD35" w14:textId="77777777" w:rsidR="005D7D92" w:rsidRDefault="00B63F5E">
      <w:pPr>
        <w:pStyle w:val="mcIndent125"/>
        <w:jc w:val="left"/>
      </w:pPr>
      <w:r>
        <w:t xml:space="preserve">The </w:t>
      </w:r>
      <w:r w:rsidR="00E126FC">
        <w:t>Office of Rail and Road</w:t>
      </w:r>
      <w:r>
        <w:t xml:space="preserve"> shall have the right under the Contracts (Rights of Third Parties) Act 1999 to enforce directly such rights as have been granted to it under this contract.</w:t>
      </w:r>
    </w:p>
    <w:p w14:paraId="64111DFB" w14:textId="3EC2BD8D" w:rsidR="005D7D92" w:rsidRPr="001C0EA1" w:rsidRDefault="00B63F5E" w:rsidP="006C3819">
      <w:pPr>
        <w:pStyle w:val="mcHeading1"/>
        <w:pageBreakBefore/>
        <w:tabs>
          <w:tab w:val="left" w:pos="851"/>
        </w:tabs>
        <w:jc w:val="left"/>
        <w:rPr>
          <w:rStyle w:val="Heading1Char"/>
          <w:b/>
          <w:bCs/>
        </w:rPr>
      </w:pPr>
      <w:bookmarkStart w:id="137" w:name="_Toc47423760"/>
      <w:r w:rsidRPr="001C0EA1">
        <w:rPr>
          <w:rStyle w:val="Heading1Char"/>
          <w:b/>
          <w:bCs/>
        </w:rPr>
        <w:lastRenderedPageBreak/>
        <w:t>SCHEDULE 1: LIST OF ITEMS INCLUDED IN THE CONNECTING NETWORK, THEIR INITIAL CONDITION AND MAINTENANCE REQUIREMENTS</w:t>
      </w:r>
      <w:bookmarkEnd w:id="137"/>
    </w:p>
    <w:p w14:paraId="7FB81D51" w14:textId="77777777" w:rsidR="005D7D92" w:rsidRDefault="00B63F5E">
      <w:pPr>
        <w:pStyle w:val="Standard"/>
      </w:pPr>
      <w:r>
        <w:rPr>
          <w:b/>
          <w:szCs w:val="24"/>
        </w:rPr>
        <w:t>The connecting network is identified in the Plan</w:t>
      </w:r>
    </w:p>
    <w:p w14:paraId="5549A549" w14:textId="77777777" w:rsidR="005D7D92" w:rsidRDefault="00B63F5E">
      <w:pPr>
        <w:pStyle w:val="mcHeading2Paragraph"/>
        <w:jc w:val="left"/>
      </w:pPr>
      <w:bookmarkStart w:id="138" w:name="_Toc47423761"/>
      <w:r>
        <w:t>(1)</w:t>
      </w:r>
      <w:r>
        <w:tab/>
        <w:t>List of Items</w:t>
      </w:r>
      <w:bookmarkEnd w:id="138"/>
    </w:p>
    <w:p w14:paraId="0556BAEA" w14:textId="77777777" w:rsidR="005D7D92" w:rsidRDefault="005D7D92">
      <w:pPr>
        <w:pStyle w:val="Standard"/>
        <w:rPr>
          <w:i/>
          <w:szCs w:val="24"/>
        </w:rPr>
      </w:pPr>
    </w:p>
    <w:p w14:paraId="6B4D4ADE" w14:textId="77777777" w:rsidR="005D7D92" w:rsidRDefault="00B63F5E">
      <w:pPr>
        <w:pStyle w:val="mcIndent125"/>
        <w:jc w:val="left"/>
        <w:rPr>
          <w:i/>
        </w:rPr>
      </w:pPr>
      <w:r>
        <w:rPr>
          <w:i/>
        </w:rPr>
        <w:t>[Track - including ballast and supporting structures]</w:t>
      </w:r>
    </w:p>
    <w:p w14:paraId="0F3E18C4" w14:textId="77777777" w:rsidR="005D7D92" w:rsidRDefault="005D7D92">
      <w:pPr>
        <w:pStyle w:val="mcIndent125"/>
        <w:jc w:val="left"/>
        <w:rPr>
          <w:i/>
        </w:rPr>
      </w:pPr>
    </w:p>
    <w:p w14:paraId="5C48E341" w14:textId="77777777" w:rsidR="005D7D92" w:rsidRDefault="00B63F5E">
      <w:pPr>
        <w:pStyle w:val="mcIndent125"/>
        <w:jc w:val="left"/>
        <w:rPr>
          <w:i/>
        </w:rPr>
      </w:pPr>
      <w:r>
        <w:rPr>
          <w:i/>
        </w:rPr>
        <w:t>[Electrification equipment - for traction supply]</w:t>
      </w:r>
    </w:p>
    <w:p w14:paraId="73431C76" w14:textId="77777777" w:rsidR="005D7D92" w:rsidRDefault="005D7D92">
      <w:pPr>
        <w:pStyle w:val="mcIndent125"/>
        <w:jc w:val="left"/>
        <w:rPr>
          <w:i/>
        </w:rPr>
      </w:pPr>
    </w:p>
    <w:p w14:paraId="70A7D1A0" w14:textId="77777777" w:rsidR="005D7D92" w:rsidRDefault="00B63F5E">
      <w:pPr>
        <w:pStyle w:val="mcIndent125"/>
        <w:jc w:val="left"/>
        <w:rPr>
          <w:i/>
        </w:rPr>
      </w:pPr>
      <w:r>
        <w:rPr>
          <w:i/>
        </w:rPr>
        <w:t>[Signalling Equipment - including signal boxes, ground frames, signals, track circuits etc]</w:t>
      </w:r>
    </w:p>
    <w:p w14:paraId="7121E394" w14:textId="77777777" w:rsidR="005D7D92" w:rsidRDefault="005D7D92">
      <w:pPr>
        <w:pStyle w:val="mcIndent125"/>
        <w:jc w:val="left"/>
        <w:rPr>
          <w:i/>
        </w:rPr>
      </w:pPr>
    </w:p>
    <w:p w14:paraId="3C2499BB" w14:textId="77777777" w:rsidR="005D7D92" w:rsidRDefault="00B63F5E">
      <w:pPr>
        <w:pStyle w:val="mcIndent125"/>
        <w:jc w:val="left"/>
        <w:rPr>
          <w:i/>
        </w:rPr>
      </w:pPr>
      <w:r>
        <w:rPr>
          <w:i/>
        </w:rPr>
        <w:t xml:space="preserve">[Signalman’s wages, operating staff wages - where </w:t>
      </w:r>
      <w:proofErr w:type="spellStart"/>
      <w:r>
        <w:rPr>
          <w:i/>
        </w:rPr>
        <w:t>signalbox</w:t>
      </w:r>
      <w:proofErr w:type="spellEnd"/>
      <w:r>
        <w:rPr>
          <w:i/>
        </w:rPr>
        <w:t xml:space="preserve"> (or man) is used solely to control the passage of trains to and from the sidings]</w:t>
      </w:r>
    </w:p>
    <w:p w14:paraId="632A633D" w14:textId="77777777" w:rsidR="005D7D92" w:rsidRDefault="005D7D92">
      <w:pPr>
        <w:pStyle w:val="Standard"/>
        <w:rPr>
          <w:szCs w:val="24"/>
        </w:rPr>
      </w:pPr>
    </w:p>
    <w:p w14:paraId="6C2DFFDD" w14:textId="77777777" w:rsidR="005D7D92" w:rsidRDefault="00B63F5E">
      <w:pPr>
        <w:pStyle w:val="mcHeading2Paragraph"/>
        <w:jc w:val="left"/>
      </w:pPr>
      <w:bookmarkStart w:id="139" w:name="_Toc47423762"/>
      <w:r>
        <w:t>(2)</w:t>
      </w:r>
      <w:r>
        <w:tab/>
        <w:t>Initial Condition Statement</w:t>
      </w:r>
      <w:bookmarkEnd w:id="139"/>
    </w:p>
    <w:p w14:paraId="3BBD9FEC" w14:textId="77777777" w:rsidR="005D7D92" w:rsidRDefault="005D7D92">
      <w:pPr>
        <w:pStyle w:val="Standard"/>
        <w:rPr>
          <w:szCs w:val="24"/>
        </w:rPr>
      </w:pPr>
    </w:p>
    <w:p w14:paraId="74ACE418" w14:textId="77777777" w:rsidR="005D7D92" w:rsidRDefault="00B63F5E">
      <w:pPr>
        <w:pStyle w:val="mcIndent125"/>
        <w:jc w:val="left"/>
      </w:pPr>
      <w:r>
        <w:t>See attached pages</w:t>
      </w:r>
    </w:p>
    <w:p w14:paraId="27B751E0" w14:textId="77777777" w:rsidR="005D7D92" w:rsidRDefault="005D7D92">
      <w:pPr>
        <w:pStyle w:val="Standard"/>
        <w:ind w:left="567"/>
        <w:rPr>
          <w:i/>
          <w:szCs w:val="24"/>
        </w:rPr>
      </w:pPr>
    </w:p>
    <w:p w14:paraId="3ECCBA3E" w14:textId="77777777" w:rsidR="005D7D92" w:rsidRDefault="00B63F5E">
      <w:pPr>
        <w:pStyle w:val="mcIndent125"/>
        <w:jc w:val="left"/>
      </w:pPr>
      <w:r>
        <w:rPr>
          <w:i/>
        </w:rPr>
        <w:t>[T</w:t>
      </w:r>
      <w:r>
        <w:rPr>
          <w:bCs/>
          <w:i/>
          <w:iCs/>
        </w:rPr>
        <w:t>he relevant pages will be prepared by the parties and attached once agreed</w:t>
      </w:r>
      <w:r>
        <w:rPr>
          <w:i/>
        </w:rPr>
        <w:t>.]</w:t>
      </w:r>
    </w:p>
    <w:p w14:paraId="4F11BB62" w14:textId="77777777" w:rsidR="005D7D92" w:rsidRPr="001C0EA1" w:rsidRDefault="00B63F5E">
      <w:pPr>
        <w:pStyle w:val="mcHeading1"/>
        <w:pageBreakBefore/>
        <w:jc w:val="left"/>
        <w:rPr>
          <w:rStyle w:val="Heading1Char"/>
          <w:b/>
          <w:bCs/>
        </w:rPr>
      </w:pPr>
      <w:bookmarkStart w:id="140" w:name="_Toc47423763"/>
      <w:r w:rsidRPr="001C0EA1">
        <w:rPr>
          <w:rStyle w:val="Heading1Char"/>
          <w:b/>
          <w:bCs/>
        </w:rPr>
        <w:lastRenderedPageBreak/>
        <w:t>SCHEDULE 2: contact details</w:t>
      </w:r>
      <w:bookmarkEnd w:id="140"/>
    </w:p>
    <w:p w14:paraId="764E76CA" w14:textId="77777777" w:rsidR="005D7D92" w:rsidRDefault="00B63F5E">
      <w:pPr>
        <w:pStyle w:val="mcHanging0"/>
        <w:jc w:val="left"/>
      </w:pPr>
      <w:r>
        <w:t>1A.</w:t>
      </w:r>
      <w:r>
        <w:tab/>
        <w:t>Network Rail’s address for service of notices is:</w:t>
      </w:r>
    </w:p>
    <w:p w14:paraId="3B301B92" w14:textId="77777777" w:rsidR="005D7D92" w:rsidRDefault="00B63F5E">
      <w:pPr>
        <w:pStyle w:val="mcIndent125"/>
        <w:spacing w:after="0"/>
        <w:jc w:val="left"/>
      </w:pPr>
      <w:r>
        <w:t>[Network Rail Infrastructure Limited</w:t>
      </w:r>
    </w:p>
    <w:p w14:paraId="60C4749E" w14:textId="77777777" w:rsidR="00917BB5" w:rsidRDefault="00917BB5">
      <w:pPr>
        <w:pStyle w:val="mcIndent125"/>
        <w:spacing w:after="0"/>
        <w:jc w:val="left"/>
      </w:pPr>
      <w:r>
        <w:t>Waterloo General Office</w:t>
      </w:r>
    </w:p>
    <w:p w14:paraId="49BF4DD6" w14:textId="77777777" w:rsidR="00917BB5" w:rsidRDefault="00917BB5">
      <w:pPr>
        <w:pStyle w:val="mcIndent125"/>
        <w:spacing w:after="0"/>
        <w:jc w:val="left"/>
      </w:pPr>
      <w:r>
        <w:t>London</w:t>
      </w:r>
    </w:p>
    <w:p w14:paraId="15A797D6" w14:textId="5DA8A7E4" w:rsidR="005D7D92" w:rsidRDefault="00917BB5">
      <w:pPr>
        <w:pStyle w:val="mcIndent125"/>
        <w:spacing w:after="0"/>
        <w:jc w:val="left"/>
      </w:pPr>
      <w:r>
        <w:t>SE1 8SW</w:t>
      </w:r>
      <w:r w:rsidR="00B63F5E">
        <w:t>]</w:t>
      </w:r>
    </w:p>
    <w:p w14:paraId="5978B1AD" w14:textId="77777777" w:rsidR="005D7D92" w:rsidRDefault="00B63F5E">
      <w:pPr>
        <w:pStyle w:val="mcIndent125"/>
        <w:jc w:val="left"/>
      </w:pPr>
      <w:r>
        <w:t>Tel:</w:t>
      </w:r>
      <w:r>
        <w:tab/>
      </w:r>
      <w:r>
        <w:tab/>
        <w:t>[</w:t>
      </w:r>
      <w:r>
        <w:rPr>
          <w:i/>
        </w:rPr>
        <w:t>insert details here</w:t>
      </w:r>
      <w:r>
        <w:t>]</w:t>
      </w:r>
    </w:p>
    <w:p w14:paraId="064517E3" w14:textId="77777777" w:rsidR="005D7D92" w:rsidRDefault="00B63F5E">
      <w:pPr>
        <w:pStyle w:val="mcIndent125"/>
        <w:jc w:val="left"/>
      </w:pPr>
      <w:r>
        <w:t>Fax:</w:t>
      </w:r>
      <w:r>
        <w:tab/>
        <w:t>[</w:t>
      </w:r>
      <w:r>
        <w:rPr>
          <w:i/>
        </w:rPr>
        <w:t>insert details here</w:t>
      </w:r>
      <w:r>
        <w:t>]</w:t>
      </w:r>
    </w:p>
    <w:p w14:paraId="23B2115F" w14:textId="77777777" w:rsidR="005D7D92" w:rsidRDefault="00B63F5E">
      <w:pPr>
        <w:pStyle w:val="Standard"/>
        <w:ind w:left="709" w:hanging="709"/>
      </w:pPr>
      <w:r>
        <w:tab/>
        <w:t>Email:</w:t>
      </w:r>
      <w:r>
        <w:tab/>
        <w:t>[</w:t>
      </w:r>
      <w:r>
        <w:rPr>
          <w:i/>
        </w:rPr>
        <w:t>insert details here</w:t>
      </w:r>
      <w:r>
        <w:t>]</w:t>
      </w:r>
    </w:p>
    <w:p w14:paraId="01511BF1" w14:textId="77777777" w:rsidR="005D7D92" w:rsidRDefault="005D7D92">
      <w:pPr>
        <w:pStyle w:val="Standard"/>
        <w:rPr>
          <w:szCs w:val="24"/>
        </w:rPr>
      </w:pPr>
    </w:p>
    <w:p w14:paraId="1FA9A965" w14:textId="77777777" w:rsidR="005D7D92" w:rsidRDefault="00B63F5E">
      <w:pPr>
        <w:pStyle w:val="mcIndent125"/>
        <w:jc w:val="left"/>
      </w:pPr>
      <w:r>
        <w:t>All written notices to be marked:</w:t>
      </w:r>
    </w:p>
    <w:p w14:paraId="4AD44E0D" w14:textId="77777777" w:rsidR="005D7D92" w:rsidRDefault="005D7D92">
      <w:pPr>
        <w:pStyle w:val="Standard"/>
        <w:rPr>
          <w:szCs w:val="24"/>
        </w:rPr>
      </w:pPr>
    </w:p>
    <w:p w14:paraId="4DC31D34" w14:textId="77777777" w:rsidR="005D7D92" w:rsidRDefault="00B63F5E">
      <w:pPr>
        <w:pStyle w:val="mcIndent125"/>
        <w:jc w:val="left"/>
      </w:pPr>
      <w:r>
        <w:t>“URGENT:  ATTENTION THE COMPANY SECRETARY AND SOLICITOR”</w:t>
      </w:r>
    </w:p>
    <w:p w14:paraId="51443931" w14:textId="77777777" w:rsidR="005D7D92" w:rsidRDefault="00B63F5E">
      <w:pPr>
        <w:pStyle w:val="mcIndent125"/>
        <w:jc w:val="left"/>
      </w:pPr>
      <w:r>
        <w:t>and copied to:</w:t>
      </w:r>
      <w:proofErr w:type="gramStart"/>
      <w:r>
        <w:t xml:space="preserve">   [</w:t>
      </w:r>
      <w:proofErr w:type="gramEnd"/>
      <w:r>
        <w:t xml:space="preserve">      </w:t>
      </w:r>
      <w:proofErr w:type="gramStart"/>
      <w:r>
        <w:t xml:space="preserve">  ]</w:t>
      </w:r>
      <w:proofErr w:type="gramEnd"/>
    </w:p>
    <w:p w14:paraId="4152FCD2" w14:textId="77777777" w:rsidR="005D7D92" w:rsidRDefault="00B63F5E">
      <w:pPr>
        <w:pStyle w:val="mcIndent125"/>
        <w:jc w:val="left"/>
      </w:pPr>
      <w:r>
        <w:t>Tel:</w:t>
      </w:r>
      <w:r>
        <w:tab/>
      </w:r>
      <w:r>
        <w:tab/>
        <w:t xml:space="preserve">[        </w:t>
      </w:r>
      <w:proofErr w:type="gramStart"/>
      <w:r>
        <w:t xml:space="preserve">  ]</w:t>
      </w:r>
      <w:proofErr w:type="gramEnd"/>
    </w:p>
    <w:p w14:paraId="27B9CCF9" w14:textId="77777777" w:rsidR="005D7D92" w:rsidRDefault="00B63F5E">
      <w:pPr>
        <w:pStyle w:val="mcIndent125"/>
        <w:jc w:val="left"/>
      </w:pPr>
      <w:r>
        <w:t>Fax:</w:t>
      </w:r>
      <w:r>
        <w:tab/>
        <w:t xml:space="preserve">[        </w:t>
      </w:r>
      <w:proofErr w:type="gramStart"/>
      <w:r>
        <w:t xml:space="preserve">  ]</w:t>
      </w:r>
      <w:proofErr w:type="gramEnd"/>
    </w:p>
    <w:p w14:paraId="1DF92747" w14:textId="77777777" w:rsidR="005D7D92" w:rsidRDefault="00B63F5E">
      <w:pPr>
        <w:pStyle w:val="Standard"/>
        <w:ind w:firstLine="709"/>
      </w:pPr>
      <w:r>
        <w:t xml:space="preserve">Email </w:t>
      </w:r>
      <w:r>
        <w:tab/>
        <w:t>[</w:t>
      </w:r>
      <w:proofErr w:type="gramStart"/>
      <w:r>
        <w:tab/>
        <w:t xml:space="preserve">  ]</w:t>
      </w:r>
      <w:proofErr w:type="gramEnd"/>
    </w:p>
    <w:p w14:paraId="7A6498D2" w14:textId="77777777" w:rsidR="005D7D92" w:rsidRDefault="005D7D92">
      <w:pPr>
        <w:pStyle w:val="Standard"/>
      </w:pPr>
    </w:p>
    <w:p w14:paraId="00479BD1" w14:textId="77777777" w:rsidR="005D7D92" w:rsidRDefault="00B63F5E">
      <w:pPr>
        <w:pStyle w:val="mcHanging0"/>
        <w:jc w:val="left"/>
      </w:pPr>
      <w:r>
        <w:t>1B.</w:t>
      </w:r>
      <w:r>
        <w:tab/>
        <w:t>Network Rail’s address for service of invoices or other statements of amounts payable, if different from paragraph 1A above, is:</w:t>
      </w:r>
    </w:p>
    <w:p w14:paraId="56314737" w14:textId="77777777" w:rsidR="005D7D92" w:rsidRDefault="00B63F5E">
      <w:pPr>
        <w:pStyle w:val="mcIndent125"/>
        <w:spacing w:after="0"/>
        <w:jc w:val="left"/>
      </w:pPr>
      <w:r>
        <w:t>[Network Rail Infrastructure Limited Accounts Receivable</w:t>
      </w:r>
    </w:p>
    <w:p w14:paraId="3B85DBDA" w14:textId="77777777" w:rsidR="005D7D92" w:rsidRDefault="00B63F5E">
      <w:pPr>
        <w:pStyle w:val="mcIndent125"/>
        <w:spacing w:after="0"/>
        <w:jc w:val="left"/>
      </w:pPr>
      <w:r>
        <w:t>PO Box 4150</w:t>
      </w:r>
    </w:p>
    <w:p w14:paraId="19501E61" w14:textId="77777777" w:rsidR="005D7D92" w:rsidRDefault="00B63F5E">
      <w:pPr>
        <w:pStyle w:val="mcIndent125"/>
        <w:spacing w:after="0"/>
        <w:jc w:val="left"/>
      </w:pPr>
      <w:r>
        <w:t>Square One,</w:t>
      </w:r>
    </w:p>
    <w:p w14:paraId="31AA1D18" w14:textId="77777777" w:rsidR="005D7D92" w:rsidRDefault="00B63F5E">
      <w:pPr>
        <w:pStyle w:val="mcIndent125"/>
        <w:spacing w:after="0"/>
        <w:jc w:val="left"/>
      </w:pPr>
      <w:r>
        <w:t>2</w:t>
      </w:r>
      <w:r>
        <w:rPr>
          <w:vertAlign w:val="superscript"/>
        </w:rPr>
        <w:t>nd</w:t>
      </w:r>
      <w:r>
        <w:t xml:space="preserve"> Floor,</w:t>
      </w:r>
    </w:p>
    <w:p w14:paraId="662B01DA" w14:textId="77777777" w:rsidR="005D7D92" w:rsidRDefault="00B63F5E">
      <w:pPr>
        <w:pStyle w:val="mcIndent125"/>
        <w:spacing w:after="0"/>
        <w:jc w:val="left"/>
      </w:pPr>
      <w:r>
        <w:t>4 Travis Street,</w:t>
      </w:r>
    </w:p>
    <w:p w14:paraId="1AF2E3C3" w14:textId="77777777" w:rsidR="005D7D92" w:rsidRDefault="00B63F5E">
      <w:pPr>
        <w:pStyle w:val="mcIndent125"/>
        <w:spacing w:after="0"/>
        <w:jc w:val="left"/>
      </w:pPr>
      <w:r>
        <w:t xml:space="preserve">Manchester  </w:t>
      </w:r>
    </w:p>
    <w:p w14:paraId="731861F7" w14:textId="77777777" w:rsidR="005D7D92" w:rsidRDefault="00B63F5E">
      <w:pPr>
        <w:pStyle w:val="mcIndent125"/>
        <w:spacing w:after="0"/>
        <w:jc w:val="left"/>
      </w:pPr>
      <w:r>
        <w:t>M1 2NY]</w:t>
      </w:r>
    </w:p>
    <w:p w14:paraId="09732E6E" w14:textId="77777777" w:rsidR="005D7D92" w:rsidRDefault="00B63F5E">
      <w:pPr>
        <w:pStyle w:val="mcIndent125"/>
        <w:jc w:val="left"/>
      </w:pPr>
      <w:r>
        <w:t>Tel:</w:t>
      </w:r>
      <w:r>
        <w:tab/>
      </w:r>
      <w:r>
        <w:tab/>
        <w:t xml:space="preserve">[                       </w:t>
      </w:r>
      <w:proofErr w:type="gramStart"/>
      <w:r>
        <w:t xml:space="preserve">  ]</w:t>
      </w:r>
      <w:proofErr w:type="gramEnd"/>
    </w:p>
    <w:p w14:paraId="22C8E271" w14:textId="77777777" w:rsidR="005D7D92" w:rsidRDefault="00B63F5E">
      <w:pPr>
        <w:pStyle w:val="mcIndent125"/>
        <w:jc w:val="left"/>
      </w:pPr>
      <w:r>
        <w:t>Fax:</w:t>
      </w:r>
      <w:r>
        <w:tab/>
        <w:t xml:space="preserve">[                       </w:t>
      </w:r>
      <w:proofErr w:type="gramStart"/>
      <w:r>
        <w:t xml:space="preserve">  ]</w:t>
      </w:r>
      <w:proofErr w:type="gramEnd"/>
    </w:p>
    <w:p w14:paraId="0FA3D089" w14:textId="77777777" w:rsidR="005D7D92" w:rsidRDefault="00B63F5E">
      <w:pPr>
        <w:pStyle w:val="Standard"/>
        <w:ind w:firstLine="709"/>
      </w:pPr>
      <w:r>
        <w:t>Email</w:t>
      </w:r>
      <w:r>
        <w:tab/>
        <w:t>[</w:t>
      </w:r>
      <w:r>
        <w:tab/>
      </w:r>
      <w:r>
        <w:tab/>
      </w:r>
      <w:r>
        <w:tab/>
        <w:t>]</w:t>
      </w:r>
    </w:p>
    <w:p w14:paraId="1A83D630" w14:textId="77777777" w:rsidR="005D7D92" w:rsidRDefault="005D7D92">
      <w:pPr>
        <w:pStyle w:val="Standard"/>
        <w:rPr>
          <w:szCs w:val="24"/>
        </w:rPr>
      </w:pPr>
    </w:p>
    <w:p w14:paraId="4EBCAEAD" w14:textId="77777777" w:rsidR="005D7D92" w:rsidRDefault="00B63F5E">
      <w:pPr>
        <w:pStyle w:val="mcIndent125"/>
        <w:jc w:val="left"/>
      </w:pPr>
      <w:r>
        <w:t>All invoices/statements of amounts payable to be marked:</w:t>
      </w:r>
    </w:p>
    <w:p w14:paraId="37860860" w14:textId="77777777" w:rsidR="005D7D92" w:rsidRDefault="005D7D92">
      <w:pPr>
        <w:pStyle w:val="Standard"/>
        <w:rPr>
          <w:szCs w:val="24"/>
        </w:rPr>
      </w:pPr>
    </w:p>
    <w:p w14:paraId="2BFC2970" w14:textId="77777777" w:rsidR="005D7D92" w:rsidRDefault="00B63F5E">
      <w:pPr>
        <w:pStyle w:val="mcIndent125"/>
        <w:jc w:val="left"/>
      </w:pPr>
      <w:r>
        <w:t>“URGENT:  ATTENTION THE COMPANY SECRETARY [AND SOLICITOR]”</w:t>
      </w:r>
    </w:p>
    <w:p w14:paraId="03CE6A02" w14:textId="77777777" w:rsidR="005D7D92" w:rsidRDefault="00B63F5E">
      <w:pPr>
        <w:pStyle w:val="mcIndent125"/>
        <w:jc w:val="left"/>
      </w:pPr>
      <w:r>
        <w:t xml:space="preserve">and copied to: [National Receivables Manager </w:t>
      </w:r>
      <w:r>
        <w:rPr>
          <w:i/>
        </w:rPr>
        <w:t xml:space="preserve">or as nominated by Network </w:t>
      </w:r>
      <w:proofErr w:type="gramStart"/>
      <w:r>
        <w:rPr>
          <w:i/>
        </w:rPr>
        <w:t>Rail</w:t>
      </w:r>
      <w:r>
        <w:t xml:space="preserve"> ]</w:t>
      </w:r>
      <w:proofErr w:type="gramEnd"/>
    </w:p>
    <w:p w14:paraId="20C58AAC" w14:textId="77777777" w:rsidR="005D7D92" w:rsidRDefault="00B63F5E">
      <w:pPr>
        <w:pStyle w:val="mcIndent125"/>
        <w:jc w:val="left"/>
      </w:pPr>
      <w:r>
        <w:t>Tel:</w:t>
      </w:r>
      <w:r>
        <w:tab/>
      </w:r>
      <w:r>
        <w:tab/>
        <w:t xml:space="preserve">[                     </w:t>
      </w:r>
      <w:proofErr w:type="gramStart"/>
      <w:r>
        <w:t xml:space="preserve">  ]</w:t>
      </w:r>
      <w:proofErr w:type="gramEnd"/>
    </w:p>
    <w:p w14:paraId="5565A7F3" w14:textId="77777777" w:rsidR="005D7D92" w:rsidRDefault="00B63F5E">
      <w:pPr>
        <w:pStyle w:val="mcIndent125"/>
        <w:jc w:val="left"/>
      </w:pPr>
      <w:r>
        <w:t>Fax:</w:t>
      </w:r>
      <w:r>
        <w:tab/>
        <w:t xml:space="preserve">[                     </w:t>
      </w:r>
      <w:proofErr w:type="gramStart"/>
      <w:r>
        <w:t xml:space="preserve">  ]</w:t>
      </w:r>
      <w:proofErr w:type="gramEnd"/>
    </w:p>
    <w:p w14:paraId="37E8E959" w14:textId="77777777" w:rsidR="005D7D92" w:rsidRDefault="00B63F5E">
      <w:pPr>
        <w:pStyle w:val="Standard"/>
        <w:ind w:firstLine="709"/>
      </w:pPr>
      <w:r>
        <w:t>Email:</w:t>
      </w:r>
      <w:r>
        <w:tab/>
        <w:t>[</w:t>
      </w:r>
      <w:r>
        <w:tab/>
      </w:r>
      <w:r>
        <w:tab/>
        <w:t xml:space="preserve">    </w:t>
      </w:r>
      <w:proofErr w:type="gramStart"/>
      <w:r>
        <w:t xml:space="preserve">  ]</w:t>
      </w:r>
      <w:proofErr w:type="gramEnd"/>
    </w:p>
    <w:p w14:paraId="7D4CCD86" w14:textId="77777777" w:rsidR="005D7D92" w:rsidRDefault="005D7D92">
      <w:pPr>
        <w:pStyle w:val="Standard"/>
        <w:rPr>
          <w:szCs w:val="24"/>
        </w:rPr>
      </w:pPr>
    </w:p>
    <w:p w14:paraId="067597DA" w14:textId="77777777" w:rsidR="005D7D92" w:rsidRDefault="00B63F5E">
      <w:pPr>
        <w:pStyle w:val="mcHanging0"/>
        <w:jc w:val="left"/>
      </w:pPr>
      <w:r>
        <w:t>2A.</w:t>
      </w:r>
      <w:r>
        <w:tab/>
        <w:t>The Adjacent Facility Owner’s address for the service of notices is:</w:t>
      </w:r>
    </w:p>
    <w:p w14:paraId="684F3792" w14:textId="77777777" w:rsidR="005D7D92" w:rsidRDefault="00B63F5E">
      <w:pPr>
        <w:pStyle w:val="mcIndent125"/>
        <w:jc w:val="left"/>
      </w:pPr>
      <w:r>
        <w:lastRenderedPageBreak/>
        <w:t>[                               ]</w:t>
      </w:r>
    </w:p>
    <w:p w14:paraId="4213D0C7" w14:textId="77777777" w:rsidR="005D7D92" w:rsidRDefault="00B63F5E">
      <w:pPr>
        <w:pStyle w:val="mcIndent125"/>
        <w:jc w:val="left"/>
      </w:pPr>
      <w:r>
        <w:t>[                               ]</w:t>
      </w:r>
    </w:p>
    <w:p w14:paraId="0D3D3BFC" w14:textId="77777777" w:rsidR="005D7D92" w:rsidRDefault="00B63F5E">
      <w:pPr>
        <w:pStyle w:val="mcIndent125"/>
        <w:jc w:val="left"/>
      </w:pPr>
      <w:r>
        <w:t>Tel</w:t>
      </w:r>
      <w:proofErr w:type="gramStart"/>
      <w:r>
        <w:t>:  [</w:t>
      </w:r>
      <w:proofErr w:type="gramEnd"/>
      <w:r>
        <w:t xml:space="preserve">                     </w:t>
      </w:r>
      <w:proofErr w:type="gramStart"/>
      <w:r>
        <w:t xml:space="preserve">  ]</w:t>
      </w:r>
      <w:proofErr w:type="gramEnd"/>
    </w:p>
    <w:p w14:paraId="0132F649" w14:textId="77777777" w:rsidR="005D7D92" w:rsidRDefault="00B63F5E">
      <w:pPr>
        <w:pStyle w:val="mcIndent125"/>
        <w:jc w:val="left"/>
      </w:pPr>
      <w:r>
        <w:t xml:space="preserve">Fax: [                     </w:t>
      </w:r>
      <w:proofErr w:type="gramStart"/>
      <w:r>
        <w:t xml:space="preserve">  ]</w:t>
      </w:r>
      <w:proofErr w:type="gramEnd"/>
    </w:p>
    <w:p w14:paraId="1B1F09CA" w14:textId="77777777" w:rsidR="005D7D92" w:rsidRDefault="00B63F5E">
      <w:pPr>
        <w:pStyle w:val="Standard"/>
        <w:ind w:firstLine="709"/>
      </w:pPr>
      <w:r>
        <w:t>Email: [</w:t>
      </w:r>
      <w:r>
        <w:tab/>
      </w:r>
      <w:r>
        <w:tab/>
      </w:r>
      <w:r>
        <w:tab/>
        <w:t>]</w:t>
      </w:r>
    </w:p>
    <w:p w14:paraId="10C757DD" w14:textId="77777777" w:rsidR="005D7D92" w:rsidRDefault="005D7D92">
      <w:pPr>
        <w:pStyle w:val="mcIndent125"/>
        <w:jc w:val="left"/>
      </w:pPr>
    </w:p>
    <w:p w14:paraId="4A827138" w14:textId="77777777" w:rsidR="005D7D92" w:rsidRDefault="00B63F5E">
      <w:pPr>
        <w:pStyle w:val="mcIndent125"/>
        <w:jc w:val="left"/>
      </w:pPr>
      <w:r>
        <w:t>All written notices to be marked:</w:t>
      </w:r>
    </w:p>
    <w:p w14:paraId="093E4ED2" w14:textId="77777777" w:rsidR="005D7D92" w:rsidRDefault="005D7D92">
      <w:pPr>
        <w:pStyle w:val="mcIndent125"/>
        <w:jc w:val="left"/>
      </w:pPr>
    </w:p>
    <w:p w14:paraId="36628570" w14:textId="77777777" w:rsidR="005D7D92" w:rsidRDefault="00B63F5E">
      <w:pPr>
        <w:pStyle w:val="mcIndent125"/>
        <w:jc w:val="left"/>
      </w:pPr>
      <w:r>
        <w:t xml:space="preserve">“URGENT: ATTENTION [                           </w:t>
      </w:r>
      <w:proofErr w:type="gramStart"/>
      <w:r>
        <w:t xml:space="preserve">  ]</w:t>
      </w:r>
      <w:proofErr w:type="gramEnd"/>
      <w:r>
        <w:t>”</w:t>
      </w:r>
    </w:p>
    <w:p w14:paraId="7CA5E789" w14:textId="77777777" w:rsidR="005D7D92" w:rsidRDefault="00B63F5E">
      <w:pPr>
        <w:pStyle w:val="mcIndent125"/>
        <w:jc w:val="left"/>
      </w:pPr>
      <w:r>
        <w:t>and copied to:</w:t>
      </w:r>
      <w:proofErr w:type="gramStart"/>
      <w:r>
        <w:t xml:space="preserve">   [</w:t>
      </w:r>
      <w:proofErr w:type="gramEnd"/>
      <w:r>
        <w:t xml:space="preserve">             </w:t>
      </w:r>
      <w:proofErr w:type="gramStart"/>
      <w:r>
        <w:tab/>
        <w:t xml:space="preserve">  ]</w:t>
      </w:r>
      <w:proofErr w:type="gramEnd"/>
    </w:p>
    <w:p w14:paraId="03B06869" w14:textId="77777777" w:rsidR="005D7D92" w:rsidRDefault="00B63F5E">
      <w:pPr>
        <w:pStyle w:val="mcIndent125"/>
        <w:jc w:val="left"/>
      </w:pPr>
      <w:r>
        <w:t>Tel:</w:t>
      </w:r>
      <w:r>
        <w:tab/>
      </w:r>
      <w:r>
        <w:tab/>
        <w:t xml:space="preserve">[                            </w:t>
      </w:r>
      <w:proofErr w:type="gramStart"/>
      <w:r>
        <w:t xml:space="preserve">  ]</w:t>
      </w:r>
      <w:proofErr w:type="gramEnd"/>
    </w:p>
    <w:p w14:paraId="21A23E84" w14:textId="77777777" w:rsidR="005D7D92" w:rsidRDefault="00B63F5E">
      <w:pPr>
        <w:pStyle w:val="mcIndent125"/>
        <w:jc w:val="left"/>
      </w:pPr>
      <w:r>
        <w:t xml:space="preserve">Fax: </w:t>
      </w:r>
      <w:r>
        <w:tab/>
        <w:t xml:space="preserve">[                            </w:t>
      </w:r>
      <w:proofErr w:type="gramStart"/>
      <w:r>
        <w:t xml:space="preserve">  ]</w:t>
      </w:r>
      <w:proofErr w:type="gramEnd"/>
    </w:p>
    <w:p w14:paraId="68451489" w14:textId="77777777" w:rsidR="005D7D92" w:rsidRDefault="00B63F5E">
      <w:pPr>
        <w:pStyle w:val="Standard"/>
        <w:ind w:firstLine="709"/>
      </w:pPr>
      <w:r>
        <w:t>Email:</w:t>
      </w:r>
      <w:r>
        <w:tab/>
        <w:t>[</w:t>
      </w:r>
      <w:r>
        <w:tab/>
      </w:r>
      <w:r>
        <w:tab/>
      </w:r>
      <w:r>
        <w:tab/>
        <w:t xml:space="preserve">   </w:t>
      </w:r>
      <w:proofErr w:type="gramStart"/>
      <w:r>
        <w:t xml:space="preserve">  ]</w:t>
      </w:r>
      <w:proofErr w:type="gramEnd"/>
    </w:p>
    <w:p w14:paraId="3D31A9A8" w14:textId="77777777" w:rsidR="005D7D92" w:rsidRDefault="005D7D92">
      <w:pPr>
        <w:pStyle w:val="Standard"/>
      </w:pPr>
    </w:p>
    <w:p w14:paraId="35465C5C" w14:textId="77777777" w:rsidR="005D7D92" w:rsidRDefault="00B63F5E">
      <w:pPr>
        <w:pStyle w:val="mcHanging0"/>
        <w:jc w:val="left"/>
      </w:pPr>
      <w:r>
        <w:t>2B.</w:t>
      </w:r>
      <w:r>
        <w:tab/>
        <w:t>The Adjacent Facility Owner’s address for the service of invoices or other statements of amounts payable, if different from paragraph 2A above, is:</w:t>
      </w:r>
    </w:p>
    <w:p w14:paraId="67521674" w14:textId="77777777" w:rsidR="005D7D92" w:rsidRDefault="00B63F5E">
      <w:pPr>
        <w:pStyle w:val="mcIndent125"/>
        <w:jc w:val="left"/>
      </w:pPr>
      <w:r>
        <w:t>[                               ]</w:t>
      </w:r>
    </w:p>
    <w:p w14:paraId="53344298" w14:textId="77777777" w:rsidR="005D7D92" w:rsidRDefault="00B63F5E">
      <w:pPr>
        <w:pStyle w:val="mcIndent125"/>
        <w:jc w:val="left"/>
      </w:pPr>
      <w:r>
        <w:t>[                               ]</w:t>
      </w:r>
    </w:p>
    <w:p w14:paraId="16EBB4FC" w14:textId="77777777" w:rsidR="005D7D92" w:rsidRDefault="00B63F5E">
      <w:pPr>
        <w:pStyle w:val="mcIndent125"/>
        <w:jc w:val="left"/>
      </w:pPr>
      <w:r>
        <w:t>Tel</w:t>
      </w:r>
      <w:proofErr w:type="gramStart"/>
      <w:r>
        <w:t>:  [</w:t>
      </w:r>
      <w:proofErr w:type="gramEnd"/>
      <w:r>
        <w:t xml:space="preserve">                     </w:t>
      </w:r>
      <w:proofErr w:type="gramStart"/>
      <w:r>
        <w:t xml:space="preserve">  ]</w:t>
      </w:r>
      <w:proofErr w:type="gramEnd"/>
    </w:p>
    <w:p w14:paraId="6B8AF35F" w14:textId="77777777" w:rsidR="005D7D92" w:rsidRDefault="00B63F5E">
      <w:pPr>
        <w:pStyle w:val="mcIndent125"/>
        <w:jc w:val="left"/>
      </w:pPr>
      <w:r>
        <w:t xml:space="preserve">Fax: [                     </w:t>
      </w:r>
      <w:proofErr w:type="gramStart"/>
      <w:r>
        <w:t xml:space="preserve">  ]</w:t>
      </w:r>
      <w:proofErr w:type="gramEnd"/>
    </w:p>
    <w:p w14:paraId="4CA77CD2" w14:textId="77777777" w:rsidR="005D7D92" w:rsidRDefault="00B63F5E">
      <w:pPr>
        <w:pStyle w:val="Standard"/>
        <w:ind w:left="709"/>
      </w:pPr>
      <w:r>
        <w:t>Email: [</w:t>
      </w:r>
      <w:r>
        <w:tab/>
      </w:r>
      <w:r>
        <w:tab/>
      </w:r>
      <w:r>
        <w:tab/>
        <w:t>]</w:t>
      </w:r>
    </w:p>
    <w:p w14:paraId="506C6120" w14:textId="77777777" w:rsidR="005D7D92" w:rsidRDefault="005D7D92">
      <w:pPr>
        <w:pStyle w:val="mcIndent125"/>
        <w:jc w:val="left"/>
      </w:pPr>
    </w:p>
    <w:p w14:paraId="68D6E47C" w14:textId="77777777" w:rsidR="005D7D92" w:rsidRDefault="00B63F5E">
      <w:pPr>
        <w:pStyle w:val="mcIndent125"/>
        <w:jc w:val="left"/>
      </w:pPr>
      <w:r>
        <w:t>All invoices/statements of amounts payable to be marked:</w:t>
      </w:r>
    </w:p>
    <w:p w14:paraId="17085D6A" w14:textId="77777777" w:rsidR="005D7D92" w:rsidRDefault="005D7D92">
      <w:pPr>
        <w:pStyle w:val="mcIndent125"/>
        <w:jc w:val="left"/>
      </w:pPr>
    </w:p>
    <w:p w14:paraId="36F4625B" w14:textId="77777777" w:rsidR="005D7D92" w:rsidRDefault="00B63F5E">
      <w:pPr>
        <w:pStyle w:val="mcIndent125"/>
        <w:jc w:val="left"/>
      </w:pPr>
      <w:r>
        <w:t xml:space="preserve">“URGENT: ATTENTION [                           </w:t>
      </w:r>
      <w:proofErr w:type="gramStart"/>
      <w:r>
        <w:t xml:space="preserve">  ]</w:t>
      </w:r>
      <w:proofErr w:type="gramEnd"/>
      <w:r>
        <w:t>”</w:t>
      </w:r>
    </w:p>
    <w:p w14:paraId="586E1566" w14:textId="77777777" w:rsidR="005D7D92" w:rsidRDefault="00B63F5E">
      <w:pPr>
        <w:pStyle w:val="mcIndent125"/>
        <w:jc w:val="left"/>
      </w:pPr>
      <w:r>
        <w:t>and copied to:</w:t>
      </w:r>
      <w:proofErr w:type="gramStart"/>
      <w:r>
        <w:t xml:space="preserve">   [</w:t>
      </w:r>
      <w:proofErr w:type="gramEnd"/>
      <w:r>
        <w:t xml:space="preserve">           </w:t>
      </w:r>
      <w:r>
        <w:tab/>
        <w:t xml:space="preserve">  </w:t>
      </w:r>
      <w:proofErr w:type="gramStart"/>
      <w:r>
        <w:t xml:space="preserve">  ]</w:t>
      </w:r>
      <w:proofErr w:type="gramEnd"/>
    </w:p>
    <w:p w14:paraId="1237C9D1" w14:textId="77777777" w:rsidR="005D7D92" w:rsidRDefault="00B63F5E">
      <w:pPr>
        <w:pStyle w:val="mcIndent125"/>
        <w:jc w:val="left"/>
      </w:pPr>
      <w:r>
        <w:t>Tel:</w:t>
      </w:r>
      <w:r>
        <w:tab/>
      </w:r>
      <w:r>
        <w:tab/>
        <w:t xml:space="preserve">[                            </w:t>
      </w:r>
      <w:proofErr w:type="gramStart"/>
      <w:r>
        <w:t xml:space="preserve">  ]</w:t>
      </w:r>
      <w:proofErr w:type="gramEnd"/>
    </w:p>
    <w:p w14:paraId="01460FA7" w14:textId="77777777" w:rsidR="005D7D92" w:rsidRDefault="00B63F5E">
      <w:pPr>
        <w:pStyle w:val="mcIndent125"/>
        <w:jc w:val="left"/>
      </w:pPr>
      <w:r>
        <w:t xml:space="preserve">Fax: </w:t>
      </w:r>
      <w:r>
        <w:tab/>
        <w:t xml:space="preserve">[                            </w:t>
      </w:r>
      <w:proofErr w:type="gramStart"/>
      <w:r>
        <w:t xml:space="preserve">  ]</w:t>
      </w:r>
      <w:proofErr w:type="gramEnd"/>
    </w:p>
    <w:p w14:paraId="77D31A09" w14:textId="77777777" w:rsidR="005D7D92" w:rsidRDefault="00B63F5E">
      <w:pPr>
        <w:pStyle w:val="Standard"/>
        <w:ind w:left="709" w:hanging="709"/>
      </w:pPr>
      <w:r>
        <w:tab/>
        <w:t>Email:</w:t>
      </w:r>
      <w:r>
        <w:tab/>
        <w:t>[</w:t>
      </w:r>
      <w:r>
        <w:tab/>
      </w:r>
      <w:r>
        <w:tab/>
      </w:r>
      <w:r>
        <w:tab/>
        <w:t xml:space="preserve">   </w:t>
      </w:r>
      <w:proofErr w:type="gramStart"/>
      <w:r>
        <w:t xml:space="preserve">  ]</w:t>
      </w:r>
      <w:proofErr w:type="gramEnd"/>
    </w:p>
    <w:p w14:paraId="789AB717" w14:textId="77777777" w:rsidR="005D7D92" w:rsidRDefault="005D7D92">
      <w:pPr>
        <w:pStyle w:val="Standard"/>
      </w:pPr>
    </w:p>
    <w:p w14:paraId="626EE16B" w14:textId="77777777" w:rsidR="005D7D92" w:rsidRDefault="005D7D92">
      <w:pPr>
        <w:pStyle w:val="Standard"/>
        <w:rPr>
          <w:szCs w:val="24"/>
        </w:rPr>
      </w:pPr>
    </w:p>
    <w:p w14:paraId="52CAADA5" w14:textId="77777777" w:rsidR="005D7D92" w:rsidRPr="001C0EA1" w:rsidRDefault="00B63F5E">
      <w:pPr>
        <w:pStyle w:val="mcHeading1"/>
        <w:pageBreakBefore/>
        <w:jc w:val="left"/>
        <w:rPr>
          <w:rStyle w:val="Heading1Char"/>
          <w:b/>
          <w:bCs/>
        </w:rPr>
      </w:pPr>
      <w:bookmarkStart w:id="141" w:name="_Toc47423764"/>
      <w:r w:rsidRPr="001C0EA1">
        <w:rPr>
          <w:rStyle w:val="Heading1Char"/>
          <w:b/>
          <w:bCs/>
        </w:rPr>
        <w:lastRenderedPageBreak/>
        <w:t>SCHEDULE 3: ADJUSTMENT FACTOR FORMULA</w:t>
      </w:r>
      <w:bookmarkEnd w:id="141"/>
    </w:p>
    <w:p w14:paraId="447482BC" w14:textId="77777777" w:rsidR="005D7D92" w:rsidRDefault="00B63F5E">
      <w:pPr>
        <w:pStyle w:val="mcIndent125"/>
        <w:ind w:hanging="709"/>
        <w:jc w:val="left"/>
        <w:rPr>
          <w:b/>
        </w:rPr>
      </w:pPr>
      <w:r>
        <w:rPr>
          <w:b/>
        </w:rPr>
        <w:t>Indexation and variation of the Amount</w:t>
      </w:r>
    </w:p>
    <w:p w14:paraId="44C84070" w14:textId="77777777" w:rsidR="005D7D92" w:rsidRDefault="00B63F5E">
      <w:pPr>
        <w:pStyle w:val="mchanging00"/>
        <w:jc w:val="left"/>
      </w:pPr>
      <w:r>
        <w:rPr>
          <w:i/>
        </w:rPr>
        <w:t>[For freight operators:</w:t>
      </w:r>
    </w:p>
    <w:p w14:paraId="515CCFDE" w14:textId="77777777" w:rsidR="005D7D92" w:rsidRDefault="00B63F5E">
      <w:pPr>
        <w:pStyle w:val="mchanging00"/>
        <w:jc w:val="left"/>
      </w:pPr>
      <w:r>
        <w:t>The Amount shall be subject to variation as follows:</w:t>
      </w:r>
    </w:p>
    <w:p w14:paraId="709F66EA" w14:textId="77777777" w:rsidR="005D7D92" w:rsidRDefault="005D7D92">
      <w:pPr>
        <w:pStyle w:val="List3roman"/>
        <w:keepNext/>
        <w:keepLines/>
        <w:tabs>
          <w:tab w:val="clear" w:pos="360"/>
        </w:tabs>
        <w:spacing w:after="0" w:line="240" w:lineRule="auto"/>
        <w:ind w:left="567"/>
        <w:rPr>
          <w:rFonts w:ascii="Times New Roman" w:hAnsi="Times New Roman"/>
        </w:rPr>
      </w:pPr>
    </w:p>
    <w:p w14:paraId="2E3C1519" w14:textId="77777777" w:rsidR="005D7D92" w:rsidRDefault="00B63F5E">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w:t>
      </w:r>
      <w:r w:rsidR="00E10FE6">
        <w:rPr>
          <w:rFonts w:ascii="Times New Roman" w:hAnsi="Times New Roman"/>
          <w:u w:val="single"/>
        </w:rPr>
        <w:t>CPI</w:t>
      </w:r>
      <w:r>
        <w:rPr>
          <w:rFonts w:ascii="Times New Roman" w:hAnsi="Times New Roman"/>
          <w:u w:val="single"/>
          <w:vertAlign w:val="subscript"/>
        </w:rPr>
        <w:t>(t-1</w:t>
      </w:r>
      <w:r w:rsidR="005F2A5D">
        <w:rPr>
          <w:rFonts w:ascii="Times New Roman" w:hAnsi="Times New Roman"/>
          <w:u w:val="single"/>
          <w:vertAlign w:val="subscript"/>
        </w:rPr>
        <w:t>)</w:t>
      </w:r>
      <w:r>
        <w:rPr>
          <w:rFonts w:ascii="Times New Roman" w:hAnsi="Times New Roman"/>
          <w:u w:val="single"/>
        </w:rPr>
        <w:t xml:space="preserve"> – </w:t>
      </w:r>
      <w:r w:rsidR="00E10FE6">
        <w:rPr>
          <w:rFonts w:ascii="Times New Roman" w:hAnsi="Times New Roman"/>
          <w:u w:val="single"/>
        </w:rPr>
        <w:t>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w:t>
      </w:r>
      <w:r w:rsidR="00E10FE6">
        <w:rPr>
          <w:rFonts w:ascii="Times New Roman" w:hAnsi="Times New Roman"/>
        </w:rPr>
        <w:t>CPI</w:t>
      </w:r>
      <w:r>
        <w:rPr>
          <w:rFonts w:ascii="Times New Roman" w:hAnsi="Times New Roman"/>
          <w:vertAlign w:val="subscript"/>
        </w:rPr>
        <w:t>(t-2)</w:t>
      </w:r>
      <w:r>
        <w:rPr>
          <w:rFonts w:ascii="Times New Roman" w:hAnsi="Times New Roman"/>
        </w:rPr>
        <w:t xml:space="preserve">      </w:t>
      </w:r>
    </w:p>
    <w:p w14:paraId="52021DBF" w14:textId="77777777" w:rsidR="005D7D92" w:rsidRDefault="00B63F5E">
      <w:pPr>
        <w:pStyle w:val="bodycopyplain"/>
        <w:rPr>
          <w:rFonts w:ascii="Times New Roman" w:hAnsi="Times New Roman"/>
          <w:spacing w:val="0"/>
          <w:sz w:val="24"/>
          <w:szCs w:val="24"/>
        </w:rPr>
      </w:pPr>
      <w:r>
        <w:rPr>
          <w:rFonts w:ascii="Times New Roman" w:hAnsi="Times New Roman"/>
          <w:spacing w:val="0"/>
          <w:sz w:val="24"/>
          <w:szCs w:val="24"/>
        </w:rPr>
        <w:t>Where:</w:t>
      </w:r>
    </w:p>
    <w:p w14:paraId="363C1509" w14:textId="77777777" w:rsidR="005D7D92" w:rsidRDefault="005D7D92">
      <w:pPr>
        <w:pStyle w:val="bodycopyplain"/>
        <w:rPr>
          <w:rFonts w:ascii="Times New Roman" w:hAnsi="Times New Roman"/>
          <w:spacing w:val="0"/>
          <w:sz w:val="24"/>
          <w:szCs w:val="24"/>
        </w:rPr>
      </w:pPr>
    </w:p>
    <w:p w14:paraId="39FFBC48"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          t = the relevant </w:t>
      </w:r>
      <w:proofErr w:type="gramStart"/>
      <w:r>
        <w:rPr>
          <w:rFonts w:ascii="Times New Roman" w:hAnsi="Times New Roman"/>
          <w:spacing w:val="0"/>
          <w:sz w:val="24"/>
          <w:szCs w:val="24"/>
        </w:rPr>
        <w:t>12 month</w:t>
      </w:r>
      <w:proofErr w:type="gramEnd"/>
      <w:r>
        <w:rPr>
          <w:rFonts w:ascii="Times New Roman" w:hAnsi="Times New Roman"/>
          <w:spacing w:val="0"/>
          <w:sz w:val="24"/>
          <w:szCs w:val="24"/>
        </w:rPr>
        <w:t xml:space="preserve"> period in respect of which the annual amount is being calculated.</w:t>
      </w:r>
    </w:p>
    <w:p w14:paraId="22E6F0F9" w14:textId="77777777" w:rsidR="005D7D92" w:rsidRDefault="005D7D92">
      <w:pPr>
        <w:pStyle w:val="bodycopyplain"/>
        <w:rPr>
          <w:rFonts w:ascii="Times New Roman" w:hAnsi="Times New Roman"/>
          <w:spacing w:val="0"/>
          <w:sz w:val="24"/>
          <w:szCs w:val="24"/>
        </w:rPr>
      </w:pPr>
    </w:p>
    <w:p w14:paraId="10B739A1" w14:textId="7A39BA92"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         </w:t>
      </w:r>
      <w:r w:rsidR="00E10FE6">
        <w:rPr>
          <w:rFonts w:ascii="Times New Roman" w:hAnsi="Times New Roman"/>
          <w:spacing w:val="0"/>
          <w:sz w:val="24"/>
          <w:szCs w:val="24"/>
        </w:rPr>
        <w:t>CPI</w:t>
      </w:r>
      <w:r>
        <w:rPr>
          <w:rFonts w:ascii="Times New Roman" w:hAnsi="Times New Roman"/>
          <w:spacing w:val="0"/>
          <w:sz w:val="24"/>
          <w:szCs w:val="24"/>
        </w:rPr>
        <w:t xml:space="preserve">(t–1)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(all items) published by the Office for </w:t>
      </w:r>
      <w:r w:rsidR="00923501">
        <w:rPr>
          <w:rFonts w:ascii="Times New Roman" w:hAnsi="Times New Roman"/>
          <w:spacing w:val="0"/>
          <w:sz w:val="24"/>
          <w:szCs w:val="24"/>
        </w:rPr>
        <w:t xml:space="preserve">National Statistics </w:t>
      </w:r>
      <w:r>
        <w:rPr>
          <w:rFonts w:ascii="Times New Roman" w:hAnsi="Times New Roman"/>
          <w:spacing w:val="0"/>
          <w:sz w:val="24"/>
          <w:szCs w:val="24"/>
        </w:rPr>
        <w:t>the 12 months up to and including the month of December immediately preceding the relevant 1st April.</w:t>
      </w:r>
    </w:p>
    <w:p w14:paraId="602A9FAA" w14:textId="77777777" w:rsidR="005D7D92" w:rsidRDefault="005D7D92">
      <w:pPr>
        <w:pStyle w:val="bodycopyplain"/>
        <w:rPr>
          <w:rFonts w:ascii="Times New Roman" w:hAnsi="Times New Roman"/>
          <w:spacing w:val="0"/>
          <w:sz w:val="24"/>
          <w:szCs w:val="24"/>
        </w:rPr>
      </w:pPr>
    </w:p>
    <w:p w14:paraId="5E3C3637" w14:textId="77777777" w:rsidR="005D7D92" w:rsidRDefault="00B63F5E">
      <w:pPr>
        <w:pStyle w:val="bodycopyplain"/>
        <w:ind w:left="720" w:hanging="720"/>
      </w:pPr>
      <w:r>
        <w:rPr>
          <w:rFonts w:ascii="Times New Roman" w:hAnsi="Times New Roman"/>
          <w:spacing w:val="0"/>
          <w:sz w:val="24"/>
          <w:szCs w:val="24"/>
        </w:rPr>
        <w:t xml:space="preserve">iii)        </w:t>
      </w:r>
      <w:r w:rsidR="00E10FE6">
        <w:rPr>
          <w:rFonts w:ascii="Times New Roman" w:hAnsi="Times New Roman"/>
          <w:spacing w:val="0"/>
          <w:sz w:val="24"/>
          <w:szCs w:val="24"/>
        </w:rPr>
        <w:t>CPI</w:t>
      </w:r>
      <w:r>
        <w:rPr>
          <w:rFonts w:ascii="Times New Roman" w:hAnsi="Times New Roman"/>
          <w:spacing w:val="0"/>
          <w:sz w:val="24"/>
          <w:szCs w:val="24"/>
        </w:rPr>
        <w:t xml:space="preserve">(t–2)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(as defined above) for the 12 months up to and including the month of December which is 12 months before the month of December which immediately precedes the relevant 1st April.</w:t>
      </w:r>
    </w:p>
    <w:p w14:paraId="46F8C6AE" w14:textId="77777777" w:rsidR="005D7D92" w:rsidRDefault="005D7D92">
      <w:pPr>
        <w:pStyle w:val="bodycopyplain"/>
        <w:ind w:left="720" w:hanging="720"/>
        <w:rPr>
          <w:rFonts w:ascii="Times New Roman" w:hAnsi="Times New Roman"/>
          <w:spacing w:val="0"/>
          <w:sz w:val="24"/>
          <w:szCs w:val="24"/>
        </w:rPr>
      </w:pPr>
    </w:p>
    <w:p w14:paraId="50EACDDD" w14:textId="77777777" w:rsidR="00D454E8"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5AE86A28" w14:textId="77777777" w:rsidR="00D454E8" w:rsidRDefault="00D454E8">
      <w:pPr>
        <w:pStyle w:val="bodycopyplain"/>
        <w:ind w:left="720" w:hanging="720"/>
        <w:rPr>
          <w:rFonts w:ascii="Times New Roman" w:hAnsi="Times New Roman"/>
          <w:spacing w:val="0"/>
          <w:sz w:val="24"/>
          <w:szCs w:val="24"/>
        </w:rPr>
      </w:pPr>
    </w:p>
    <w:p w14:paraId="213D5654" w14:textId="77777777" w:rsidR="005D7D92" w:rsidRDefault="00511105">
      <w:pPr>
        <w:pStyle w:val="bodycopyplain"/>
        <w:ind w:left="720" w:hanging="720"/>
      </w:pPr>
      <w:r>
        <w:rPr>
          <w:rFonts w:ascii="Times New Roman" w:hAnsi="Times New Roman"/>
          <w:spacing w:val="0"/>
          <w:sz w:val="24"/>
          <w:szCs w:val="24"/>
        </w:rPr>
        <w:t>T</w:t>
      </w:r>
      <w:r w:rsidR="00D454E8" w:rsidRPr="00D454E8">
        <w:rPr>
          <w:rFonts w:ascii="Times New Roman" w:hAnsi="Times New Roman"/>
          <w:spacing w:val="0"/>
          <w:sz w:val="24"/>
          <w:szCs w:val="24"/>
        </w:rPr>
        <w:t>he value derived from this formula shall be rounded to three decimal places</w:t>
      </w:r>
      <w:r w:rsidR="00DB7A56">
        <w:rPr>
          <w:rFonts w:ascii="Times New Roman" w:hAnsi="Times New Roman"/>
          <w:spacing w:val="0"/>
          <w:sz w:val="24"/>
          <w:szCs w:val="24"/>
        </w:rPr>
        <w:t>.</w:t>
      </w:r>
      <w:r w:rsidR="00B63F5E" w:rsidRPr="00D454E8">
        <w:rPr>
          <w:rFonts w:ascii="Times New Roman" w:hAnsi="Times New Roman"/>
          <w:spacing w:val="0"/>
          <w:sz w:val="24"/>
          <w:szCs w:val="24"/>
        </w:rPr>
        <w:t>]</w:t>
      </w:r>
    </w:p>
    <w:p w14:paraId="4925872B" w14:textId="77777777" w:rsidR="005D7D92" w:rsidRDefault="00B63F5E">
      <w:pPr>
        <w:pStyle w:val="Standard"/>
      </w:pPr>
      <w:r>
        <w:t xml:space="preserve"> </w:t>
      </w:r>
    </w:p>
    <w:p w14:paraId="3FBF4E5E" w14:textId="77777777" w:rsidR="005D7D92" w:rsidRDefault="00B63F5E">
      <w:pPr>
        <w:pStyle w:val="Standard"/>
      </w:pPr>
      <w:r>
        <w:rPr>
          <w:i/>
        </w:rPr>
        <w:t>[For passenger train connections:</w:t>
      </w:r>
    </w:p>
    <w:p w14:paraId="292E4C82" w14:textId="77777777" w:rsidR="005D7D92" w:rsidRDefault="00B63F5E">
      <w:pPr>
        <w:pStyle w:val="mchanging00"/>
        <w:jc w:val="left"/>
      </w:pPr>
      <w:r>
        <w:t>The Amount shall be subject to variation as follows:</w:t>
      </w:r>
    </w:p>
    <w:p w14:paraId="7039E154" w14:textId="77777777" w:rsidR="005D7D92" w:rsidRDefault="00B63F5E">
      <w:pPr>
        <w:pStyle w:val="List3roman"/>
        <w:keepNext/>
        <w:keepLines/>
        <w:tabs>
          <w:tab w:val="clear" w:pos="360"/>
        </w:tabs>
        <w:spacing w:after="0" w:line="240" w:lineRule="auto"/>
        <w:ind w:left="567"/>
      </w:pPr>
      <w:r>
        <w:rPr>
          <w:rFonts w:ascii="Times New Roman" w:hAnsi="Times New Roman"/>
          <w:sz w:val="24"/>
          <w:szCs w:val="24"/>
        </w:rPr>
        <w:t>Adjustment factor</w:t>
      </w:r>
      <w:r>
        <w:rPr>
          <w:rFonts w:ascii="Times New Roman" w:hAnsi="Times New Roman"/>
        </w:rPr>
        <w:t xml:space="preserve"> = 1 + ((</w:t>
      </w:r>
      <w:r w:rsidR="00E10FE6">
        <w:rPr>
          <w:rFonts w:ascii="Times New Roman" w:hAnsi="Times New Roman"/>
          <w:u w:val="single"/>
        </w:rPr>
        <w:t>CPI</w:t>
      </w:r>
      <w:r>
        <w:rPr>
          <w:rFonts w:ascii="Times New Roman" w:hAnsi="Times New Roman"/>
          <w:u w:val="single"/>
          <w:vertAlign w:val="subscript"/>
        </w:rPr>
        <w:t>(t-1</w:t>
      </w:r>
      <w:r w:rsidR="00E002D6">
        <w:rPr>
          <w:rFonts w:ascii="Times New Roman" w:hAnsi="Times New Roman"/>
          <w:u w:val="single"/>
          <w:vertAlign w:val="subscript"/>
        </w:rPr>
        <w:t>)</w:t>
      </w:r>
      <w:r>
        <w:rPr>
          <w:rFonts w:ascii="Times New Roman" w:hAnsi="Times New Roman"/>
          <w:u w:val="single"/>
        </w:rPr>
        <w:t xml:space="preserve"> – </w:t>
      </w:r>
      <w:r w:rsidR="00E10FE6">
        <w:rPr>
          <w:rFonts w:ascii="Times New Roman" w:hAnsi="Times New Roman"/>
          <w:u w:val="single"/>
        </w:rPr>
        <w:t>CPI</w:t>
      </w:r>
      <w:r>
        <w:rPr>
          <w:rFonts w:ascii="Times New Roman" w:hAnsi="Times New Roman"/>
          <w:u w:val="single"/>
          <w:vertAlign w:val="subscript"/>
        </w:rPr>
        <w:t>(t-2)</w:t>
      </w:r>
      <w:r>
        <w:rPr>
          <w:rFonts w:ascii="Times New Roman" w:hAnsi="Times New Roman"/>
          <w:u w:val="single"/>
        </w:rPr>
        <w:t>)</w:t>
      </w:r>
      <w:r>
        <w:rPr>
          <w:rFonts w:ascii="Times New Roman" w:hAnsi="Times New Roman"/>
        </w:rPr>
        <w:t xml:space="preserve"> – X)</w:t>
      </w:r>
      <w:r>
        <w:rPr>
          <w:rFonts w:ascii="Times New Roman" w:hAnsi="Times New Roman"/>
        </w:rPr>
        <w:br/>
        <w:t xml:space="preserve">                                                </w:t>
      </w:r>
      <w:r w:rsidR="00E10FE6">
        <w:rPr>
          <w:rFonts w:ascii="Times New Roman" w:hAnsi="Times New Roman"/>
        </w:rPr>
        <w:t>CPI</w:t>
      </w:r>
      <w:r>
        <w:rPr>
          <w:rFonts w:ascii="Times New Roman" w:hAnsi="Times New Roman"/>
          <w:vertAlign w:val="subscript"/>
        </w:rPr>
        <w:t>(t-2)</w:t>
      </w:r>
      <w:r>
        <w:rPr>
          <w:rFonts w:ascii="Times New Roman" w:hAnsi="Times New Roman"/>
        </w:rPr>
        <w:t xml:space="preserve">      </w:t>
      </w:r>
    </w:p>
    <w:p w14:paraId="77864601" w14:textId="77777777" w:rsidR="005D7D92" w:rsidRDefault="00B63F5E">
      <w:pPr>
        <w:pStyle w:val="bodycopyplain"/>
        <w:rPr>
          <w:rFonts w:ascii="Times New Roman" w:hAnsi="Times New Roman"/>
          <w:spacing w:val="0"/>
          <w:sz w:val="24"/>
          <w:szCs w:val="24"/>
        </w:rPr>
      </w:pPr>
      <w:r>
        <w:rPr>
          <w:rFonts w:ascii="Times New Roman" w:hAnsi="Times New Roman"/>
          <w:spacing w:val="0"/>
          <w:sz w:val="24"/>
          <w:szCs w:val="24"/>
        </w:rPr>
        <w:t xml:space="preserve"> Where:</w:t>
      </w:r>
    </w:p>
    <w:p w14:paraId="7538832E" w14:textId="77777777" w:rsidR="005D7D92" w:rsidRDefault="005D7D92">
      <w:pPr>
        <w:pStyle w:val="bodycopyplain"/>
        <w:rPr>
          <w:rFonts w:ascii="Times New Roman" w:hAnsi="Times New Roman"/>
          <w:spacing w:val="0"/>
          <w:sz w:val="24"/>
          <w:szCs w:val="24"/>
        </w:rPr>
      </w:pPr>
    </w:p>
    <w:p w14:paraId="140D6E6E"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          t = the relevant </w:t>
      </w:r>
      <w:proofErr w:type="gramStart"/>
      <w:r>
        <w:rPr>
          <w:rFonts w:ascii="Times New Roman" w:hAnsi="Times New Roman"/>
          <w:spacing w:val="0"/>
          <w:sz w:val="24"/>
          <w:szCs w:val="24"/>
        </w:rPr>
        <w:t>12 month</w:t>
      </w:r>
      <w:proofErr w:type="gramEnd"/>
      <w:r>
        <w:rPr>
          <w:rFonts w:ascii="Times New Roman" w:hAnsi="Times New Roman"/>
          <w:spacing w:val="0"/>
          <w:sz w:val="24"/>
          <w:szCs w:val="24"/>
        </w:rPr>
        <w:t xml:space="preserve"> period in respect of which the annual amount is being calculated.</w:t>
      </w:r>
    </w:p>
    <w:p w14:paraId="62522908" w14:textId="77777777" w:rsidR="005D7D92" w:rsidRDefault="005D7D92">
      <w:pPr>
        <w:pStyle w:val="bodycopyplain"/>
        <w:rPr>
          <w:rFonts w:ascii="Times New Roman" w:hAnsi="Times New Roman"/>
          <w:spacing w:val="0"/>
          <w:sz w:val="24"/>
          <w:szCs w:val="24"/>
        </w:rPr>
      </w:pPr>
    </w:p>
    <w:p w14:paraId="04FD0528"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         </w:t>
      </w:r>
      <w:r w:rsidR="00E10FE6">
        <w:rPr>
          <w:rFonts w:ascii="Times New Roman" w:hAnsi="Times New Roman"/>
          <w:spacing w:val="0"/>
          <w:sz w:val="24"/>
          <w:szCs w:val="24"/>
        </w:rPr>
        <w:t>CPI</w:t>
      </w:r>
      <w:r>
        <w:rPr>
          <w:rFonts w:ascii="Times New Roman" w:hAnsi="Times New Roman"/>
          <w:spacing w:val="0"/>
          <w:sz w:val="24"/>
          <w:szCs w:val="24"/>
        </w:rPr>
        <w:t xml:space="preserve">(t–1)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(all items) published by the Central Statistics Office for the 12 months up to and including the month of December immediately preceding the relevant 1st November.</w:t>
      </w:r>
    </w:p>
    <w:p w14:paraId="79BB7C8F" w14:textId="77777777" w:rsidR="005D7D92" w:rsidRDefault="005D7D92">
      <w:pPr>
        <w:pStyle w:val="bodycopyplain"/>
        <w:rPr>
          <w:rFonts w:ascii="Times New Roman" w:hAnsi="Times New Roman"/>
          <w:spacing w:val="0"/>
          <w:sz w:val="24"/>
          <w:szCs w:val="24"/>
        </w:rPr>
      </w:pPr>
    </w:p>
    <w:p w14:paraId="28A68086" w14:textId="77777777" w:rsidR="005D7D92"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iii)        </w:t>
      </w:r>
      <w:r w:rsidR="00E10FE6">
        <w:rPr>
          <w:rFonts w:ascii="Times New Roman" w:hAnsi="Times New Roman"/>
          <w:spacing w:val="0"/>
          <w:sz w:val="24"/>
          <w:szCs w:val="24"/>
        </w:rPr>
        <w:t>CPI</w:t>
      </w:r>
      <w:r>
        <w:rPr>
          <w:rFonts w:ascii="Times New Roman" w:hAnsi="Times New Roman"/>
          <w:spacing w:val="0"/>
          <w:sz w:val="24"/>
          <w:szCs w:val="24"/>
        </w:rPr>
        <w:t xml:space="preserve">(t–2) means the general index of </w:t>
      </w:r>
      <w:r w:rsidR="00E10FE6">
        <w:rPr>
          <w:rFonts w:ascii="Times New Roman" w:hAnsi="Times New Roman"/>
          <w:spacing w:val="0"/>
          <w:sz w:val="24"/>
          <w:szCs w:val="24"/>
        </w:rPr>
        <w:t>CPI</w:t>
      </w:r>
      <w:r>
        <w:rPr>
          <w:rFonts w:ascii="Times New Roman" w:hAnsi="Times New Roman"/>
          <w:spacing w:val="0"/>
          <w:sz w:val="24"/>
          <w:szCs w:val="24"/>
        </w:rPr>
        <w:t xml:space="preserve"> (as defined above) for the 12 months up to and including the month of December which is 12 months before the month of December which immediately precedes the relevant 1st November.</w:t>
      </w:r>
    </w:p>
    <w:p w14:paraId="169D50DA" w14:textId="77777777" w:rsidR="005D7D92" w:rsidRDefault="005D7D92">
      <w:pPr>
        <w:pStyle w:val="bodycopyplain"/>
        <w:ind w:left="720" w:hanging="720"/>
        <w:rPr>
          <w:rFonts w:ascii="Times New Roman" w:hAnsi="Times New Roman"/>
          <w:spacing w:val="0"/>
          <w:sz w:val="24"/>
          <w:szCs w:val="24"/>
        </w:rPr>
      </w:pPr>
    </w:p>
    <w:p w14:paraId="2C336934" w14:textId="77777777" w:rsidR="00D454E8" w:rsidRDefault="00B63F5E">
      <w:pPr>
        <w:pStyle w:val="bodycopyplain"/>
        <w:ind w:left="720" w:hanging="720"/>
        <w:rPr>
          <w:rFonts w:ascii="Times New Roman" w:hAnsi="Times New Roman"/>
          <w:spacing w:val="0"/>
          <w:sz w:val="24"/>
          <w:szCs w:val="24"/>
        </w:rPr>
      </w:pPr>
      <w:r>
        <w:rPr>
          <w:rFonts w:ascii="Times New Roman" w:hAnsi="Times New Roman"/>
          <w:spacing w:val="0"/>
          <w:sz w:val="24"/>
          <w:szCs w:val="24"/>
        </w:rPr>
        <w:t xml:space="preserve">iv) </w:t>
      </w:r>
      <w:r>
        <w:rPr>
          <w:rFonts w:ascii="Times New Roman" w:hAnsi="Times New Roman"/>
          <w:spacing w:val="0"/>
          <w:sz w:val="24"/>
          <w:szCs w:val="24"/>
        </w:rPr>
        <w:tab/>
        <w:t>X is the efficiency factor published by ORR for the relevant period.</w:t>
      </w:r>
    </w:p>
    <w:p w14:paraId="4B57B799" w14:textId="77777777" w:rsidR="005D7D92" w:rsidRDefault="002E0098" w:rsidP="002E0098">
      <w:pPr>
        <w:pStyle w:val="bodycopyplain"/>
      </w:pPr>
      <w:r>
        <w:rPr>
          <w:rFonts w:ascii="Times New Roman" w:hAnsi="Times New Roman"/>
          <w:spacing w:val="0"/>
          <w:sz w:val="24"/>
          <w:szCs w:val="24"/>
        </w:rPr>
        <w:br/>
      </w:r>
      <w:r w:rsidR="00511105">
        <w:rPr>
          <w:rFonts w:ascii="Times New Roman" w:hAnsi="Times New Roman"/>
          <w:spacing w:val="0"/>
          <w:sz w:val="24"/>
          <w:szCs w:val="24"/>
        </w:rPr>
        <w:t>T</w:t>
      </w:r>
      <w:r w:rsidR="00D454E8" w:rsidRPr="00D454E8">
        <w:rPr>
          <w:rFonts w:ascii="Times New Roman" w:hAnsi="Times New Roman"/>
          <w:spacing w:val="0"/>
          <w:sz w:val="24"/>
          <w:szCs w:val="24"/>
        </w:rPr>
        <w:t>he value derived from this formula shall be rounded to three decimal places</w:t>
      </w:r>
      <w:r w:rsidR="00D454E8">
        <w:rPr>
          <w:rFonts w:ascii="Times New Roman" w:hAnsi="Times New Roman"/>
          <w:spacing w:val="0"/>
          <w:sz w:val="24"/>
          <w:szCs w:val="24"/>
        </w:rPr>
        <w:t>.</w:t>
      </w:r>
      <w:r w:rsidR="00B63F5E" w:rsidRPr="00D454E8">
        <w:rPr>
          <w:rFonts w:ascii="Times New Roman" w:hAnsi="Times New Roman"/>
          <w:spacing w:val="0"/>
          <w:sz w:val="24"/>
          <w:szCs w:val="24"/>
        </w:rPr>
        <w:t>]</w:t>
      </w:r>
    </w:p>
    <w:p w14:paraId="7F2B3BE6" w14:textId="77777777" w:rsidR="005D7D92" w:rsidRPr="001C0EA1" w:rsidRDefault="00B63F5E">
      <w:pPr>
        <w:pStyle w:val="mcHeading1"/>
        <w:pageBreakBefore/>
        <w:ind w:left="0" w:firstLine="0"/>
        <w:jc w:val="left"/>
        <w:rPr>
          <w:rStyle w:val="Heading1Char"/>
          <w:b/>
          <w:bCs/>
        </w:rPr>
      </w:pPr>
      <w:bookmarkStart w:id="142" w:name="_Toc47423765"/>
      <w:r w:rsidRPr="001C0EA1">
        <w:rPr>
          <w:rStyle w:val="Heading1Char"/>
          <w:b/>
          <w:bCs/>
        </w:rPr>
        <w:lastRenderedPageBreak/>
        <w:t>SCHEDULE 4: ADJACENT FACILITY OWNER’S SAFETY AND SECURITY REQUIREMENTS</w:t>
      </w:r>
      <w:bookmarkEnd w:id="142"/>
    </w:p>
    <w:p w14:paraId="38A5E629" w14:textId="77777777" w:rsidR="005D7D92" w:rsidRDefault="005D7D92">
      <w:pPr>
        <w:pStyle w:val="mcHeading2Centered"/>
        <w:jc w:val="left"/>
        <w:rPr>
          <w:szCs w:val="24"/>
        </w:rPr>
      </w:pPr>
    </w:p>
    <w:p w14:paraId="4F7B7342" w14:textId="77777777" w:rsidR="005D7D92" w:rsidRDefault="00B63F5E">
      <w:pPr>
        <w:pStyle w:val="mcIndent125"/>
        <w:ind w:left="0"/>
        <w:jc w:val="left"/>
      </w:pPr>
      <w:r>
        <w:rPr>
          <w:i/>
        </w:rPr>
        <w:t>[</w:t>
      </w:r>
      <w:r>
        <w:rPr>
          <w:bCs/>
          <w:i/>
          <w:iCs/>
        </w:rPr>
        <w:t>The Adjacent Facility Owner’s security and safety requirements, if any, will be set out in this schedule</w:t>
      </w:r>
      <w:r>
        <w:rPr>
          <w:i/>
        </w:rPr>
        <w:t>.]</w:t>
      </w:r>
    </w:p>
    <w:p w14:paraId="4E0185F0" w14:textId="77777777" w:rsidR="005D7D92" w:rsidRPr="001C0EA1" w:rsidRDefault="00B63F5E">
      <w:pPr>
        <w:pStyle w:val="mcHeading1"/>
        <w:pageBreakBefore/>
        <w:jc w:val="left"/>
        <w:rPr>
          <w:rStyle w:val="Heading1Char"/>
        </w:rPr>
      </w:pPr>
      <w:r w:rsidRPr="001C0EA1">
        <w:rPr>
          <w:rStyle w:val="Heading1Char"/>
        </w:rPr>
        <w:lastRenderedPageBreak/>
        <w:t xml:space="preserve"> </w:t>
      </w:r>
      <w:bookmarkStart w:id="143" w:name="_Toc47423766"/>
      <w:r w:rsidRPr="001C0EA1">
        <w:rPr>
          <w:rStyle w:val="Heading1Char"/>
        </w:rPr>
        <w:t>SCHEDULE 5: Limitation on liability</w:t>
      </w:r>
      <w:bookmarkEnd w:id="143"/>
    </w:p>
    <w:p w14:paraId="2B7C35A9" w14:textId="77777777" w:rsidR="005D7D92" w:rsidRDefault="00B63F5E">
      <w:pPr>
        <w:pStyle w:val="mcHeading2Paragraph"/>
        <w:jc w:val="left"/>
      </w:pPr>
      <w:bookmarkStart w:id="144" w:name="_Toc47423767"/>
      <w:r>
        <w:t>1</w:t>
      </w:r>
      <w:r>
        <w:tab/>
        <w:t>Definitions</w:t>
      </w:r>
      <w:bookmarkEnd w:id="144"/>
    </w:p>
    <w:p w14:paraId="57235655" w14:textId="77777777" w:rsidR="005D7D92" w:rsidRDefault="00B63F5E">
      <w:pPr>
        <w:pStyle w:val="mcIndent125"/>
        <w:jc w:val="left"/>
      </w:pPr>
      <w:bookmarkStart w:id="145" w:name="_DV_M1082"/>
      <w:bookmarkEnd w:id="145"/>
      <w:r>
        <w:t>In this Schedule:</w:t>
      </w:r>
    </w:p>
    <w:p w14:paraId="01B3CEBA" w14:textId="77777777" w:rsidR="005D7D92" w:rsidRDefault="00B63F5E">
      <w:pPr>
        <w:pStyle w:val="mcIndent125"/>
        <w:jc w:val="left"/>
      </w:pPr>
      <w:bookmarkStart w:id="146" w:name="_DV_M1083"/>
      <w:bookmarkEnd w:id="146"/>
      <w:r>
        <w:t>“Liability Cap” means:</w:t>
      </w:r>
    </w:p>
    <w:p w14:paraId="6A0E72DC" w14:textId="77777777" w:rsidR="005D7D92" w:rsidRDefault="00B63F5E">
      <w:pPr>
        <w:pStyle w:val="mcHanging125"/>
        <w:jc w:val="left"/>
      </w:pPr>
      <w:bookmarkStart w:id="147" w:name="_DV_M1084"/>
      <w:bookmarkEnd w:id="147"/>
      <w:r>
        <w:t>(a)</w:t>
      </w:r>
      <w:r>
        <w:tab/>
        <w:t>in relation to the first Contract Year, the sum of £●; and</w:t>
      </w:r>
    </w:p>
    <w:p w14:paraId="47595217" w14:textId="77777777" w:rsidR="005D7D92" w:rsidRDefault="00B63F5E">
      <w:pPr>
        <w:pStyle w:val="mcHanging125"/>
        <w:jc w:val="left"/>
      </w:pPr>
      <w:r>
        <w:t>(b)</w:t>
      </w:r>
      <w:r>
        <w:tab/>
        <w:t>in relation to any subsequent Contract Year, the sum calculated in accordance with the following formula:</w:t>
      </w:r>
    </w:p>
    <w:p w14:paraId="48AF29FA" w14:textId="089CE948" w:rsidR="005D7D92" w:rsidRDefault="00BB7106">
      <w:pPr>
        <w:pStyle w:val="mcHanging225"/>
        <w:spacing w:after="240"/>
        <w:jc w:val="left"/>
      </w:pPr>
      <w:r>
        <w:rPr>
          <w:noProof/>
        </w:rPr>
        <mc:AlternateContent>
          <mc:Choice Requires="wps">
            <w:drawing>
              <wp:anchor distT="0" distB="0" distL="114300" distR="114300" simplePos="0" relativeHeight="251656704" behindDoc="0" locked="0" layoutInCell="1" allowOverlap="1" wp14:anchorId="35ECF6A2" wp14:editId="068B7F79">
                <wp:simplePos x="0" y="0"/>
                <wp:positionH relativeFrom="column">
                  <wp:posOffset>2680335</wp:posOffset>
                </wp:positionH>
                <wp:positionV relativeFrom="paragraph">
                  <wp:posOffset>34925</wp:posOffset>
                </wp:positionV>
                <wp:extent cx="685800" cy="548640"/>
                <wp:effectExtent l="19050" t="76200" r="0" b="80010"/>
                <wp:wrapNone/>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548640"/>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a:solidFill>
                            <a:srgbClr val="000000"/>
                          </a:solidFill>
                          <a:prstDash val="solid"/>
                          <a:round/>
                          <a:headEnd type="arrow"/>
                          <a:tailEnd type="arrow"/>
                        </a:ln>
                      </wps:spPr>
                      <wps:txbx>
                        <w:txbxContent>
                          <w:p w14:paraId="16E30DAB" w14:textId="77777777" w:rsidR="007336CA" w:rsidRDefault="007336CA"/>
                        </w:txbxContent>
                      </wps:txbx>
                      <wps:bodyPr vert="horz" wrap="square" lIns="158758" tIns="82442" rIns="158758" bIns="82442" anchor="t" anchorCtr="0" compatLnSpc="0"/>
                    </wps:wsp>
                  </a:graphicData>
                </a:graphic>
                <wp14:sizeRelH relativeFrom="page">
                  <wp14:pctWidth>0</wp14:pctWidth>
                </wp14:sizeRelH>
                <wp14:sizeRelV relativeFrom="page">
                  <wp14:pctHeight>0</wp14:pctHeight>
                </wp14:sizeRelV>
              </wp:anchor>
            </w:drawing>
          </mc:Choice>
          <mc:Fallback>
            <w:pict>
              <v:shape w14:anchorId="35ECF6A2" id="Freeform 2" o:spid="_x0000_s1026" alt="&quot;&quot;" style="position:absolute;left:0;text-align:left;margin-left:211.05pt;margin-top:2.75pt;width:54pt;height: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342900,0;685800,274320;342900,548640;0,274320" o:connectangles="270,0,90,180" textboxrect="0,0,20000,20000"/>
                <v:textbox inset="4.40994mm,2.29006mm,4.40994mm,2.29006mm">
                  <w:txbxContent>
                    <w:p w14:paraId="16E30DAB" w14:textId="77777777" w:rsidR="007336CA" w:rsidRDefault="007336CA"/>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EBE7BD7" wp14:editId="30A5EDB8">
                <wp:simplePos x="0" y="0"/>
                <wp:positionH relativeFrom="column">
                  <wp:posOffset>2794000</wp:posOffset>
                </wp:positionH>
                <wp:positionV relativeFrom="paragraph">
                  <wp:posOffset>2540</wp:posOffset>
                </wp:positionV>
                <wp:extent cx="622935" cy="548640"/>
                <wp:effectExtent l="0" t="57150" r="24765" b="80010"/>
                <wp:wrapNone/>
                <wp:docPr id="3"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622935" cy="548640"/>
                        </a:xfrm>
                        <a:custGeom>
                          <a:avLst/>
                          <a:gdLst>
                            <a:gd name="f0" fmla="val w"/>
                            <a:gd name="f1" fmla="val h"/>
                            <a:gd name="f2" fmla="val 0"/>
                            <a:gd name="f3" fmla="val 20000"/>
                            <a:gd name="f4" fmla="val 2204"/>
                            <a:gd name="f5" fmla="val 1981"/>
                            <a:gd name="f6" fmla="val 28"/>
                            <a:gd name="f7" fmla="val 1759"/>
                            <a:gd name="f8" fmla="val 56"/>
                            <a:gd name="f9" fmla="val 1352"/>
                            <a:gd name="f10" fmla="val 250"/>
                            <a:gd name="f11" fmla="val 1000"/>
                            <a:gd name="f12" fmla="val 583"/>
                            <a:gd name="f13" fmla="val 648"/>
                            <a:gd name="f14" fmla="val 389"/>
                            <a:gd name="f15" fmla="val 1472"/>
                            <a:gd name="f16" fmla="val 167"/>
                            <a:gd name="f17" fmla="val 2056"/>
                            <a:gd name="f18" fmla="val 37"/>
                            <a:gd name="f19" fmla="val 2667"/>
                            <a:gd name="f20" fmla="val 3333"/>
                            <a:gd name="f21" fmla="val 16667"/>
                            <a:gd name="f22" fmla="val 17333"/>
                            <a:gd name="f23" fmla="val 17944"/>
                            <a:gd name="f24" fmla="val 18528"/>
                            <a:gd name="f25" fmla="val 19000"/>
                            <a:gd name="f26" fmla="val 19417"/>
                            <a:gd name="f27" fmla="val 19750"/>
                            <a:gd name="f28" fmla="val 19944"/>
                            <a:gd name="f29" fmla="val 19972"/>
                            <a:gd name="f30" fmla="*/ f0 1 20000"/>
                            <a:gd name="f31" fmla="*/ f1 1 20000"/>
                            <a:gd name="f32" fmla="+- f3 0 f2"/>
                            <a:gd name="f33" fmla="*/ f32 1 20000"/>
                            <a:gd name="f34" fmla="*/ f2 1 f33"/>
                            <a:gd name="f35" fmla="*/ f3 1 f33"/>
                            <a:gd name="f36" fmla="*/ f34 f30 1"/>
                            <a:gd name="f37" fmla="*/ f35 f30 1"/>
                            <a:gd name="f38" fmla="*/ f35 f31 1"/>
                            <a:gd name="f39" fmla="*/ f34 f31 1"/>
                          </a:gdLst>
                          <a:ahLst/>
                          <a:cxnLst>
                            <a:cxn ang="3cd4">
                              <a:pos x="hc" y="t"/>
                            </a:cxn>
                            <a:cxn ang="0">
                              <a:pos x="r" y="vc"/>
                            </a:cxn>
                            <a:cxn ang="cd4">
                              <a:pos x="hc" y="b"/>
                            </a:cxn>
                            <a:cxn ang="cd2">
                              <a:pos x="l" y="vc"/>
                            </a:cxn>
                          </a:cxnLst>
                          <a:rect l="f36" t="f39" r="f37" b="f38"/>
                          <a:pathLst>
                            <a:path w="20000" h="20000">
                              <a:moveTo>
                                <a:pt x="f4" y="f2"/>
                              </a:moveTo>
                              <a:lnTo>
                                <a:pt x="f5" y="f6"/>
                              </a:lnTo>
                              <a:lnTo>
                                <a:pt x="f7" y="f8"/>
                              </a:lnTo>
                              <a:lnTo>
                                <a:pt x="f9" y="f10"/>
                              </a:lnTo>
                              <a:lnTo>
                                <a:pt x="f11" y="f12"/>
                              </a:lnTo>
                              <a:lnTo>
                                <a:pt x="f13" y="f11"/>
                              </a:lnTo>
                              <a:lnTo>
                                <a:pt x="f14" y="f15"/>
                              </a:lnTo>
                              <a:lnTo>
                                <a:pt x="f16" y="f17"/>
                              </a:lnTo>
                              <a:lnTo>
                                <a:pt x="f18" y="f19"/>
                              </a:lnTo>
                              <a:lnTo>
                                <a:pt x="f2" y="f20"/>
                              </a:lnTo>
                              <a:lnTo>
                                <a:pt x="f2" y="f21"/>
                              </a:lnTo>
                              <a:lnTo>
                                <a:pt x="f18" y="f22"/>
                              </a:lnTo>
                              <a:lnTo>
                                <a:pt x="f16" y="f23"/>
                              </a:lnTo>
                              <a:lnTo>
                                <a:pt x="f14" y="f24"/>
                              </a:lnTo>
                              <a:lnTo>
                                <a:pt x="f13" y="f25"/>
                              </a:lnTo>
                              <a:lnTo>
                                <a:pt x="f11" y="f26"/>
                              </a:lnTo>
                              <a:lnTo>
                                <a:pt x="f9" y="f27"/>
                              </a:lnTo>
                              <a:lnTo>
                                <a:pt x="f7" y="f28"/>
                              </a:lnTo>
                              <a:lnTo>
                                <a:pt x="f5" y="f29"/>
                              </a:lnTo>
                              <a:lnTo>
                                <a:pt x="f4" y="f3"/>
                              </a:lnTo>
                            </a:path>
                          </a:pathLst>
                        </a:custGeom>
                        <a:noFill/>
                        <a:ln w="9363">
                          <a:solidFill>
                            <a:srgbClr val="000000"/>
                          </a:solidFill>
                          <a:prstDash val="solid"/>
                          <a:round/>
                          <a:headEnd type="arrow"/>
                          <a:tailEnd type="arrow"/>
                        </a:ln>
                      </wps:spPr>
                      <wps:txbx>
                        <w:txbxContent>
                          <w:p w14:paraId="7836CD99" w14:textId="77777777" w:rsidR="007336CA" w:rsidRDefault="007336CA"/>
                        </w:txbxContent>
                      </wps:txbx>
                      <wps:bodyPr vert="horz" wrap="square" lIns="158758" tIns="82442" rIns="158758" bIns="82442" anchor="t" anchorCtr="0" compatLnSpc="0"/>
                    </wps:wsp>
                  </a:graphicData>
                </a:graphic>
                <wp14:sizeRelH relativeFrom="page">
                  <wp14:pctWidth>0</wp14:pctWidth>
                </wp14:sizeRelH>
                <wp14:sizeRelV relativeFrom="page">
                  <wp14:pctHeight>0</wp14:pctHeight>
                </wp14:sizeRelV>
              </wp:anchor>
            </w:drawing>
          </mc:Choice>
          <mc:Fallback>
            <w:pict>
              <v:shape w14:anchorId="5EBE7BD7" id="Freeform 3" o:spid="_x0000_s1027" alt="&quot;&quot;" style="position:absolute;left:0;text-align:left;margin-left:220pt;margin-top:.2pt;width:49.05pt;height:43.2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" adj="-11796480,,5400" path="m2204,l1981,28,1759,56,1352,250,1000,583,648,1000,389,1472,167,2056,37,2667,,3333,,16667r37,666l167,17944r222,584l648,19000r352,417l1352,19750r407,194l1981,19972r223,28e" filled="f" strokeweight=".26008mm">
                <v:stroke startarrow="open" endarrow="open" joinstyle="round"/>
                <v:formulas/>
                <v:path arrowok="t" o:connecttype="custom" o:connectlocs="311468,0;622935,274320;311468,548640;0,274320" o:connectangles="270,0,90,180" textboxrect="0,0,20000,20000"/>
                <v:textbox inset="4.40994mm,2.29006mm,4.40994mm,2.29006mm">
                  <w:txbxContent>
                    <w:p w14:paraId="7836CD99" w14:textId="77777777" w:rsidR="007336CA" w:rsidRDefault="007336CA"/>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4CA1E2E3" wp14:editId="689D7E7D">
                <wp:simplePos x="0" y="0"/>
                <wp:positionH relativeFrom="column">
                  <wp:align>center</wp:align>
                </wp:positionH>
                <wp:positionV relativeFrom="paragraph">
                  <wp:posOffset>0</wp:posOffset>
                </wp:positionV>
                <wp:extent cx="1720215" cy="687070"/>
                <wp:effectExtent l="0" t="0" r="0" b="0"/>
                <wp:wrapNone/>
                <wp:docPr id="4" name="Fram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0215" cy="687070"/>
                        </a:xfrm>
                        <a:prstGeom prst="rect">
                          <a:avLst/>
                        </a:prstGeom>
                        <a:noFill/>
                        <a:ln>
                          <a:noFill/>
                          <a:prstDash/>
                        </a:ln>
                      </wps:spPr>
                      <wps:txbx>
                        <w:txbxContent>
                          <w:p w14:paraId="182A9A51" w14:textId="77777777" w:rsidR="007336CA" w:rsidRDefault="007336CA">
                            <w:pPr>
                              <w:pStyle w:val="mcHanging0"/>
                            </w:pPr>
                            <w:r>
                              <w:t>C</w:t>
                            </w:r>
                            <w:r>
                              <w:rPr>
                                <w:vertAlign w:val="subscript"/>
                              </w:rPr>
                              <w:t xml:space="preserve">n </w:t>
                            </w:r>
                            <w:r>
                              <w:t>= C</w:t>
                            </w:r>
                            <w:r>
                              <w:rPr>
                                <w:vertAlign w:val="subscript"/>
                              </w:rPr>
                              <w:t xml:space="preserve">1 </w:t>
                            </w:r>
                            <w:r>
                              <w:t xml:space="preserve">* </w:t>
                            </w:r>
                            <w:r>
                              <w:tab/>
                            </w:r>
                            <w:proofErr w:type="spellStart"/>
                            <w:r>
                              <w:rPr>
                                <w:u w:val="single"/>
                              </w:rPr>
                              <w:t>CPI</w:t>
                            </w:r>
                            <w:r>
                              <w:rPr>
                                <w:u w:val="single"/>
                                <w:vertAlign w:val="subscript"/>
                              </w:rPr>
                              <w:t>n</w:t>
                            </w:r>
                            <w:proofErr w:type="spellEnd"/>
                          </w:p>
                          <w:p w14:paraId="356EDF9B" w14:textId="77777777" w:rsidR="007336CA" w:rsidRDefault="007336CA">
                            <w:pPr>
                              <w:pStyle w:val="mcHanging0"/>
                              <w:tabs>
                                <w:tab w:val="left" w:pos="2127"/>
                              </w:tabs>
                            </w:pPr>
                            <w:r>
                              <w:tab/>
                              <w:t xml:space="preserve">       CPI</w:t>
                            </w:r>
                            <w:r>
                              <w:rPr>
                                <w:vertAlign w:val="subscript"/>
                              </w:rPr>
                              <w:t>1</w:t>
                            </w:r>
                          </w:p>
                          <w:p w14:paraId="79851067" w14:textId="77777777" w:rsidR="007336CA" w:rsidRDefault="007336CA">
                            <w:pPr>
                              <w:pStyle w:val="Standard"/>
                            </w:pPr>
                          </w:p>
                        </w:txbxContent>
                      </wps:txbx>
                      <wps:bodyPr vert="horz" wrap="square" lIns="100803" tIns="55083" rIns="100803" bIns="55083" anchor="t" anchorCtr="0" compatLnSpc="0"/>
                    </wps:wsp>
                  </a:graphicData>
                </a:graphic>
                <wp14:sizeRelH relativeFrom="page">
                  <wp14:pctWidth>0</wp14:pctWidth>
                </wp14:sizeRelH>
                <wp14:sizeRelV relativeFrom="page">
                  <wp14:pctHeight>0</wp14:pctHeight>
                </wp14:sizeRelV>
              </wp:anchor>
            </w:drawing>
          </mc:Choice>
          <mc:Fallback>
            <w:pict>
              <v:shapetype w14:anchorId="4CA1E2E3" id="_x0000_t202" coordsize="21600,21600" o:spt="202" path="m,l,21600r21600,l21600,xe">
                <v:stroke joinstyle="miter"/>
                <v:path gradientshapeok="t" o:connecttype="rect"/>
              </v:shapetype>
              <v:shape id="Frame1" o:spid="_x0000_s1028" type="#_x0000_t202" alt="&quot;&quot;" style="position:absolute;left:0;text-align:left;margin-left:0;margin-top:0;width:135.45pt;height:54.1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" filled="f" stroked="f">
                <v:textbox inset="2.80008mm,1.53008mm,2.80008mm,1.53008mm">
                  <w:txbxContent>
                    <w:p w14:paraId="182A9A51" w14:textId="77777777" w:rsidR="007336CA" w:rsidRDefault="007336CA">
                      <w:pPr>
                        <w:pStyle w:val="mcHanging0"/>
                      </w:pPr>
                      <w:r>
                        <w:t>C</w:t>
                      </w:r>
                      <w:r>
                        <w:rPr>
                          <w:vertAlign w:val="subscript"/>
                        </w:rPr>
                        <w:t xml:space="preserve">n </w:t>
                      </w:r>
                      <w:r>
                        <w:t>= C</w:t>
                      </w:r>
                      <w:r>
                        <w:rPr>
                          <w:vertAlign w:val="subscript"/>
                        </w:rPr>
                        <w:t xml:space="preserve">1 </w:t>
                      </w:r>
                      <w:r>
                        <w:t xml:space="preserve">* </w:t>
                      </w:r>
                      <w:r>
                        <w:tab/>
                      </w:r>
                      <w:r>
                        <w:rPr>
                          <w:u w:val="single"/>
                        </w:rPr>
                        <w:t>CPI</w:t>
                      </w:r>
                      <w:r>
                        <w:rPr>
                          <w:u w:val="single"/>
                          <w:vertAlign w:val="subscript"/>
                        </w:rPr>
                        <w:t>n</w:t>
                      </w:r>
                    </w:p>
                    <w:p w14:paraId="356EDF9B" w14:textId="77777777" w:rsidR="007336CA" w:rsidRDefault="007336CA">
                      <w:pPr>
                        <w:pStyle w:val="mcHanging0"/>
                        <w:tabs>
                          <w:tab w:val="left" w:pos="2127"/>
                        </w:tabs>
                      </w:pPr>
                      <w:r>
                        <w:tab/>
                        <w:t xml:space="preserve">       CPI</w:t>
                      </w:r>
                      <w:r>
                        <w:rPr>
                          <w:vertAlign w:val="subscript"/>
                        </w:rPr>
                        <w:t>1</w:t>
                      </w:r>
                    </w:p>
                    <w:p w14:paraId="79851067" w14:textId="77777777" w:rsidR="007336CA" w:rsidRDefault="007336CA">
                      <w:pPr>
                        <w:pStyle w:val="Standard"/>
                      </w:pPr>
                    </w:p>
                  </w:txbxContent>
                </v:textbox>
              </v:shape>
            </w:pict>
          </mc:Fallback>
        </mc:AlternateContent>
      </w:r>
    </w:p>
    <w:p w14:paraId="02EA2BB3" w14:textId="77777777" w:rsidR="005D7D92" w:rsidRDefault="005D7D92">
      <w:pPr>
        <w:pStyle w:val="mcHanging225"/>
        <w:spacing w:after="240"/>
        <w:jc w:val="left"/>
        <w:rPr>
          <w:szCs w:val="24"/>
        </w:rPr>
      </w:pPr>
    </w:p>
    <w:p w14:paraId="6C9B1744" w14:textId="77777777" w:rsidR="005D7D92" w:rsidRDefault="00B63F5E">
      <w:pPr>
        <w:pStyle w:val="mcIndent225"/>
        <w:jc w:val="left"/>
      </w:pPr>
      <w:r>
        <w:t>where:</w:t>
      </w:r>
    </w:p>
    <w:p w14:paraId="14D8701D" w14:textId="77777777" w:rsidR="005D7D92" w:rsidRDefault="00B63F5E">
      <w:pPr>
        <w:pStyle w:val="mcHanging225"/>
        <w:jc w:val="left"/>
      </w:pPr>
      <w:r>
        <w:t>(i)</w:t>
      </w:r>
      <w:r>
        <w:tab/>
        <w:t>C</w:t>
      </w:r>
      <w:r>
        <w:rPr>
          <w:vertAlign w:val="subscript"/>
        </w:rPr>
        <w:t>1</w:t>
      </w:r>
      <w:r>
        <w:t xml:space="preserve"> is the sum of £</w:t>
      </w:r>
      <w:proofErr w:type="gramStart"/>
      <w:r>
        <w:t>●;</w:t>
      </w:r>
      <w:proofErr w:type="gramEnd"/>
    </w:p>
    <w:p w14:paraId="4E51BC03" w14:textId="77777777" w:rsidR="005D7D92" w:rsidRDefault="00B63F5E">
      <w:pPr>
        <w:pStyle w:val="mcHanging225"/>
        <w:jc w:val="left"/>
      </w:pPr>
      <w:r>
        <w:t>(ii)</w:t>
      </w:r>
      <w:r>
        <w:tab/>
        <w:t>C</w:t>
      </w:r>
      <w:r>
        <w:rPr>
          <w:vertAlign w:val="subscript"/>
        </w:rPr>
        <w:t>n</w:t>
      </w:r>
      <w:r>
        <w:t xml:space="preserve"> is the Liability Cap in the nth subsequent Contract </w:t>
      </w:r>
      <w:proofErr w:type="gramStart"/>
      <w:r>
        <w:t>Year;</w:t>
      </w:r>
      <w:proofErr w:type="gramEnd"/>
    </w:p>
    <w:p w14:paraId="30A690C3" w14:textId="77777777" w:rsidR="005D7D92" w:rsidRDefault="00B63F5E">
      <w:pPr>
        <w:pStyle w:val="mcHanging225"/>
        <w:jc w:val="left"/>
      </w:pPr>
      <w:r>
        <w:t>(iii)</w:t>
      </w:r>
      <w:r>
        <w:tab/>
      </w:r>
      <w:proofErr w:type="spellStart"/>
      <w:r w:rsidR="00E10FE6">
        <w:t>CPI</w:t>
      </w:r>
      <w:r>
        <w:rPr>
          <w:vertAlign w:val="subscript"/>
        </w:rPr>
        <w:t>n</w:t>
      </w:r>
      <w:proofErr w:type="spellEnd"/>
      <w:r>
        <w:t xml:space="preserve"> is the </w:t>
      </w:r>
      <w:r w:rsidR="00E10FE6">
        <w:t>Consumer</w:t>
      </w:r>
      <w:r>
        <w:t xml:space="preserve"> Prices Index published or determined with respect to the first month of the subsequent Contract Year n; and</w:t>
      </w:r>
    </w:p>
    <w:p w14:paraId="010C623C" w14:textId="77777777" w:rsidR="005D7D92" w:rsidRDefault="00B63F5E">
      <w:pPr>
        <w:pStyle w:val="mcHanging225"/>
        <w:jc w:val="left"/>
      </w:pPr>
      <w:r>
        <w:t>(iv)</w:t>
      </w:r>
      <w:r>
        <w:tab/>
      </w:r>
      <w:r w:rsidR="00E10FE6">
        <w:t>CPI</w:t>
      </w:r>
      <w:r>
        <w:rPr>
          <w:vertAlign w:val="subscript"/>
        </w:rPr>
        <w:t xml:space="preserve">1 </w:t>
      </w:r>
      <w:r>
        <w:t xml:space="preserve">is the </w:t>
      </w:r>
      <w:r w:rsidR="00E10FE6">
        <w:t xml:space="preserve">Consumer </w:t>
      </w:r>
      <w:r>
        <w:t>Prices Index published or determined with respect to the month in which this contract became effective under Clause 2.1.</w:t>
      </w:r>
    </w:p>
    <w:p w14:paraId="53213FA8" w14:textId="77777777" w:rsidR="005D7D92" w:rsidRDefault="00B63F5E">
      <w:pPr>
        <w:pStyle w:val="mcHeading2Paragraph"/>
        <w:jc w:val="left"/>
      </w:pPr>
      <w:bookmarkStart w:id="148" w:name="_Toc47423768"/>
      <w:r>
        <w:t>2</w:t>
      </w:r>
      <w:r>
        <w:tab/>
        <w:t>Application</w:t>
      </w:r>
      <w:bookmarkEnd w:id="148"/>
    </w:p>
    <w:p w14:paraId="3D940226" w14:textId="77777777" w:rsidR="005D7D92" w:rsidRDefault="00B63F5E">
      <w:pPr>
        <w:pStyle w:val="mcIndent125"/>
        <w:jc w:val="left"/>
      </w:pPr>
      <w:r>
        <w:t xml:space="preserve">The limitations on liability contained in this Schedule apply in the circumstances set out in Clause 10.5.  </w:t>
      </w:r>
    </w:p>
    <w:p w14:paraId="7223433E" w14:textId="77777777" w:rsidR="005D7D92" w:rsidRDefault="00B63F5E">
      <w:pPr>
        <w:pStyle w:val="mcHeading2Paragraph"/>
        <w:jc w:val="left"/>
      </w:pPr>
      <w:bookmarkStart w:id="149" w:name="_Toc47423769"/>
      <w:r>
        <w:t>3</w:t>
      </w:r>
      <w:r>
        <w:tab/>
        <w:t>Limitation on Network Rail’s liability</w:t>
      </w:r>
      <w:bookmarkEnd w:id="149"/>
    </w:p>
    <w:p w14:paraId="4DD7A0C0" w14:textId="77777777" w:rsidR="005D7D92" w:rsidRDefault="00B63F5E">
      <w:pPr>
        <w:pStyle w:val="mcIndent125"/>
        <w:jc w:val="left"/>
      </w:pPr>
      <w:r>
        <w:t>In relation to any claim for indemnity made by the Adjacent Facility Owner to which this Schedule 5 applies:</w:t>
      </w:r>
    </w:p>
    <w:p w14:paraId="643ED012" w14:textId="77777777" w:rsidR="005D7D92" w:rsidRDefault="00B63F5E">
      <w:pPr>
        <w:pStyle w:val="mcHanging125"/>
        <w:jc w:val="left"/>
      </w:pPr>
      <w:r>
        <w:t>(a)</w:t>
      </w:r>
      <w:r>
        <w:tab/>
        <w:t>Network Rail shall not be liable to make payments in relation to such claims which are admitted in writing or finally determined in any Contract Year to the extent that its liability for such claims exceeds the Liability Cap for such Contract Year; and</w:t>
      </w:r>
    </w:p>
    <w:p w14:paraId="58C13913" w14:textId="77777777" w:rsidR="005D7D92" w:rsidRDefault="00B63F5E">
      <w:pPr>
        <w:pStyle w:val="mcHanging125"/>
        <w:jc w:val="left"/>
      </w:pPr>
      <w:r>
        <w:t>(b)</w:t>
      </w:r>
      <w:r>
        <w:tab/>
        <w:t>to the extent that its liability for such claims exceeds the Liability Cap for such Contract Year, any claim for payment of a sum which exceeds such Liability Cap shall be extinguished and Network Rail shall have no further liability for it.</w:t>
      </w:r>
    </w:p>
    <w:p w14:paraId="07B77562" w14:textId="77777777" w:rsidR="005D7D92" w:rsidRDefault="00B63F5E">
      <w:pPr>
        <w:pStyle w:val="mcHeading2Paragraph"/>
        <w:jc w:val="left"/>
      </w:pPr>
      <w:bookmarkStart w:id="150" w:name="_Toc47423770"/>
      <w:r>
        <w:t>4</w:t>
      </w:r>
      <w:r>
        <w:tab/>
        <w:t>Limitation on Adjacent Facility Owner’s liability</w:t>
      </w:r>
      <w:bookmarkEnd w:id="150"/>
    </w:p>
    <w:p w14:paraId="241EDE29" w14:textId="77777777" w:rsidR="005D7D92" w:rsidRDefault="00B63F5E">
      <w:pPr>
        <w:pStyle w:val="mcIndent125"/>
        <w:jc w:val="left"/>
      </w:pPr>
      <w:r>
        <w:t>In relation to any claims for indemnity made by Network Rail to which this Schedule 5 applies:</w:t>
      </w:r>
    </w:p>
    <w:p w14:paraId="4F3D8F27" w14:textId="77777777" w:rsidR="005D7D92" w:rsidRDefault="00B63F5E">
      <w:pPr>
        <w:pStyle w:val="mcHanging125"/>
        <w:spacing w:after="240"/>
        <w:jc w:val="left"/>
      </w:pPr>
      <w:r>
        <w:rPr>
          <w:szCs w:val="24"/>
        </w:rPr>
        <w:t>(a)</w:t>
      </w:r>
      <w:r>
        <w:rPr>
          <w:szCs w:val="24"/>
        </w:rPr>
        <w:tab/>
        <w:t xml:space="preserve">the Adjacent Facility Owner shall not be liable to make payments in relation to </w:t>
      </w:r>
      <w:r>
        <w:t>such claims which are admitted in writing or finally determined in any Contract Year to the extent that its liability for such claims exceeds the Liability Cap for such Contract</w:t>
      </w:r>
      <w:r>
        <w:rPr>
          <w:szCs w:val="24"/>
        </w:rPr>
        <w:t xml:space="preserve"> Year; and</w:t>
      </w:r>
    </w:p>
    <w:p w14:paraId="07A9B738" w14:textId="77777777" w:rsidR="005D7D92" w:rsidRDefault="00B63F5E">
      <w:pPr>
        <w:pStyle w:val="mcHanging125"/>
        <w:jc w:val="left"/>
      </w:pPr>
      <w:r>
        <w:lastRenderedPageBreak/>
        <w:t>(b)</w:t>
      </w:r>
      <w:r>
        <w:tab/>
        <w:t>to the extent its liability for such claims exceeds the Liability Cap for such Contract Year, any claim for payment of a sum which exceeds such Liability Cap shall be extinguished and the Adjacent Facility Owner shall have no further liability for it.</w:t>
      </w:r>
    </w:p>
    <w:p w14:paraId="14E68FFA" w14:textId="77777777" w:rsidR="005D7D92" w:rsidRDefault="00B63F5E">
      <w:pPr>
        <w:pStyle w:val="mcHeading2Paragraph"/>
        <w:jc w:val="left"/>
      </w:pPr>
      <w:bookmarkStart w:id="151" w:name="_Toc47423771"/>
      <w:r>
        <w:t>5</w:t>
      </w:r>
      <w:r>
        <w:tab/>
        <w:t>Disapplication of limitation</w:t>
      </w:r>
      <w:bookmarkEnd w:id="151"/>
    </w:p>
    <w:p w14:paraId="6C2E18DF" w14:textId="77777777" w:rsidR="005D7D92" w:rsidRDefault="00B63F5E">
      <w:pPr>
        <w:pStyle w:val="mcIndent125"/>
        <w:spacing w:after="240"/>
        <w:jc w:val="left"/>
      </w:pPr>
      <w:r>
        <w:rPr>
          <w:szCs w:val="24"/>
        </w:rPr>
        <w:t>To the exte</w:t>
      </w:r>
      <w:r>
        <w:t>n</w:t>
      </w:r>
      <w:r>
        <w:rPr>
          <w:szCs w:val="24"/>
        </w:rPr>
        <w:t>t that any Relevant Losses:</w:t>
      </w:r>
    </w:p>
    <w:p w14:paraId="3F7D25E9" w14:textId="77777777" w:rsidR="005D7D92" w:rsidRDefault="00B63F5E">
      <w:pPr>
        <w:pStyle w:val="mcHanging125"/>
        <w:jc w:val="left"/>
      </w:pPr>
      <w:r>
        <w:t>(a)</w:t>
      </w:r>
      <w:r>
        <w:tab/>
        <w:t>result from a conscious and intentional breach by a party; or</w:t>
      </w:r>
    </w:p>
    <w:p w14:paraId="3F244212" w14:textId="77777777" w:rsidR="005D7D92" w:rsidRDefault="00B63F5E">
      <w:pPr>
        <w:pStyle w:val="mcHanging125"/>
        <w:jc w:val="left"/>
      </w:pPr>
      <w:r>
        <w:t>(b)</w:t>
      </w:r>
      <w:r>
        <w:tab/>
        <w:t>are in respect of obligations to compensate any person for liability for death or personal injury, whether resulting from the negligence of a party or the negligence of any of its officers, employees or agents or from a failure by a party to comply with the safety and security requirements set out in Schedule 4,</w:t>
      </w:r>
    </w:p>
    <w:p w14:paraId="6D0791FD" w14:textId="77777777" w:rsidR="005D7D92" w:rsidRDefault="00B63F5E">
      <w:pPr>
        <w:pStyle w:val="mcIndent125"/>
        <w:jc w:val="left"/>
      </w:pPr>
      <w:r>
        <w:t>such Relevant Losses:</w:t>
      </w:r>
    </w:p>
    <w:p w14:paraId="567894DD" w14:textId="77777777" w:rsidR="005D7D92" w:rsidRDefault="00B63F5E">
      <w:pPr>
        <w:pStyle w:val="mcHanging225"/>
        <w:jc w:val="left"/>
      </w:pPr>
      <w:r>
        <w:t>(i)</w:t>
      </w:r>
      <w:r>
        <w:tab/>
        <w:t>shall not be subject to the limitation of liability in Schedule 5; and</w:t>
      </w:r>
    </w:p>
    <w:p w14:paraId="6AF3C929" w14:textId="77777777" w:rsidR="005D7D92" w:rsidRDefault="00B63F5E">
      <w:pPr>
        <w:pStyle w:val="mcHanging225"/>
        <w:jc w:val="left"/>
      </w:pPr>
      <w:r>
        <w:t>(ii)</w:t>
      </w:r>
      <w:r>
        <w:tab/>
        <w:t xml:space="preserve">shall not be </w:t>
      </w:r>
      <w:proofErr w:type="gramStart"/>
      <w:r>
        <w:t>taken into account</w:t>
      </w:r>
      <w:proofErr w:type="gramEnd"/>
      <w:r>
        <w:t xml:space="preserve"> when calculating the amount of Relevant Losses in respect of claims admitted or finally determined in a Contract Year for the purposes of the limitations of liability in this Schedule 5.</w:t>
      </w:r>
    </w:p>
    <w:p w14:paraId="257912CC" w14:textId="77777777" w:rsidR="005D7D92" w:rsidRDefault="00B63F5E">
      <w:pPr>
        <w:pStyle w:val="mcHeading2Paragraph"/>
        <w:jc w:val="left"/>
      </w:pPr>
      <w:bookmarkStart w:id="152" w:name="_Toc47423772"/>
      <w:r>
        <w:t>6</w:t>
      </w:r>
      <w:r>
        <w:tab/>
        <w:t>Exclusion of legal and other costs</w:t>
      </w:r>
      <w:bookmarkEnd w:id="152"/>
    </w:p>
    <w:p w14:paraId="30D2DAFA" w14:textId="77777777" w:rsidR="005D7D92" w:rsidRDefault="00B63F5E">
      <w:pPr>
        <w:pStyle w:val="mcIndent125"/>
        <w:jc w:val="left"/>
      </w:pPr>
      <w:r>
        <w:t>The limits on the parties’ liabilities provided for in paragraphs 3 and 4 shall not apply to costs incurred in recovering any amount under a relevant claim, including legal, arbitral and other professional fees and expenses.</w:t>
      </w:r>
    </w:p>
    <w:p w14:paraId="24276B82" w14:textId="77777777" w:rsidR="005D7D92" w:rsidRDefault="00B63F5E">
      <w:pPr>
        <w:pStyle w:val="mcHeading2Paragraph"/>
        <w:jc w:val="left"/>
      </w:pPr>
      <w:bookmarkStart w:id="153" w:name="_Toc47423773"/>
      <w:r>
        <w:t>7</w:t>
      </w:r>
      <w:r>
        <w:tab/>
        <w:t>Exclusion of certain Relevant Losses</w:t>
      </w:r>
      <w:bookmarkEnd w:id="153"/>
    </w:p>
    <w:p w14:paraId="17542708" w14:textId="77777777" w:rsidR="005D7D92" w:rsidRDefault="00B63F5E">
      <w:pPr>
        <w:pStyle w:val="mcIndent125"/>
        <w:jc w:val="left"/>
      </w:pPr>
      <w:r>
        <w:t>A party shall have no claim for Relevant Losses to the extent that such Relevant Losses result from its own negligence or breach of this contract.</w:t>
      </w:r>
    </w:p>
    <w:p w14:paraId="126A185A" w14:textId="77777777" w:rsidR="005D7D92" w:rsidRDefault="00B63F5E">
      <w:pPr>
        <w:pStyle w:val="mcHeading2Paragraph"/>
        <w:jc w:val="left"/>
      </w:pPr>
      <w:bookmarkStart w:id="154" w:name="_Toc47423774"/>
      <w:r>
        <w:t>8</w:t>
      </w:r>
      <w:r>
        <w:tab/>
        <w:t>Continuing breaches</w:t>
      </w:r>
      <w:bookmarkEnd w:id="154"/>
    </w:p>
    <w:p w14:paraId="0B350240" w14:textId="77777777" w:rsidR="005D7D92" w:rsidRDefault="00B63F5E">
      <w:pPr>
        <w:pStyle w:val="mcIndent125"/>
        <w:jc w:val="left"/>
      </w:pPr>
      <w:r>
        <w:t>Nothing in this Schedule 5 shall prevent a party making a new claim for indemnity in respect of a continuing breach of contract which:</w:t>
      </w:r>
    </w:p>
    <w:p w14:paraId="0BA404A8" w14:textId="77777777" w:rsidR="005D7D92" w:rsidRDefault="00B63F5E">
      <w:pPr>
        <w:pStyle w:val="mcHanging125"/>
        <w:jc w:val="left"/>
      </w:pPr>
      <w:r>
        <w:t>(a)</w:t>
      </w:r>
      <w:r>
        <w:tab/>
        <w:t>is a continuing breach of contract which continues for more than 12 months; or</w:t>
      </w:r>
    </w:p>
    <w:p w14:paraId="2E53455F" w14:textId="77777777" w:rsidR="005D7D92" w:rsidRDefault="00B63F5E">
      <w:pPr>
        <w:pStyle w:val="mcHanging125"/>
        <w:jc w:val="left"/>
      </w:pPr>
      <w:r>
        <w:t>(b)</w:t>
      </w:r>
      <w:r>
        <w:tab/>
        <w:t>is a continuing breach of contract which continues beyond a period within which it might reasonably be expected to have been remedied; or</w:t>
      </w:r>
    </w:p>
    <w:p w14:paraId="4B992B06" w14:textId="77777777" w:rsidR="005D7D92" w:rsidRDefault="00B63F5E">
      <w:pPr>
        <w:pStyle w:val="mcHanging125"/>
        <w:jc w:val="left"/>
      </w:pPr>
      <w:r>
        <w:t>(c)</w:t>
      </w:r>
      <w:r>
        <w:tab/>
        <w:t>is a breach of a Performance Order in relation to a breach of contract,</w:t>
      </w:r>
    </w:p>
    <w:p w14:paraId="4E145308" w14:textId="77777777" w:rsidR="005D7D92" w:rsidRDefault="00B63F5E">
      <w:pPr>
        <w:pStyle w:val="mcIndent125"/>
        <w:jc w:val="left"/>
      </w:pPr>
      <w:r>
        <w:t>but any such new claim shall not include any sum which was the subject matter of a previous claim and was extinguished by virtue of paragraph 3(b) or 4(b).</w:t>
      </w:r>
    </w:p>
    <w:p w14:paraId="7CC2292D" w14:textId="77777777" w:rsidR="005D7D92" w:rsidRDefault="00B63F5E">
      <w:pPr>
        <w:pStyle w:val="mcHeading2Paragraph"/>
        <w:jc w:val="left"/>
      </w:pPr>
      <w:bookmarkStart w:id="155" w:name="_Toc47423775"/>
      <w:r>
        <w:t>9</w:t>
      </w:r>
      <w:r>
        <w:tab/>
        <w:t>Final determination of claims</w:t>
      </w:r>
      <w:bookmarkEnd w:id="155"/>
    </w:p>
    <w:p w14:paraId="3FB2AA4B" w14:textId="77777777" w:rsidR="005D7D92" w:rsidRDefault="00B63F5E">
      <w:pPr>
        <w:pStyle w:val="mcIndent125"/>
        <w:jc w:val="left"/>
      </w:pPr>
      <w:proofErr w:type="gramStart"/>
      <w:r>
        <w:t>For the purpose of</w:t>
      </w:r>
      <w:proofErr w:type="gramEnd"/>
      <w:r>
        <w:t xml:space="preserve"> this Schedule 5, a determination of a claim for Relevant Losses by a Court or other tribunal shall be treated as final when there is no further right of appeal or review from such determination or in respect of which any right of appeal or review has been lost, whether by expiry of time or otherwise.</w:t>
      </w:r>
    </w:p>
    <w:p w14:paraId="443BDE55" w14:textId="77777777" w:rsidR="005D7D92" w:rsidRDefault="005D7D92">
      <w:pPr>
        <w:pStyle w:val="mcIndent125"/>
        <w:pageBreakBefore/>
        <w:jc w:val="left"/>
      </w:pPr>
    </w:p>
    <w:p w14:paraId="47CD299C" w14:textId="77777777" w:rsidR="005D7D92" w:rsidRDefault="00B63F5E">
      <w:pPr>
        <w:pStyle w:val="mcHanging0"/>
        <w:ind w:left="0" w:firstLine="0"/>
        <w:jc w:val="left"/>
      </w:pPr>
      <w:r>
        <w:t>This contract was signed by Network Rail and the Adjacent Facility Owner as first dated above.</w:t>
      </w:r>
    </w:p>
    <w:p w14:paraId="24C2317F" w14:textId="77777777" w:rsidR="005D7D92" w:rsidRDefault="005D7D92">
      <w:pPr>
        <w:pStyle w:val="Textbody"/>
        <w:rPr>
          <w:szCs w:val="24"/>
        </w:rPr>
      </w:pPr>
    </w:p>
    <w:p w14:paraId="48F19739" w14:textId="77777777" w:rsidR="005D7D92" w:rsidRDefault="00B63F5E">
      <w:pPr>
        <w:pStyle w:val="mcHanging0"/>
        <w:jc w:val="left"/>
      </w:pPr>
      <w:r>
        <w:t>SIGNED BY</w:t>
      </w:r>
      <w:r>
        <w:tab/>
        <w:t>______________________________________</w:t>
      </w:r>
    </w:p>
    <w:p w14:paraId="7743477C" w14:textId="77777777" w:rsidR="005D7D92" w:rsidRDefault="005D7D92">
      <w:pPr>
        <w:pStyle w:val="mcHanging0"/>
        <w:jc w:val="left"/>
      </w:pPr>
    </w:p>
    <w:p w14:paraId="6B1A61D2" w14:textId="77777777" w:rsidR="005D7D92" w:rsidRDefault="00B63F5E">
      <w:pPr>
        <w:pStyle w:val="mcHanging0"/>
        <w:jc w:val="left"/>
      </w:pPr>
      <w:r>
        <w:t>Print name</w:t>
      </w:r>
      <w:r>
        <w:tab/>
      </w:r>
      <w:r>
        <w:tab/>
        <w:t>______________________________________</w:t>
      </w:r>
    </w:p>
    <w:p w14:paraId="6E27A634" w14:textId="77777777" w:rsidR="005D7D92" w:rsidRDefault="005D7D92">
      <w:pPr>
        <w:pStyle w:val="mcHanging0"/>
        <w:jc w:val="left"/>
      </w:pPr>
    </w:p>
    <w:p w14:paraId="02200EE8" w14:textId="77777777" w:rsidR="005D7D92" w:rsidRDefault="005D7D92">
      <w:pPr>
        <w:pStyle w:val="mcHanging0"/>
        <w:jc w:val="left"/>
      </w:pPr>
    </w:p>
    <w:p w14:paraId="22E8910E" w14:textId="77777777" w:rsidR="005D7D92" w:rsidRDefault="00B63F5E">
      <w:pPr>
        <w:pStyle w:val="mcHanging0"/>
        <w:jc w:val="left"/>
      </w:pPr>
      <w:r>
        <w:t>Duly authorised on behalf of</w:t>
      </w:r>
    </w:p>
    <w:p w14:paraId="4F119776" w14:textId="77777777" w:rsidR="005D7D92" w:rsidRDefault="00B63F5E">
      <w:pPr>
        <w:pStyle w:val="mcHanging0"/>
        <w:jc w:val="left"/>
      </w:pPr>
      <w:r>
        <w:t>NETWORK RAIL INFRASTRUCTURE LIMITED</w:t>
      </w:r>
    </w:p>
    <w:p w14:paraId="70EC5E62" w14:textId="77777777" w:rsidR="005D7D92" w:rsidRDefault="005D7D92">
      <w:pPr>
        <w:pStyle w:val="Textbody"/>
        <w:rPr>
          <w:szCs w:val="24"/>
        </w:rPr>
      </w:pPr>
    </w:p>
    <w:p w14:paraId="36EDD19C" w14:textId="77777777" w:rsidR="005D7D92" w:rsidRDefault="005D7D92">
      <w:pPr>
        <w:pStyle w:val="Textbody"/>
        <w:rPr>
          <w:szCs w:val="24"/>
        </w:rPr>
      </w:pPr>
    </w:p>
    <w:p w14:paraId="5C8F18D3" w14:textId="77777777" w:rsidR="005D7D92" w:rsidRDefault="005D7D92">
      <w:pPr>
        <w:pStyle w:val="Textbody"/>
        <w:rPr>
          <w:szCs w:val="24"/>
        </w:rPr>
      </w:pPr>
    </w:p>
    <w:p w14:paraId="78B8379B" w14:textId="77777777" w:rsidR="005D7D92" w:rsidRDefault="005D7D92">
      <w:pPr>
        <w:pStyle w:val="Textbody"/>
        <w:rPr>
          <w:szCs w:val="24"/>
        </w:rPr>
      </w:pPr>
    </w:p>
    <w:p w14:paraId="4E3A3729" w14:textId="77777777" w:rsidR="005D7D92" w:rsidRDefault="005D7D92">
      <w:pPr>
        <w:pStyle w:val="Textbody"/>
        <w:rPr>
          <w:szCs w:val="24"/>
        </w:rPr>
      </w:pPr>
    </w:p>
    <w:p w14:paraId="2A62F17E" w14:textId="77777777" w:rsidR="005D7D92" w:rsidRDefault="005D7D92">
      <w:pPr>
        <w:pStyle w:val="Textbody"/>
        <w:rPr>
          <w:szCs w:val="24"/>
        </w:rPr>
      </w:pPr>
    </w:p>
    <w:p w14:paraId="30D74132" w14:textId="77777777" w:rsidR="005D7D92" w:rsidRDefault="005D7D92">
      <w:pPr>
        <w:pStyle w:val="Textbody"/>
        <w:rPr>
          <w:szCs w:val="24"/>
        </w:rPr>
      </w:pPr>
    </w:p>
    <w:p w14:paraId="4CECED83" w14:textId="77777777" w:rsidR="005D7D92" w:rsidRDefault="00B63F5E">
      <w:pPr>
        <w:pStyle w:val="mcHanging0"/>
        <w:jc w:val="left"/>
      </w:pPr>
      <w:r>
        <w:t>SIGNED BY</w:t>
      </w:r>
      <w:r>
        <w:tab/>
        <w:t>______________________________________</w:t>
      </w:r>
    </w:p>
    <w:p w14:paraId="386085F8" w14:textId="77777777" w:rsidR="005D7D92" w:rsidRDefault="005D7D92">
      <w:pPr>
        <w:pStyle w:val="mcHanging0"/>
        <w:jc w:val="left"/>
      </w:pPr>
    </w:p>
    <w:p w14:paraId="6A004A97" w14:textId="77777777" w:rsidR="005D7D92" w:rsidRDefault="00B63F5E">
      <w:pPr>
        <w:pStyle w:val="mcHanging0"/>
        <w:jc w:val="left"/>
      </w:pPr>
      <w:r>
        <w:t>Print name</w:t>
      </w:r>
      <w:r>
        <w:tab/>
      </w:r>
      <w:r>
        <w:tab/>
        <w:t>______________________________________</w:t>
      </w:r>
    </w:p>
    <w:p w14:paraId="283A7858" w14:textId="77777777" w:rsidR="005D7D92" w:rsidRDefault="005D7D92">
      <w:pPr>
        <w:pStyle w:val="mcHanging0"/>
        <w:jc w:val="left"/>
      </w:pPr>
    </w:p>
    <w:p w14:paraId="66279A9D" w14:textId="77777777" w:rsidR="005D7D92" w:rsidRDefault="00B63F5E">
      <w:pPr>
        <w:pStyle w:val="mcHanging0"/>
        <w:jc w:val="left"/>
      </w:pPr>
      <w:r>
        <w:t>Duly authorised on behalf of</w:t>
      </w:r>
    </w:p>
    <w:p w14:paraId="1863604A" w14:textId="77777777" w:rsidR="005D7D92" w:rsidRDefault="00B63F5E">
      <w:pPr>
        <w:pStyle w:val="mcHanging0"/>
        <w:jc w:val="left"/>
      </w:pPr>
      <w:r>
        <w:t>[NAME OF ADJACENT FACILITY OWNER]</w:t>
      </w:r>
    </w:p>
    <w:p w14:paraId="3771B5E6" w14:textId="77777777" w:rsidR="005D7D92" w:rsidRDefault="005D7D92">
      <w:pPr>
        <w:pStyle w:val="Textbody"/>
        <w:rPr>
          <w:szCs w:val="24"/>
        </w:rPr>
      </w:pPr>
    </w:p>
    <w:p w14:paraId="205C092E" w14:textId="77777777" w:rsidR="005D7D92" w:rsidRDefault="005D7D92">
      <w:pPr>
        <w:pStyle w:val="Standard"/>
      </w:pPr>
    </w:p>
    <w:p w14:paraId="05D8EE46" w14:textId="77777777" w:rsidR="005D7D92" w:rsidRDefault="005D7D92">
      <w:pPr>
        <w:pStyle w:val="ListNumber"/>
        <w:numPr>
          <w:ilvl w:val="0"/>
          <w:numId w:val="0"/>
        </w:numPr>
      </w:pPr>
    </w:p>
    <w:p w14:paraId="6E39AE9F" w14:textId="77777777" w:rsidR="005D7D92" w:rsidRDefault="00B63F5E">
      <w:pPr>
        <w:pStyle w:val="Standard"/>
      </w:pPr>
      <w:r>
        <w:t xml:space="preserve">Annex: </w:t>
      </w:r>
      <w:proofErr w:type="gramStart"/>
      <w:r>
        <w:t>the</w:t>
      </w:r>
      <w:proofErr w:type="gramEnd"/>
      <w:r>
        <w:t xml:space="preserve"> Plan</w:t>
      </w:r>
    </w:p>
    <w:sectPr w:rsidR="005D7D92" w:rsidSect="00322C16">
      <w:footerReference w:type="default" r:id="rId11"/>
      <w:pgSz w:w="11905" w:h="16837"/>
      <w:pgMar w:top="1797" w:right="1440" w:bottom="1797" w:left="1440" w:header="720" w:footer="720"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A8572" w14:textId="77777777" w:rsidR="007A2E5F" w:rsidRDefault="007A2E5F">
      <w:r>
        <w:separator/>
      </w:r>
    </w:p>
  </w:endnote>
  <w:endnote w:type="continuationSeparator" w:id="0">
    <w:p w14:paraId="28BE5C2A" w14:textId="77777777" w:rsidR="007A2E5F" w:rsidRDefault="007A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w:altName w:val="Times New Roman"/>
    <w:panose1 w:val="00000000000000000000"/>
    <w:charset w:val="00"/>
    <w:family w:val="swiss"/>
    <w:notTrueType/>
    <w:pitch w:val="variable"/>
    <w:sig w:usb0="00000003" w:usb1="00000000" w:usb2="00000000" w:usb3="00000000" w:csb0="00000001" w:csb1="00000000"/>
  </w:font>
  <w:font w:name="SimSun, ??¡§??">
    <w:charset w:val="00"/>
    <w:family w:val="auto"/>
    <w:pitch w:val="variable"/>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6E61" w14:textId="11BB4463" w:rsidR="007336CA" w:rsidRDefault="00BB7106">
    <w:pPr>
      <w:pStyle w:val="Footer"/>
      <w:jc w:val="right"/>
    </w:pPr>
    <w:r>
      <w:rPr>
        <w:noProof/>
      </w:rPr>
      <mc:AlternateContent>
        <mc:Choice Requires="wps">
          <w:drawing>
            <wp:anchor distT="0" distB="0" distL="114300" distR="114300" simplePos="0" relativeHeight="251657728" behindDoc="0" locked="0" layoutInCell="1" allowOverlap="1" wp14:anchorId="17C60FB6" wp14:editId="4F1F8058">
              <wp:simplePos x="0" y="0"/>
              <wp:positionH relativeFrom="page">
                <wp:posOffset>3938270</wp:posOffset>
              </wp:positionH>
              <wp:positionV relativeFrom="paragraph">
                <wp:posOffset>26670</wp:posOffset>
              </wp:positionV>
              <wp:extent cx="69215" cy="175260"/>
              <wp:effectExtent l="0" t="0" r="0" b="0"/>
              <wp:wrapSquare wrapText="bothSides"/>
              <wp:docPr id="1" name="Fram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a:ln>
                        <a:noFill/>
                        <a:prstDash/>
                      </a:ln>
                    </wps:spPr>
                    <wps:txbx>
                      <w:txbxContent>
                        <w:p w14:paraId="635A2D18" w14:textId="77777777" w:rsidR="007336CA" w:rsidRDefault="007336CA">
                          <w:pPr>
                            <w:pStyle w:val="Footer"/>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7C60FB6" id="_x0000_t202" coordsize="21600,21600" o:spt="202" path="m,l,21600r21600,l21600,xe">
              <v:stroke joinstyle="miter"/>
              <v:path gradientshapeok="t" o:connecttype="rect"/>
            </v:shapetype>
            <v:shape id="Frame2" o:spid="_x0000_s1029" type="#_x0000_t202" alt="&quot;&quot;" style="position:absolute;left:0;text-align:left;margin-left:310.1pt;margin-top:2.1pt;width:5.45pt;height:13.8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" filled="f" stroked="f">
              <v:textbox style="mso-fit-shape-to-text:t" inset="0,0,0,0">
                <w:txbxContent>
                  <w:p w14:paraId="635A2D18" w14:textId="77777777" w:rsidR="007336CA" w:rsidRDefault="007336CA">
                    <w:pPr>
                      <w:pStyle w:val="Footer"/>
                    </w:pPr>
                  </w:p>
                </w:txbxContent>
              </v:textbox>
              <w10:wrap type="square" anchorx="page"/>
            </v:shape>
          </w:pict>
        </mc:Fallback>
      </mc:AlternateContent>
    </w:r>
    <w:r w:rsidR="007336CA">
      <w:rPr>
        <w:rFonts w:ascii="GillSans" w:hAnsi="GillSans"/>
      </w:rPr>
      <w:tab/>
    </w:r>
    <w:r w:rsidR="007336CA">
      <w:rPr>
        <w:rFonts w:ascii="GillSans" w:hAnsi="GillSans"/>
      </w:rPr>
      <w:tab/>
    </w:r>
    <w:r w:rsidR="007336CA">
      <w:rPr>
        <w:rFonts w:ascii="Arial" w:hAnsi="Arial" w:cs="Arial"/>
        <w:sz w:val="20"/>
      </w:rPr>
      <w:t>9125395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CA39" w14:textId="77777777" w:rsidR="007336CA" w:rsidRDefault="007336CA">
    <w:pPr>
      <w:pStyle w:val="Footer"/>
      <w:jc w:val="center"/>
    </w:pPr>
    <w:r>
      <w:fldChar w:fldCharType="begin"/>
    </w:r>
    <w:r>
      <w:instrText xml:space="preserve"> PAGE   \* MERGEFORMAT </w:instrText>
    </w:r>
    <w:r>
      <w:fldChar w:fldCharType="separate"/>
    </w:r>
    <w:r w:rsidR="001D1910">
      <w:rPr>
        <w:noProof/>
      </w:rPr>
      <w:t>i</w:t>
    </w:r>
    <w:r>
      <w:rPr>
        <w:noProof/>
      </w:rPr>
      <w:fldChar w:fldCharType="end"/>
    </w:r>
  </w:p>
  <w:p w14:paraId="63A699D0" w14:textId="77777777" w:rsidR="007336CA" w:rsidRPr="008F0C21" w:rsidRDefault="007336CA" w:rsidP="008F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DC11" w14:textId="77777777" w:rsidR="007336CA" w:rsidRDefault="007336CA">
    <w:pPr>
      <w:pStyle w:val="Footer"/>
      <w:jc w:val="center"/>
    </w:pPr>
    <w:r>
      <w:fldChar w:fldCharType="begin"/>
    </w:r>
    <w:r>
      <w:instrText xml:space="preserve"> PAGE   \* MERGEFORMAT </w:instrText>
    </w:r>
    <w:r>
      <w:fldChar w:fldCharType="separate"/>
    </w:r>
    <w:r w:rsidR="001D1910">
      <w:rPr>
        <w:noProof/>
      </w:rPr>
      <w:t>19</w:t>
    </w:r>
    <w:r>
      <w:rPr>
        <w:noProof/>
      </w:rPr>
      <w:fldChar w:fldCharType="end"/>
    </w:r>
  </w:p>
  <w:p w14:paraId="17F97349" w14:textId="77777777" w:rsidR="007336CA" w:rsidRPr="008F0C21" w:rsidRDefault="007336CA" w:rsidP="008F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FB00" w14:textId="77777777" w:rsidR="007A2E5F" w:rsidRDefault="007A2E5F">
      <w:r>
        <w:rPr>
          <w:color w:val="000000"/>
        </w:rPr>
        <w:separator/>
      </w:r>
    </w:p>
  </w:footnote>
  <w:footnote w:type="continuationSeparator" w:id="0">
    <w:p w14:paraId="6992FC54" w14:textId="77777777" w:rsidR="007A2E5F" w:rsidRDefault="007A2E5F">
      <w:r>
        <w:continuationSeparator/>
      </w:r>
    </w:p>
  </w:footnote>
  <w:footnote w:id="1">
    <w:p w14:paraId="245567CD" w14:textId="77777777" w:rsidR="007336CA" w:rsidRDefault="007336CA">
      <w:pPr>
        <w:pStyle w:val="Footnote"/>
      </w:pPr>
      <w:r>
        <w:rPr>
          <w:rStyle w:val="FootnoteReference"/>
        </w:rPr>
        <w:footnoteRef/>
      </w:r>
      <w:r>
        <w:t xml:space="preserve"> </w:t>
      </w:r>
      <w:r>
        <w:rPr>
          <w:i/>
        </w:rPr>
        <w:t>Note, if both parties agree you may insert a longer termination notice period</w:t>
      </w:r>
    </w:p>
  </w:footnote>
  <w:footnote w:id="2">
    <w:p w14:paraId="7B7BDD2A" w14:textId="77777777" w:rsidR="007336CA" w:rsidRDefault="007336CA">
      <w:pPr>
        <w:pStyle w:val="Footnote"/>
      </w:pPr>
      <w:r>
        <w:rPr>
          <w:rStyle w:val="FootnoteReference"/>
        </w:rPr>
        <w:footnoteRef/>
      </w:r>
      <w:r>
        <w:rPr>
          <w:sz w:val="20"/>
        </w:rPr>
        <w:t xml:space="preserve"> NOTE: Parties may agree to include a provision permitting service of notices by e-mail. If parties do not agree, the provision should be deleted along with 18.4.3(d).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CED" w14:textId="77777777" w:rsidR="007336CA" w:rsidRDefault="007336CA">
    <w:pPr>
      <w:pStyle w:val="Standard"/>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FB4"/>
    <w:multiLevelType w:val="multilevel"/>
    <w:tmpl w:val="9F0868E0"/>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7F56A04"/>
    <w:multiLevelType w:val="multilevel"/>
    <w:tmpl w:val="EB665E0C"/>
    <w:styleLink w:val="WW8Num1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 w15:restartNumberingAfterBreak="0">
    <w:nsid w:val="12A02C61"/>
    <w:multiLevelType w:val="multilevel"/>
    <w:tmpl w:val="A6FC99BA"/>
    <w:styleLink w:val="WWOutlineListStyle"/>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220E3079"/>
    <w:multiLevelType w:val="multilevel"/>
    <w:tmpl w:val="A546FE5C"/>
    <w:styleLink w:val="WW8Num8"/>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15:restartNumberingAfterBreak="0">
    <w:nsid w:val="24503FE9"/>
    <w:multiLevelType w:val="multilevel"/>
    <w:tmpl w:val="223CB06A"/>
    <w:styleLink w:val="WW8Num14"/>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5" w15:restartNumberingAfterBreak="0">
    <w:nsid w:val="255D0C43"/>
    <w:multiLevelType w:val="multilevel"/>
    <w:tmpl w:val="0E52E5E4"/>
    <w:styleLink w:val="WW8Num15"/>
    <w:lvl w:ilvl="0">
      <w:start w:val="1"/>
      <w:numFmt w:val="none"/>
      <w:pStyle w:val="Regulators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2DB410C7"/>
    <w:multiLevelType w:val="multilevel"/>
    <w:tmpl w:val="8EEEEDC2"/>
    <w:styleLink w:val="WW8Num10"/>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3900732A"/>
    <w:multiLevelType w:val="multilevel"/>
    <w:tmpl w:val="B9AC8816"/>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3A586EFB"/>
    <w:multiLevelType w:val="multilevel"/>
    <w:tmpl w:val="9F5297DA"/>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49853A79"/>
    <w:multiLevelType w:val="multilevel"/>
    <w:tmpl w:val="F14CB890"/>
    <w:styleLink w:val="WW8Num5"/>
    <w:lvl w:ilvl="0">
      <w:start w:val="1"/>
      <w:numFmt w:val="decimal"/>
      <w:pStyle w:val="Schedule"/>
      <w:lvlText w:val="Schedule %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 w15:restartNumberingAfterBreak="0">
    <w:nsid w:val="50E77764"/>
    <w:multiLevelType w:val="multilevel"/>
    <w:tmpl w:val="F5B0E8A6"/>
    <w:styleLink w:val="WWOutlineListStyle2"/>
    <w:lvl w:ilvl="0">
      <w:start w:val="1"/>
      <w:numFmt w:val="decimal"/>
      <w:pStyle w:val="Heading1"/>
      <w:lvlText w:val="%1"/>
      <w:lvlJc w:val="right"/>
      <w:rPr>
        <w:rFonts w:cs="Times New Roman"/>
      </w:rPr>
    </w:lvl>
    <w:lvl w:ilvl="1">
      <w:start w:val="1"/>
      <w:numFmt w:val="decimal"/>
      <w:pStyle w:val="Heading2"/>
      <w:lvlText w:val="%1.%2"/>
      <w:lvlJc w:val="right"/>
      <w:rPr>
        <w:rFonts w:cs="Times New Roman"/>
      </w:rPr>
    </w:lvl>
    <w:lvl w:ilvl="2">
      <w:start w:val="1"/>
      <w:numFmt w:val="decimal"/>
      <w:pStyle w:val="Heading3"/>
      <w:lvlText w:val="%1.%2.%3"/>
      <w:lvlJc w:val="right"/>
      <w:rPr>
        <w:rFonts w:cs="Times New Roman"/>
      </w:rPr>
    </w:lvl>
    <w:lvl w:ilvl="3">
      <w:start w:val="1"/>
      <w:numFmt w:val="lowerLetter"/>
      <w:pStyle w:val="Heading4"/>
      <w:lvlText w:val="(%4)"/>
      <w:lvlJc w:val="left"/>
      <w:rPr>
        <w:rFonts w:cs="Times New Roman"/>
      </w:rPr>
    </w:lvl>
    <w:lvl w:ilvl="4">
      <w:start w:val="1"/>
      <w:numFmt w:val="lowerRoman"/>
      <w:pStyle w:val="Heading5"/>
      <w:lvlText w:val="(%5)"/>
      <w:lvlJc w:val="left"/>
      <w:rPr>
        <w:rFonts w:cs="Times New Roman"/>
      </w:rPr>
    </w:lvl>
    <w:lvl w:ilvl="5">
      <w:start w:val="1"/>
      <w:numFmt w:val="upperLetter"/>
      <w:pStyle w:val="Heading6"/>
      <w:lvlText w:val="(%6)"/>
      <w:lvlJc w:val="left"/>
      <w:rPr>
        <w:rFonts w:cs="Times New Roman"/>
      </w:rPr>
    </w:lvl>
    <w:lvl w:ilvl="6">
      <w:start w:val="1"/>
      <w:numFmt w:val="decimal"/>
      <w:pStyle w:val="Heading7"/>
      <w:lvlText w:val="%7)"/>
      <w:lvlJc w:val="left"/>
      <w:rPr>
        <w:rFonts w:cs="Times New Roman"/>
      </w:rPr>
    </w:lvl>
    <w:lvl w:ilvl="7">
      <w:start w:val="1"/>
      <w:numFmt w:val="lowerLetter"/>
      <w:pStyle w:val="Heading8"/>
      <w:lvlText w:val="%8)"/>
      <w:lvlJc w:val="left"/>
      <w:rPr>
        <w:rFonts w:cs="Times New Roman"/>
      </w:rPr>
    </w:lvl>
    <w:lvl w:ilvl="8">
      <w:start w:val="1"/>
      <w:numFmt w:val="lowerRoman"/>
      <w:pStyle w:val="Heading9"/>
      <w:lvlText w:val="%9)"/>
      <w:lvlJc w:val="left"/>
      <w:rPr>
        <w:rFonts w:cs="Times New Roman"/>
      </w:rPr>
    </w:lvl>
  </w:abstractNum>
  <w:abstractNum w:abstractNumId="11" w15:restartNumberingAfterBreak="0">
    <w:nsid w:val="5A8A25BB"/>
    <w:multiLevelType w:val="multilevel"/>
    <w:tmpl w:val="3DC8909C"/>
    <w:styleLink w:val="WW8Num9"/>
    <w:lvl w:ilvl="0">
      <w:start w:val="1"/>
      <w:numFmt w:val="decimal"/>
      <w:lvlText w:val="%1."/>
      <w:lvlJc w:val="left"/>
      <w:rPr>
        <w:rFonts w:cs="Times New Roman"/>
      </w:rPr>
    </w:lvl>
    <w:lvl w:ilvl="1">
      <w:start w:val="1"/>
      <w:numFmt w:val="decimal"/>
      <w:lvlText w:val="%1.%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2" w15:restartNumberingAfterBreak="0">
    <w:nsid w:val="5FC97F8C"/>
    <w:multiLevelType w:val="multilevel"/>
    <w:tmpl w:val="D5501B4A"/>
    <w:styleLink w:val="WW8Num7"/>
    <w:lvl w:ilvl="0">
      <w:start w:val="1"/>
      <w:numFmt w:val="none"/>
      <w:pStyle w:val="Annex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60D51DB2"/>
    <w:multiLevelType w:val="multilevel"/>
    <w:tmpl w:val="B374F1C0"/>
    <w:styleLink w:val="WW8Num11"/>
    <w:lvl w:ilvl="0">
      <w:start w:val="1"/>
      <w:numFmt w:val="none"/>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6B0D1E6E"/>
    <w:multiLevelType w:val="multilevel"/>
    <w:tmpl w:val="20DA8BD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6CE423DA"/>
    <w:multiLevelType w:val="multilevel"/>
    <w:tmpl w:val="56FA0B9C"/>
    <w:styleLink w:val="WW8Num6"/>
    <w:lvl w:ilvl="0">
      <w:start w:val="1"/>
      <w:numFmt w:val="lowerLetter"/>
      <w:lvlText w:val="(%1)"/>
      <w:lvlJc w:val="left"/>
      <w:rPr>
        <w:rFonts w:ascii="Arial" w:hAnsi="Arial" w:cs="Times New Roman"/>
        <w:b w:val="0"/>
        <w:i w:val="0"/>
        <w:sz w:val="2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74E00940"/>
    <w:multiLevelType w:val="multilevel"/>
    <w:tmpl w:val="1170541C"/>
    <w:styleLink w:val="WWOutlineListStyle1"/>
    <w:lvl w:ilvl="0">
      <w:start w:val="1"/>
      <w:numFmt w:val="decimal"/>
      <w:lvlText w:val="%1"/>
      <w:lvlJc w:val="right"/>
      <w:rPr>
        <w:rFonts w:cs="Times New Roman"/>
      </w:rPr>
    </w:lvl>
    <w:lvl w:ilvl="1">
      <w:start w:val="1"/>
      <w:numFmt w:val="decimal"/>
      <w:lvlText w:val="%1.%2"/>
      <w:lvlJc w:val="right"/>
      <w:rPr>
        <w:rFonts w:cs="Times New Roman"/>
      </w:rPr>
    </w:lvl>
    <w:lvl w:ilvl="2">
      <w:start w:val="1"/>
      <w:numFmt w:val="decimal"/>
      <w:lvlText w:val="%1.%2.%3"/>
      <w:lvlJc w:val="righ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7" w15:restartNumberingAfterBreak="0">
    <w:nsid w:val="758B1B2B"/>
    <w:multiLevelType w:val="multilevel"/>
    <w:tmpl w:val="0A86325E"/>
    <w:styleLink w:val="WW8Num4"/>
    <w:lvl w:ilvl="0">
      <w:start w:val="1"/>
      <w:numFmt w:val="decimal"/>
      <w:pStyle w:val="ListNumber"/>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7001597">
    <w:abstractNumId w:val="10"/>
  </w:num>
  <w:num w:numId="2" w16cid:durableId="63140696">
    <w:abstractNumId w:val="16"/>
  </w:num>
  <w:num w:numId="3" w16cid:durableId="322779962">
    <w:abstractNumId w:val="2"/>
  </w:num>
  <w:num w:numId="4" w16cid:durableId="222572218">
    <w:abstractNumId w:val="0"/>
  </w:num>
  <w:num w:numId="5" w16cid:durableId="2129199575">
    <w:abstractNumId w:val="14"/>
  </w:num>
  <w:num w:numId="6" w16cid:durableId="1756249064">
    <w:abstractNumId w:val="8"/>
  </w:num>
  <w:num w:numId="7" w16cid:durableId="310253539">
    <w:abstractNumId w:val="17"/>
  </w:num>
  <w:num w:numId="8" w16cid:durableId="1367438895">
    <w:abstractNumId w:val="9"/>
  </w:num>
  <w:num w:numId="9" w16cid:durableId="1693527472">
    <w:abstractNumId w:val="15"/>
  </w:num>
  <w:num w:numId="10" w16cid:durableId="1811053527">
    <w:abstractNumId w:val="12"/>
  </w:num>
  <w:num w:numId="11" w16cid:durableId="757410238">
    <w:abstractNumId w:val="3"/>
  </w:num>
  <w:num w:numId="12" w16cid:durableId="223416632">
    <w:abstractNumId w:val="11"/>
  </w:num>
  <w:num w:numId="13" w16cid:durableId="136919655">
    <w:abstractNumId w:val="6"/>
  </w:num>
  <w:num w:numId="14" w16cid:durableId="470169878">
    <w:abstractNumId w:val="13"/>
  </w:num>
  <w:num w:numId="15" w16cid:durableId="951287029">
    <w:abstractNumId w:val="1"/>
  </w:num>
  <w:num w:numId="16" w16cid:durableId="698625567">
    <w:abstractNumId w:val="7"/>
  </w:num>
  <w:num w:numId="17" w16cid:durableId="1178157495">
    <w:abstractNumId w:val="4"/>
  </w:num>
  <w:num w:numId="18" w16cid:durableId="167491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92"/>
    <w:rsid w:val="000136AF"/>
    <w:rsid w:val="0007374F"/>
    <w:rsid w:val="00097F31"/>
    <w:rsid w:val="000A6724"/>
    <w:rsid w:val="00100127"/>
    <w:rsid w:val="0010766C"/>
    <w:rsid w:val="0016528D"/>
    <w:rsid w:val="0017637A"/>
    <w:rsid w:val="001849AD"/>
    <w:rsid w:val="001C0EA1"/>
    <w:rsid w:val="001D1910"/>
    <w:rsid w:val="00296EC1"/>
    <w:rsid w:val="002A5137"/>
    <w:rsid w:val="002E0098"/>
    <w:rsid w:val="00322C16"/>
    <w:rsid w:val="00375D67"/>
    <w:rsid w:val="003C13AE"/>
    <w:rsid w:val="004332BA"/>
    <w:rsid w:val="00463A52"/>
    <w:rsid w:val="00467F59"/>
    <w:rsid w:val="004B26D2"/>
    <w:rsid w:val="004D56DD"/>
    <w:rsid w:val="005060BA"/>
    <w:rsid w:val="00511105"/>
    <w:rsid w:val="00515B0A"/>
    <w:rsid w:val="005929FA"/>
    <w:rsid w:val="00593169"/>
    <w:rsid w:val="005B56C9"/>
    <w:rsid w:val="005D7D92"/>
    <w:rsid w:val="005E57CB"/>
    <w:rsid w:val="005F2A5D"/>
    <w:rsid w:val="00601EE9"/>
    <w:rsid w:val="00607F92"/>
    <w:rsid w:val="00617B2F"/>
    <w:rsid w:val="0068268C"/>
    <w:rsid w:val="006C3819"/>
    <w:rsid w:val="006D636D"/>
    <w:rsid w:val="006E7F34"/>
    <w:rsid w:val="007336CA"/>
    <w:rsid w:val="0076071B"/>
    <w:rsid w:val="007802D4"/>
    <w:rsid w:val="007962EE"/>
    <w:rsid w:val="007A2E5F"/>
    <w:rsid w:val="007E1159"/>
    <w:rsid w:val="00825DC0"/>
    <w:rsid w:val="008667CC"/>
    <w:rsid w:val="008A787A"/>
    <w:rsid w:val="008F0C21"/>
    <w:rsid w:val="008F0F2B"/>
    <w:rsid w:val="00903BE6"/>
    <w:rsid w:val="00917BB5"/>
    <w:rsid w:val="00923501"/>
    <w:rsid w:val="00961170"/>
    <w:rsid w:val="00A22F9C"/>
    <w:rsid w:val="00A478D2"/>
    <w:rsid w:val="00A80433"/>
    <w:rsid w:val="00AA1C7D"/>
    <w:rsid w:val="00AB1563"/>
    <w:rsid w:val="00AB4B73"/>
    <w:rsid w:val="00AD4693"/>
    <w:rsid w:val="00B1376E"/>
    <w:rsid w:val="00B17CD3"/>
    <w:rsid w:val="00B37E59"/>
    <w:rsid w:val="00B63F5E"/>
    <w:rsid w:val="00BB7106"/>
    <w:rsid w:val="00CF51C1"/>
    <w:rsid w:val="00D20448"/>
    <w:rsid w:val="00D454E8"/>
    <w:rsid w:val="00DB7A56"/>
    <w:rsid w:val="00DE5222"/>
    <w:rsid w:val="00E002D6"/>
    <w:rsid w:val="00E10FE6"/>
    <w:rsid w:val="00E126FC"/>
    <w:rsid w:val="00E96975"/>
    <w:rsid w:val="00FA5A8B"/>
    <w:rsid w:val="00FB3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F178"/>
  <w15:chartTrackingRefBased/>
  <w15:docId w15:val="{0F906263-CA37-41F2-8C0F-111A0D9B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val="en-US"/>
    </w:rPr>
  </w:style>
  <w:style w:type="paragraph" w:styleId="Heading1">
    <w:name w:val="heading 1"/>
    <w:basedOn w:val="Standard"/>
    <w:next w:val="Body1"/>
    <w:pPr>
      <w:keepNext/>
      <w:numPr>
        <w:numId w:val="1"/>
      </w:numPr>
      <w:spacing w:after="240"/>
      <w:outlineLvl w:val="0"/>
    </w:pPr>
    <w:rPr>
      <w:b/>
    </w:rPr>
  </w:style>
  <w:style w:type="paragraph" w:styleId="Heading2">
    <w:name w:val="heading 2"/>
    <w:basedOn w:val="Standard"/>
    <w:next w:val="Body2"/>
    <w:pPr>
      <w:numPr>
        <w:ilvl w:val="1"/>
        <w:numId w:val="1"/>
      </w:numPr>
      <w:spacing w:after="240"/>
      <w:outlineLvl w:val="1"/>
    </w:pPr>
  </w:style>
  <w:style w:type="paragraph" w:styleId="Heading3">
    <w:name w:val="heading 3"/>
    <w:basedOn w:val="Standard"/>
    <w:next w:val="Body3"/>
    <w:pPr>
      <w:numPr>
        <w:ilvl w:val="2"/>
        <w:numId w:val="1"/>
      </w:numPr>
      <w:spacing w:after="240"/>
      <w:outlineLvl w:val="2"/>
    </w:pPr>
  </w:style>
  <w:style w:type="paragraph" w:styleId="Heading4">
    <w:name w:val="heading 4"/>
    <w:basedOn w:val="Standard"/>
    <w:next w:val="Body4"/>
    <w:pPr>
      <w:numPr>
        <w:ilvl w:val="3"/>
        <w:numId w:val="1"/>
      </w:numPr>
      <w:spacing w:after="240"/>
      <w:outlineLvl w:val="3"/>
    </w:pPr>
  </w:style>
  <w:style w:type="paragraph" w:styleId="Heading5">
    <w:name w:val="heading 5"/>
    <w:basedOn w:val="Standard"/>
    <w:next w:val="Body5"/>
    <w:pPr>
      <w:numPr>
        <w:ilvl w:val="4"/>
        <w:numId w:val="1"/>
      </w:numPr>
      <w:spacing w:after="240"/>
      <w:outlineLvl w:val="4"/>
    </w:pPr>
  </w:style>
  <w:style w:type="paragraph" w:styleId="Heading6">
    <w:name w:val="heading 6"/>
    <w:basedOn w:val="Standard"/>
    <w:next w:val="Body6"/>
    <w:pPr>
      <w:numPr>
        <w:ilvl w:val="5"/>
        <w:numId w:val="1"/>
      </w:numPr>
      <w:spacing w:after="240"/>
      <w:outlineLvl w:val="5"/>
    </w:pPr>
  </w:style>
  <w:style w:type="paragraph" w:styleId="Heading7">
    <w:name w:val="heading 7"/>
    <w:basedOn w:val="Standard"/>
    <w:next w:val="Body7"/>
    <w:pPr>
      <w:numPr>
        <w:ilvl w:val="6"/>
        <w:numId w:val="1"/>
      </w:numPr>
      <w:spacing w:after="240"/>
      <w:outlineLvl w:val="6"/>
    </w:pPr>
  </w:style>
  <w:style w:type="paragraph" w:styleId="Heading8">
    <w:name w:val="heading 8"/>
    <w:basedOn w:val="Standard"/>
    <w:next w:val="Body8"/>
    <w:pPr>
      <w:numPr>
        <w:ilvl w:val="7"/>
        <w:numId w:val="1"/>
      </w:numPr>
      <w:spacing w:after="240"/>
      <w:outlineLvl w:val="7"/>
    </w:pPr>
  </w:style>
  <w:style w:type="paragraph" w:styleId="Heading9">
    <w:name w:val="heading 9"/>
    <w:basedOn w:val="Standard"/>
    <w:next w:val="Body9"/>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paragraph" w:styleId="TOC1">
    <w:name w:val="toc 1"/>
    <w:basedOn w:val="Normal"/>
    <w:next w:val="Normal"/>
    <w:autoRedefine/>
    <w:uiPriority w:val="39"/>
    <w:unhideWhenUsed/>
    <w:rsid w:val="008F0C21"/>
    <w:pPr>
      <w:spacing w:after="100"/>
    </w:pPr>
  </w:style>
  <w:style w:type="paragraph" w:styleId="TOC2">
    <w:name w:val="toc 2"/>
    <w:basedOn w:val="Normal"/>
    <w:next w:val="Normal"/>
    <w:autoRedefine/>
    <w:uiPriority w:val="39"/>
    <w:unhideWhenUsed/>
    <w:rsid w:val="008F0C21"/>
    <w:pPr>
      <w:spacing w:after="100"/>
      <w:ind w:left="240"/>
    </w:pPr>
  </w:style>
  <w:style w:type="paragraph" w:styleId="TOC3">
    <w:name w:val="toc 3"/>
    <w:basedOn w:val="Normal"/>
    <w:next w:val="Normal"/>
    <w:autoRedefine/>
    <w:uiPriority w:val="39"/>
    <w:unhideWhenUsed/>
    <w:rsid w:val="008F0C21"/>
    <w:pPr>
      <w:spacing w:after="100"/>
      <w:ind w:left="480"/>
    </w:pPr>
  </w:style>
  <w:style w:type="paragraph" w:styleId="TOC4">
    <w:name w:val="toc 4"/>
    <w:basedOn w:val="Normal"/>
    <w:next w:val="Normal"/>
    <w:autoRedefine/>
    <w:uiPriority w:val="39"/>
    <w:unhideWhenUsed/>
    <w:rsid w:val="008F0C21"/>
    <w:pPr>
      <w:widowControl/>
      <w:suppressAutoHyphens w:val="0"/>
      <w:autoSpaceDN/>
      <w:spacing w:after="100" w:line="276" w:lineRule="auto"/>
      <w:ind w:left="660"/>
      <w:textAlignment w:val="auto"/>
    </w:pPr>
    <w:rPr>
      <w:rFonts w:ascii="Calibri" w:eastAsia="Times New Roman" w:hAnsi="Calibri" w:cs="Times New Roman"/>
      <w:kern w:val="0"/>
      <w:sz w:val="22"/>
      <w:szCs w:val="22"/>
      <w:lang w:val="en-GB"/>
    </w:rPr>
  </w:style>
  <w:style w:type="paragraph" w:styleId="TOC5">
    <w:name w:val="toc 5"/>
    <w:basedOn w:val="Normal"/>
    <w:next w:val="Normal"/>
    <w:autoRedefine/>
    <w:uiPriority w:val="39"/>
    <w:unhideWhenUsed/>
    <w:rsid w:val="008F0C21"/>
    <w:pPr>
      <w:widowControl/>
      <w:suppressAutoHyphens w:val="0"/>
      <w:autoSpaceDN/>
      <w:spacing w:after="100" w:line="276" w:lineRule="auto"/>
      <w:ind w:left="880"/>
      <w:textAlignment w:val="auto"/>
    </w:pPr>
    <w:rPr>
      <w:rFonts w:ascii="Calibri" w:eastAsia="Times New Roman" w:hAnsi="Calibri" w:cs="Times New Roman"/>
      <w:kern w:val="0"/>
      <w:sz w:val="22"/>
      <w:szCs w:val="22"/>
      <w:lang w:val="en-GB"/>
    </w:rPr>
  </w:style>
  <w:style w:type="paragraph" w:styleId="TOC6">
    <w:name w:val="toc 6"/>
    <w:basedOn w:val="Normal"/>
    <w:next w:val="Normal"/>
    <w:autoRedefine/>
    <w:uiPriority w:val="39"/>
    <w:unhideWhenUsed/>
    <w:rsid w:val="008F0C21"/>
    <w:pPr>
      <w:widowControl/>
      <w:suppressAutoHyphens w:val="0"/>
      <w:autoSpaceDN/>
      <w:spacing w:after="100" w:line="276" w:lineRule="auto"/>
      <w:ind w:left="1100"/>
      <w:textAlignment w:val="auto"/>
    </w:pPr>
    <w:rPr>
      <w:rFonts w:ascii="Calibri" w:eastAsia="Times New Roman" w:hAnsi="Calibri" w:cs="Times New Roman"/>
      <w:kern w:val="0"/>
      <w:sz w:val="22"/>
      <w:szCs w:val="22"/>
      <w:lang w:val="en-GB"/>
    </w:rPr>
  </w:style>
  <w:style w:type="paragraph" w:styleId="TOC7">
    <w:name w:val="toc 7"/>
    <w:basedOn w:val="Normal"/>
    <w:next w:val="Normal"/>
    <w:autoRedefine/>
    <w:uiPriority w:val="39"/>
    <w:unhideWhenUsed/>
    <w:rsid w:val="008F0C21"/>
    <w:pPr>
      <w:widowControl/>
      <w:suppressAutoHyphens w:val="0"/>
      <w:autoSpaceDN/>
      <w:spacing w:after="100" w:line="276" w:lineRule="auto"/>
      <w:ind w:left="1320"/>
      <w:textAlignment w:val="auto"/>
    </w:pPr>
    <w:rPr>
      <w:rFonts w:ascii="Calibri" w:eastAsia="Times New Roman" w:hAnsi="Calibri" w:cs="Times New Roman"/>
      <w:kern w:val="0"/>
      <w:sz w:val="22"/>
      <w:szCs w:val="22"/>
      <w:lang w:val="en-GB"/>
    </w:rPr>
  </w:style>
  <w:style w:type="paragraph" w:styleId="TOC8">
    <w:name w:val="toc 8"/>
    <w:basedOn w:val="Normal"/>
    <w:next w:val="Normal"/>
    <w:autoRedefine/>
    <w:uiPriority w:val="39"/>
    <w:unhideWhenUsed/>
    <w:rsid w:val="008F0C21"/>
    <w:pPr>
      <w:widowControl/>
      <w:suppressAutoHyphens w:val="0"/>
      <w:autoSpaceDN/>
      <w:spacing w:after="100" w:line="276" w:lineRule="auto"/>
      <w:ind w:left="1540"/>
      <w:textAlignment w:val="auto"/>
    </w:pPr>
    <w:rPr>
      <w:rFonts w:ascii="Calibri" w:eastAsia="Times New Roman" w:hAnsi="Calibri" w:cs="Times New Roman"/>
      <w:kern w:val="0"/>
      <w:sz w:val="22"/>
      <w:szCs w:val="22"/>
      <w:lang w:val="en-GB"/>
    </w:rPr>
  </w:style>
  <w:style w:type="paragraph" w:styleId="TOC9">
    <w:name w:val="toc 9"/>
    <w:basedOn w:val="Normal"/>
    <w:next w:val="Normal"/>
    <w:autoRedefine/>
    <w:uiPriority w:val="39"/>
    <w:unhideWhenUsed/>
    <w:rsid w:val="008F0C21"/>
    <w:pPr>
      <w:widowControl/>
      <w:suppressAutoHyphens w:val="0"/>
      <w:autoSpaceDN/>
      <w:spacing w:after="100" w:line="276" w:lineRule="auto"/>
      <w:ind w:left="1760"/>
      <w:textAlignment w:val="auto"/>
    </w:pPr>
    <w:rPr>
      <w:rFonts w:ascii="Calibri" w:eastAsia="Times New Roman" w:hAnsi="Calibri" w:cs="Times New Roman"/>
      <w:kern w:val="0"/>
      <w:sz w:val="22"/>
      <w:szCs w:val="22"/>
      <w:lang w:val="en-GB"/>
    </w:rPr>
  </w:style>
  <w:style w:type="paragraph" w:customStyle="1" w:styleId="Standard">
    <w:name w:val="Standard"/>
    <w:pPr>
      <w:suppressAutoHyphens/>
      <w:autoSpaceDN w:val="0"/>
      <w:textAlignment w:val="baseline"/>
    </w:pPr>
    <w:rPr>
      <w:rFonts w:eastAsia="Times New Roman" w:cs="Times New Roman"/>
      <w:kern w:val="3"/>
      <w:sz w:val="24"/>
    </w:rPr>
  </w:style>
  <w:style w:type="paragraph" w:customStyle="1" w:styleId="Heading">
    <w:name w:val="Heading"/>
    <w:basedOn w:val="Standard"/>
    <w:next w:val="Textbody"/>
    <w:qFormat/>
    <w:pPr>
      <w:keepNext/>
      <w:spacing w:before="240" w:after="120"/>
    </w:pPr>
    <w:rPr>
      <w:rFonts w:ascii="Arial" w:eastAsia="MS Mincho" w:hAnsi="Arial" w:cs="Tahoma"/>
      <w:sz w:val="28"/>
      <w:szCs w:val="28"/>
    </w:rPr>
  </w:style>
  <w:style w:type="paragraph" w:customStyle="1" w:styleId="Textbody">
    <w:name w:val="Text body"/>
    <w:basedOn w:val="Standard"/>
    <w:pPr>
      <w:spacing w:after="24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Cs w:val="24"/>
    </w:rPr>
  </w:style>
  <w:style w:type="paragraph" w:customStyle="1" w:styleId="Index">
    <w:name w:val="Index"/>
    <w:basedOn w:val="Standard"/>
    <w:pPr>
      <w:suppressLineNumbers/>
    </w:pPr>
    <w:rPr>
      <w:rFonts w:cs="Tahoma"/>
    </w:rPr>
  </w:style>
  <w:style w:type="paragraph" w:customStyle="1" w:styleId="Body1">
    <w:name w:val="Body1"/>
    <w:basedOn w:val="Standard"/>
    <w:pPr>
      <w:spacing w:after="240"/>
      <w:ind w:left="567"/>
    </w:pPr>
  </w:style>
  <w:style w:type="paragraph" w:customStyle="1" w:styleId="Body2">
    <w:name w:val="Body2"/>
    <w:basedOn w:val="Standard"/>
    <w:pPr>
      <w:spacing w:after="240"/>
      <w:ind w:left="567"/>
    </w:pPr>
  </w:style>
  <w:style w:type="paragraph" w:customStyle="1" w:styleId="Body3">
    <w:name w:val="Body3"/>
    <w:basedOn w:val="Standard"/>
    <w:pPr>
      <w:spacing w:after="240"/>
      <w:ind w:left="567"/>
    </w:pPr>
  </w:style>
  <w:style w:type="paragraph" w:customStyle="1" w:styleId="Body4">
    <w:name w:val="Body4"/>
    <w:basedOn w:val="Standard"/>
    <w:pPr>
      <w:spacing w:after="240"/>
      <w:ind w:left="1276"/>
    </w:pPr>
  </w:style>
  <w:style w:type="paragraph" w:customStyle="1" w:styleId="Body5">
    <w:name w:val="Body5"/>
    <w:basedOn w:val="Standard"/>
    <w:pPr>
      <w:spacing w:after="240"/>
      <w:ind w:left="1843"/>
    </w:pPr>
  </w:style>
  <w:style w:type="paragraph" w:customStyle="1" w:styleId="Body6">
    <w:name w:val="Body6"/>
    <w:basedOn w:val="Standard"/>
    <w:pPr>
      <w:spacing w:after="240"/>
      <w:ind w:left="2409"/>
    </w:pPr>
  </w:style>
  <w:style w:type="paragraph" w:customStyle="1" w:styleId="Body7">
    <w:name w:val="Body7"/>
    <w:basedOn w:val="Standard"/>
    <w:pPr>
      <w:spacing w:after="240"/>
      <w:ind w:left="2976"/>
    </w:pPr>
  </w:style>
  <w:style w:type="paragraph" w:customStyle="1" w:styleId="Body8">
    <w:name w:val="Body8"/>
    <w:basedOn w:val="Standard"/>
    <w:pPr>
      <w:spacing w:after="240"/>
      <w:ind w:left="3543"/>
    </w:pPr>
  </w:style>
  <w:style w:type="paragraph" w:customStyle="1" w:styleId="Body9">
    <w:name w:val="Body9"/>
    <w:basedOn w:val="Standard"/>
    <w:pPr>
      <w:spacing w:after="240"/>
      <w:ind w:left="4110"/>
    </w:pPr>
  </w:style>
  <w:style w:type="paragraph" w:styleId="Footer">
    <w:name w:val="footer"/>
    <w:basedOn w:val="Standard"/>
    <w:uiPriority w:val="99"/>
    <w:pPr>
      <w:tabs>
        <w:tab w:val="center" w:pos="4536"/>
        <w:tab w:val="right" w:pos="9072"/>
      </w:tabs>
    </w:pPr>
  </w:style>
  <w:style w:type="paragraph" w:customStyle="1" w:styleId="Footnote">
    <w:name w:val="Footnote"/>
    <w:basedOn w:val="Standard"/>
    <w:rPr>
      <w:sz w:val="16"/>
    </w:rPr>
  </w:style>
  <w:style w:type="paragraph" w:styleId="Header">
    <w:name w:val="header"/>
    <w:basedOn w:val="Standard"/>
    <w:pPr>
      <w:tabs>
        <w:tab w:val="center" w:pos="4536"/>
        <w:tab w:val="right" w:pos="9072"/>
      </w:tabs>
    </w:pPr>
  </w:style>
  <w:style w:type="paragraph" w:customStyle="1" w:styleId="PrecedentNote">
    <w:name w:val="Precedent Note"/>
    <w:basedOn w:val="Standard"/>
    <w:pPr>
      <w:spacing w:after="240"/>
    </w:pPr>
    <w:rPr>
      <w:b/>
      <w:i/>
      <w:color w:val="000080"/>
    </w:rPr>
  </w:style>
  <w:style w:type="paragraph" w:customStyle="1" w:styleId="Schedule">
    <w:name w:val="Schedule"/>
    <w:basedOn w:val="Standard"/>
    <w:next w:val="Standard"/>
    <w:pPr>
      <w:numPr>
        <w:numId w:val="8"/>
      </w:numPr>
      <w:spacing w:after="240" w:line="360" w:lineRule="auto"/>
      <w:jc w:val="center"/>
    </w:pPr>
    <w:rPr>
      <w:b/>
    </w:rPr>
  </w:style>
  <w:style w:type="paragraph" w:customStyle="1" w:styleId="Contents1">
    <w:name w:val="Contents 1"/>
    <w:basedOn w:val="Standard"/>
    <w:next w:val="Standard"/>
    <w:pPr>
      <w:tabs>
        <w:tab w:val="left" w:pos="567"/>
        <w:tab w:val="right" w:leader="dot" w:pos="9071"/>
      </w:tabs>
      <w:spacing w:before="240"/>
    </w:pPr>
  </w:style>
  <w:style w:type="paragraph" w:customStyle="1" w:styleId="Contents2">
    <w:name w:val="Contents 2"/>
    <w:basedOn w:val="Standard"/>
    <w:next w:val="Standard"/>
    <w:pPr>
      <w:tabs>
        <w:tab w:val="left" w:pos="1701"/>
        <w:tab w:val="right" w:leader="dot" w:pos="9638"/>
      </w:tabs>
      <w:ind w:left="567"/>
    </w:pPr>
  </w:style>
  <w:style w:type="paragraph" w:customStyle="1" w:styleId="Contents3">
    <w:name w:val="Contents 3"/>
    <w:basedOn w:val="Standard"/>
    <w:next w:val="Standard"/>
    <w:pPr>
      <w:tabs>
        <w:tab w:val="left" w:pos="4536"/>
        <w:tab w:val="right" w:leader="dot" w:pos="11340"/>
      </w:tabs>
      <w:ind w:left="2268" w:hanging="1134"/>
    </w:pPr>
  </w:style>
  <w:style w:type="paragraph" w:customStyle="1" w:styleId="Contents4">
    <w:name w:val="Contents 4"/>
    <w:basedOn w:val="Standard"/>
    <w:next w:val="Standard"/>
    <w:pPr>
      <w:tabs>
        <w:tab w:val="left" w:pos="4536"/>
        <w:tab w:val="right" w:leader="dot" w:pos="11340"/>
      </w:tabs>
      <w:ind w:left="2268" w:hanging="567"/>
    </w:pPr>
  </w:style>
  <w:style w:type="paragraph" w:customStyle="1" w:styleId="Contents5">
    <w:name w:val="Contents 5"/>
    <w:basedOn w:val="Standard"/>
    <w:next w:val="Standard"/>
    <w:pPr>
      <w:tabs>
        <w:tab w:val="left" w:pos="5670"/>
        <w:tab w:val="right" w:leader="dot" w:pos="11907"/>
      </w:tabs>
      <w:ind w:left="2835" w:hanging="567"/>
    </w:pPr>
  </w:style>
  <w:style w:type="paragraph" w:customStyle="1" w:styleId="Contents6">
    <w:name w:val="Contents 6"/>
    <w:basedOn w:val="Standard"/>
    <w:next w:val="Standard"/>
    <w:pPr>
      <w:tabs>
        <w:tab w:val="left" w:pos="6804"/>
        <w:tab w:val="right" w:leader="dot" w:pos="12474"/>
      </w:tabs>
      <w:ind w:left="3402" w:hanging="567"/>
    </w:pPr>
  </w:style>
  <w:style w:type="paragraph" w:customStyle="1" w:styleId="Contents7">
    <w:name w:val="Contents 7"/>
    <w:basedOn w:val="Standard"/>
    <w:next w:val="Standard"/>
    <w:pPr>
      <w:tabs>
        <w:tab w:val="left" w:pos="7938"/>
        <w:tab w:val="right" w:leader="dot" w:pos="13041"/>
      </w:tabs>
      <w:ind w:left="3969" w:hanging="567"/>
    </w:pPr>
  </w:style>
  <w:style w:type="paragraph" w:customStyle="1" w:styleId="Contents8">
    <w:name w:val="Contents 8"/>
    <w:basedOn w:val="Standard"/>
    <w:next w:val="Standard"/>
    <w:pPr>
      <w:tabs>
        <w:tab w:val="left" w:pos="9072"/>
        <w:tab w:val="right" w:leader="dot" w:pos="13608"/>
      </w:tabs>
      <w:ind w:left="4536" w:hanging="567"/>
    </w:pPr>
  </w:style>
  <w:style w:type="paragraph" w:customStyle="1" w:styleId="Contents9">
    <w:name w:val="Contents 9"/>
    <w:basedOn w:val="Standard"/>
    <w:next w:val="Standard"/>
    <w:pPr>
      <w:tabs>
        <w:tab w:val="left" w:pos="10206"/>
        <w:tab w:val="right" w:leader="dot" w:pos="14175"/>
      </w:tabs>
      <w:ind w:left="5103" w:hanging="567"/>
    </w:pPr>
  </w:style>
  <w:style w:type="paragraph" w:customStyle="1" w:styleId="Heading3List">
    <w:name w:val="Heading 3 List"/>
    <w:basedOn w:val="Heading3"/>
    <w:next w:val="Body3List"/>
    <w:pPr>
      <w:numPr>
        <w:ilvl w:val="0"/>
        <w:numId w:val="0"/>
      </w:numPr>
      <w:tabs>
        <w:tab w:val="left" w:pos="1701"/>
      </w:tabs>
      <w:ind w:left="850" w:hanging="737"/>
    </w:pPr>
  </w:style>
  <w:style w:type="paragraph" w:customStyle="1" w:styleId="Body3List">
    <w:name w:val="Body3 List"/>
    <w:basedOn w:val="Standard"/>
    <w:pPr>
      <w:spacing w:after="240"/>
      <w:ind w:left="851"/>
    </w:pPr>
  </w:style>
  <w:style w:type="paragraph" w:customStyle="1" w:styleId="Heading2Title">
    <w:name w:val="Heading 2 Title"/>
    <w:basedOn w:val="Heading2"/>
    <w:next w:val="Body2"/>
    <w:pPr>
      <w:numPr>
        <w:ilvl w:val="0"/>
        <w:numId w:val="0"/>
      </w:numPr>
    </w:pPr>
    <w:rPr>
      <w:b/>
    </w:rPr>
  </w:style>
  <w:style w:type="paragraph" w:styleId="ListNumber2">
    <w:name w:val="List Number 2"/>
    <w:basedOn w:val="Standard"/>
    <w:pPr>
      <w:tabs>
        <w:tab w:val="left" w:pos="1440"/>
      </w:tabs>
      <w:spacing w:before="120" w:after="120" w:line="360" w:lineRule="exact"/>
      <w:ind w:left="720" w:hanging="720"/>
      <w:jc w:val="both"/>
    </w:pPr>
  </w:style>
  <w:style w:type="paragraph" w:customStyle="1" w:styleId="DocumentReference">
    <w:name w:val="Document Reference"/>
    <w:basedOn w:val="Standard"/>
    <w:pPr>
      <w:jc w:val="center"/>
    </w:pPr>
    <w:rPr>
      <w:rFonts w:ascii="GillSans" w:hAnsi="GillSans"/>
      <w:sz w:val="16"/>
    </w:rPr>
  </w:style>
  <w:style w:type="paragraph" w:customStyle="1" w:styleId="Evenfooter">
    <w:name w:val="Even footer"/>
    <w:basedOn w:val="Footer"/>
    <w:pPr>
      <w:tabs>
        <w:tab w:val="clear" w:pos="4536"/>
        <w:tab w:val="center" w:pos="4153"/>
      </w:tabs>
    </w:pPr>
    <w:rPr>
      <w:sz w:val="16"/>
    </w:rPr>
  </w:style>
  <w:style w:type="paragraph" w:customStyle="1" w:styleId="Contentsheader">
    <w:name w:val="Contents header"/>
    <w:basedOn w:val="Heading1"/>
    <w:pPr>
      <w:pageBreakBefore/>
      <w:numPr>
        <w:numId w:val="0"/>
      </w:numPr>
      <w:pBdr>
        <w:bottom w:val="single" w:sz="8" w:space="3" w:color="000000"/>
      </w:pBdr>
      <w:spacing w:after="480"/>
    </w:pPr>
    <w:rPr>
      <w:i/>
      <w:sz w:val="46"/>
    </w:rPr>
  </w:style>
  <w:style w:type="paragraph" w:styleId="ListNumber3">
    <w:name w:val="List Number 3"/>
    <w:basedOn w:val="Standard"/>
    <w:pPr>
      <w:tabs>
        <w:tab w:val="left" w:pos="2858"/>
      </w:tabs>
      <w:spacing w:before="120" w:after="120" w:line="360" w:lineRule="exact"/>
      <w:ind w:left="1429" w:hanging="709"/>
      <w:jc w:val="both"/>
    </w:pPr>
  </w:style>
  <w:style w:type="paragraph" w:customStyle="1" w:styleId="ListNumber4BodyText">
    <w:name w:val="List Number 4 (Body Text)"/>
    <w:basedOn w:val="ListNumber3"/>
    <w:pPr>
      <w:tabs>
        <w:tab w:val="clear" w:pos="2858"/>
        <w:tab w:val="left" w:pos="3600"/>
      </w:tabs>
      <w:ind w:left="1440" w:firstLine="0"/>
    </w:pPr>
  </w:style>
  <w:style w:type="paragraph" w:customStyle="1" w:styleId="AnnexHeading">
    <w:name w:val="Annex Heading"/>
    <w:basedOn w:val="Heading1"/>
    <w:next w:val="AnnexHeading2"/>
    <w:pPr>
      <w:pageBreakBefore/>
      <w:numPr>
        <w:numId w:val="0"/>
      </w:numPr>
      <w:pBdr>
        <w:bottom w:val="single" w:sz="8" w:space="3" w:color="000000"/>
      </w:pBdr>
      <w:spacing w:after="480"/>
    </w:pPr>
    <w:rPr>
      <w:i/>
      <w:sz w:val="46"/>
    </w:rPr>
  </w:style>
  <w:style w:type="paragraph" w:customStyle="1" w:styleId="AnnexHeading2">
    <w:name w:val="Annex Heading 2"/>
    <w:basedOn w:val="Heading2"/>
    <w:next w:val="AnnexList"/>
    <w:pPr>
      <w:keepNext/>
      <w:numPr>
        <w:ilvl w:val="0"/>
        <w:numId w:val="0"/>
      </w:numPr>
      <w:tabs>
        <w:tab w:val="left" w:pos="720"/>
        <w:tab w:val="left" w:pos="1440"/>
      </w:tabs>
      <w:spacing w:before="120" w:after="120"/>
    </w:pPr>
    <w:rPr>
      <w:b/>
      <w:bCs/>
    </w:rPr>
  </w:style>
  <w:style w:type="paragraph" w:customStyle="1" w:styleId="AnnexList">
    <w:name w:val="Annex List"/>
    <w:basedOn w:val="ListNumber2"/>
  </w:style>
  <w:style w:type="paragraph" w:customStyle="1" w:styleId="ORRTableTitle">
    <w:name w:val="ORR Table Title"/>
    <w:basedOn w:val="Standard"/>
    <w:pPr>
      <w:spacing w:before="240" w:after="120"/>
      <w:jc w:val="center"/>
    </w:pPr>
    <w:rPr>
      <w:rFonts w:ascii="GillSans" w:hAnsi="GillSans"/>
      <w:b/>
    </w:rPr>
  </w:style>
  <w:style w:type="paragraph" w:customStyle="1" w:styleId="ORRTableColumnRowHeading">
    <w:name w:val="ORR Table Column/Row Heading"/>
    <w:basedOn w:val="Standard"/>
    <w:pPr>
      <w:spacing w:before="120" w:after="120"/>
    </w:pPr>
    <w:rPr>
      <w:rFonts w:ascii="GillSans" w:hAnsi="GillSans"/>
      <w:b/>
      <w:sz w:val="20"/>
    </w:rPr>
  </w:style>
  <w:style w:type="paragraph" w:customStyle="1" w:styleId="ORRTableText">
    <w:name w:val="ORR TableText"/>
    <w:basedOn w:val="Standard"/>
    <w:pPr>
      <w:spacing w:before="120" w:after="120"/>
    </w:pPr>
    <w:rPr>
      <w:rFonts w:ascii="GillSans" w:hAnsi="GillSans"/>
      <w:sz w:val="20"/>
    </w:rPr>
  </w:style>
  <w:style w:type="paragraph" w:customStyle="1" w:styleId="RegulatorsHeading">
    <w:name w:val="Regulators Heading"/>
    <w:basedOn w:val="AnnexHeading"/>
    <w:next w:val="RegulatorsList"/>
  </w:style>
  <w:style w:type="paragraph" w:customStyle="1" w:styleId="RegulatorsList">
    <w:name w:val="Regulators List"/>
    <w:basedOn w:val="AnnexList"/>
  </w:style>
  <w:style w:type="paragraph" w:customStyle="1" w:styleId="ORRDocumentTitle">
    <w:name w:val="ORR Document Title"/>
    <w:basedOn w:val="Standard"/>
    <w:pPr>
      <w:jc w:val="center"/>
    </w:pPr>
    <w:rPr>
      <w:b/>
      <w:caps/>
      <w:sz w:val="28"/>
    </w:rPr>
  </w:style>
  <w:style w:type="paragraph" w:customStyle="1" w:styleId="AnnexHeading3">
    <w:name w:val="Annex Heading 3"/>
    <w:basedOn w:val="Heading3"/>
    <w:next w:val="AnnexList"/>
    <w:pPr>
      <w:keepNext/>
      <w:numPr>
        <w:ilvl w:val="0"/>
        <w:numId w:val="0"/>
      </w:numPr>
      <w:tabs>
        <w:tab w:val="left" w:pos="1440"/>
      </w:tabs>
      <w:spacing w:before="120" w:after="120"/>
    </w:pPr>
    <w:rPr>
      <w:i/>
    </w:rPr>
  </w:style>
  <w:style w:type="paragraph" w:customStyle="1" w:styleId="AnnexSubList">
    <w:name w:val="Annex Sub List"/>
    <w:basedOn w:val="ListNumber3"/>
  </w:style>
  <w:style w:type="paragraph" w:customStyle="1" w:styleId="AnnexSubSubList">
    <w:name w:val="Annex Sub Sub List"/>
    <w:basedOn w:val="ListNumber4BodyText"/>
    <w:pPr>
      <w:numPr>
        <w:numId w:val="10"/>
      </w:numPr>
      <w:tabs>
        <w:tab w:val="clear" w:pos="3600"/>
      </w:tabs>
      <w:ind w:left="2098" w:hanging="697"/>
    </w:pPr>
  </w:style>
  <w:style w:type="paragraph" w:customStyle="1" w:styleId="RegulatorsHeading2">
    <w:name w:val="Regulators Heading 2"/>
    <w:basedOn w:val="AnnexHeading2"/>
    <w:next w:val="RegulatorsList"/>
  </w:style>
  <w:style w:type="paragraph" w:customStyle="1" w:styleId="RegulatorsHeading3">
    <w:name w:val="Regulators Heading 3"/>
    <w:basedOn w:val="AnnexHeading3"/>
    <w:next w:val="RegulatorsList"/>
  </w:style>
  <w:style w:type="paragraph" w:customStyle="1" w:styleId="RegulatorsSubList">
    <w:name w:val="Regulators Sub List"/>
    <w:basedOn w:val="AnnexSubList"/>
  </w:style>
  <w:style w:type="paragraph" w:customStyle="1" w:styleId="RegulatorsSubSubList">
    <w:name w:val="Regulators Sub Sub List"/>
    <w:basedOn w:val="AnnexSubSubList"/>
    <w:pPr>
      <w:numPr>
        <w:numId w:val="18"/>
      </w:numPr>
    </w:pPr>
  </w:style>
  <w:style w:type="paragraph" w:styleId="ListNumber">
    <w:name w:val="List Number"/>
    <w:basedOn w:val="Standard"/>
    <w:pPr>
      <w:numPr>
        <w:numId w:val="7"/>
      </w:numPr>
    </w:pPr>
  </w:style>
  <w:style w:type="paragraph" w:customStyle="1" w:styleId="WW-Default">
    <w:name w:val="WW-Default"/>
    <w:pPr>
      <w:suppressAutoHyphens/>
      <w:autoSpaceDE w:val="0"/>
      <w:autoSpaceDN w:val="0"/>
      <w:textAlignment w:val="baseline"/>
    </w:pPr>
    <w:rPr>
      <w:rFonts w:eastAsia="Arial" w:cs="Times New Roman"/>
      <w:color w:val="000000"/>
      <w:kern w:val="3"/>
      <w:sz w:val="24"/>
      <w:szCs w:val="24"/>
    </w:rPr>
  </w:style>
  <w:style w:type="paragraph" w:customStyle="1" w:styleId="Textbodyindent">
    <w:name w:val="Text body indent"/>
    <w:basedOn w:val="Standard"/>
    <w:pPr>
      <w:keepNext/>
      <w:keepLines/>
      <w:ind w:left="980"/>
      <w:jc w:val="both"/>
    </w:pPr>
    <w:rPr>
      <w:sz w:val="22"/>
      <w:szCs w:val="22"/>
    </w:rPr>
  </w:style>
  <w:style w:type="paragraph" w:styleId="BodyTextIndent2">
    <w:name w:val="Body Text Indent 2"/>
    <w:basedOn w:val="Standard"/>
    <w:pPr>
      <w:keepNext/>
      <w:keepLines/>
      <w:tabs>
        <w:tab w:val="left" w:pos="1440"/>
      </w:tabs>
      <w:ind w:left="720"/>
      <w:jc w:val="both"/>
    </w:pPr>
    <w:rPr>
      <w:szCs w:val="24"/>
    </w:rPr>
  </w:style>
  <w:style w:type="paragraph" w:styleId="BodyTextIndent3">
    <w:name w:val="Body Text Indent 3"/>
    <w:basedOn w:val="Standard"/>
    <w:pPr>
      <w:tabs>
        <w:tab w:val="left" w:pos="1700"/>
      </w:tabs>
      <w:ind w:left="980" w:hanging="980"/>
    </w:pPr>
    <w:rPr>
      <w:szCs w:val="24"/>
    </w:rPr>
  </w:style>
  <w:style w:type="paragraph" w:styleId="ListNumber4">
    <w:name w:val="List Number 4"/>
    <w:basedOn w:val="Standard"/>
    <w:pPr>
      <w:tabs>
        <w:tab w:val="left" w:pos="3960"/>
      </w:tabs>
      <w:ind w:left="1440"/>
    </w:pPr>
  </w:style>
  <w:style w:type="paragraph" w:customStyle="1" w:styleId="mcFrontSheet">
    <w:name w:val="mc FrontSheet"/>
    <w:basedOn w:val="Standard"/>
    <w:pPr>
      <w:spacing w:after="120"/>
      <w:jc w:val="center"/>
    </w:pPr>
    <w:rPr>
      <w:b/>
      <w:bCs/>
    </w:rPr>
  </w:style>
  <w:style w:type="paragraph" w:customStyle="1" w:styleId="mcContentsHeading">
    <w:name w:val="mc Contents Heading"/>
    <w:basedOn w:val="Standard"/>
    <w:pPr>
      <w:tabs>
        <w:tab w:val="left" w:pos="3969"/>
        <w:tab w:val="left" w:pos="8222"/>
      </w:tabs>
      <w:spacing w:after="120"/>
      <w:jc w:val="both"/>
    </w:pPr>
    <w:rPr>
      <w:b/>
      <w:bCs/>
    </w:rPr>
  </w:style>
  <w:style w:type="paragraph" w:customStyle="1" w:styleId="mcHanging0">
    <w:name w:val="mc Hanging 0"/>
    <w:basedOn w:val="Standard"/>
    <w:pPr>
      <w:spacing w:after="120"/>
      <w:ind w:left="709" w:hanging="709"/>
      <w:jc w:val="both"/>
    </w:pPr>
  </w:style>
  <w:style w:type="paragraph" w:customStyle="1" w:styleId="mcHeading1">
    <w:name w:val="mc Heading 1"/>
    <w:basedOn w:val="Standard"/>
    <w:next w:val="Standard"/>
    <w:pPr>
      <w:keepNext/>
      <w:spacing w:before="240" w:after="120"/>
      <w:ind w:left="709" w:hanging="709"/>
      <w:jc w:val="both"/>
    </w:pPr>
    <w:rPr>
      <w:b/>
      <w:caps/>
    </w:rPr>
  </w:style>
  <w:style w:type="paragraph" w:customStyle="1" w:styleId="mcHeading2Paragraph">
    <w:name w:val="mc Heading 2: Paragraph"/>
    <w:basedOn w:val="Standard"/>
    <w:next w:val="Standard"/>
    <w:pPr>
      <w:keepNext/>
      <w:spacing w:before="120" w:after="120"/>
      <w:ind w:left="709" w:hanging="709"/>
      <w:jc w:val="both"/>
    </w:pPr>
    <w:rPr>
      <w:b/>
    </w:rPr>
  </w:style>
  <w:style w:type="paragraph" w:customStyle="1" w:styleId="mcIndent125">
    <w:name w:val="mc Indent 1.25"/>
    <w:basedOn w:val="Standard"/>
    <w:next w:val="Standard"/>
    <w:pPr>
      <w:spacing w:after="120"/>
      <w:ind w:left="709"/>
      <w:jc w:val="both"/>
    </w:pPr>
  </w:style>
  <w:style w:type="paragraph" w:customStyle="1" w:styleId="Body2Char">
    <w:name w:val="Body2 Char"/>
    <w:basedOn w:val="Standard"/>
    <w:pPr>
      <w:spacing w:after="240" w:line="360" w:lineRule="auto"/>
      <w:ind w:left="567"/>
      <w:jc w:val="both"/>
    </w:pPr>
    <w:rPr>
      <w:rFonts w:ascii="Arial" w:eastAsia="SimSun, ??¡§??" w:hAnsi="Arial"/>
      <w:sz w:val="20"/>
      <w:lang w:eastAsia="zh-CN"/>
    </w:rPr>
  </w:style>
  <w:style w:type="paragraph" w:customStyle="1" w:styleId="mcHanging125">
    <w:name w:val="mc Hanging 1.25"/>
    <w:basedOn w:val="Standard"/>
    <w:pPr>
      <w:spacing w:after="120"/>
      <w:ind w:left="1276" w:hanging="567"/>
      <w:jc w:val="both"/>
    </w:pPr>
  </w:style>
  <w:style w:type="paragraph" w:customStyle="1" w:styleId="mcHanging225">
    <w:name w:val="mc Hanging 2.25"/>
    <w:basedOn w:val="Standard"/>
    <w:pPr>
      <w:spacing w:after="120"/>
      <w:ind w:left="1843" w:hanging="567"/>
      <w:jc w:val="both"/>
    </w:pPr>
  </w:style>
  <w:style w:type="paragraph" w:customStyle="1" w:styleId="mcIndent225">
    <w:name w:val="mc Indent 2.25"/>
    <w:basedOn w:val="Standard"/>
    <w:pPr>
      <w:spacing w:after="120"/>
      <w:ind w:left="1276"/>
      <w:jc w:val="both"/>
    </w:pPr>
  </w:style>
  <w:style w:type="paragraph" w:customStyle="1" w:styleId="mcHeading3Sub-paragraph">
    <w:name w:val="mc Heading 3: Sub-paragraph"/>
    <w:basedOn w:val="Standard"/>
    <w:pPr>
      <w:keepNext/>
      <w:spacing w:before="240" w:after="120"/>
      <w:ind w:left="709" w:hanging="709"/>
      <w:jc w:val="both"/>
    </w:pPr>
    <w:rPr>
      <w:i/>
    </w:rPr>
  </w:style>
  <w:style w:type="paragraph" w:customStyle="1" w:styleId="mcHeading2Centered">
    <w:name w:val="mc Heading 2 + Centered"/>
    <w:basedOn w:val="mcHeading1"/>
    <w:pPr>
      <w:spacing w:line="360" w:lineRule="auto"/>
      <w:jc w:val="center"/>
    </w:pPr>
  </w:style>
  <w:style w:type="paragraph" w:styleId="BalloonText">
    <w:name w:val="Balloon Text"/>
    <w:basedOn w:val="Standard"/>
    <w:rPr>
      <w:rFonts w:ascii="Tahoma" w:hAnsi="Tahoma" w:cs="Tahoma"/>
      <w:sz w:val="16"/>
      <w:szCs w:val="16"/>
    </w:rPr>
  </w:style>
  <w:style w:type="paragraph" w:customStyle="1" w:styleId="mchanging00">
    <w:name w:val="mchanging0"/>
    <w:basedOn w:val="Standard"/>
    <w:pPr>
      <w:spacing w:after="120"/>
      <w:ind w:left="709" w:hanging="709"/>
      <w:jc w:val="both"/>
    </w:pPr>
    <w:rPr>
      <w:szCs w:val="24"/>
    </w:rPr>
  </w:style>
  <w:style w:type="paragraph" w:customStyle="1" w:styleId="mcindent1250">
    <w:name w:val="mcindent125"/>
    <w:basedOn w:val="Standard"/>
    <w:pPr>
      <w:spacing w:after="120"/>
      <w:ind w:left="709"/>
      <w:jc w:val="both"/>
    </w:pPr>
    <w:rPr>
      <w:szCs w:val="24"/>
    </w:rPr>
  </w:style>
  <w:style w:type="paragraph" w:customStyle="1" w:styleId="bodycopyplain">
    <w:name w:val="bodycopyplain"/>
    <w:basedOn w:val="Standard"/>
    <w:pPr>
      <w:spacing w:line="280" w:lineRule="atLeast"/>
    </w:pPr>
    <w:rPr>
      <w:rFonts w:ascii="Gill Sans" w:hAnsi="Gill Sans"/>
      <w:spacing w:val="10"/>
      <w:sz w:val="20"/>
    </w:rPr>
  </w:style>
  <w:style w:type="paragraph" w:styleId="CommentText">
    <w:name w:val="annotation text"/>
    <w:basedOn w:val="Standard"/>
    <w:rPr>
      <w:sz w:val="20"/>
    </w:rPr>
  </w:style>
  <w:style w:type="paragraph" w:styleId="CommentSubject">
    <w:name w:val="annotation subject"/>
    <w:basedOn w:val="CommentText"/>
    <w:next w:val="CommentText"/>
    <w:rPr>
      <w:b/>
      <w:bCs/>
    </w:rPr>
  </w:style>
  <w:style w:type="paragraph" w:customStyle="1" w:styleId="List1number">
    <w:name w:val="List 1 number"/>
    <w:basedOn w:val="Standard"/>
    <w:pPr>
      <w:tabs>
        <w:tab w:val="left" w:pos="360"/>
      </w:tabs>
      <w:spacing w:after="240" w:line="360" w:lineRule="auto"/>
    </w:pPr>
    <w:rPr>
      <w:rFonts w:ascii="Arial" w:hAnsi="Arial"/>
      <w:sz w:val="22"/>
    </w:rPr>
  </w:style>
  <w:style w:type="paragraph" w:customStyle="1" w:styleId="List2alpha">
    <w:name w:val="List 2 alpha"/>
    <w:basedOn w:val="Standard"/>
    <w:pPr>
      <w:tabs>
        <w:tab w:val="left" w:pos="360"/>
      </w:tabs>
      <w:spacing w:after="170" w:line="360" w:lineRule="auto"/>
    </w:pPr>
    <w:rPr>
      <w:rFonts w:ascii="Arial" w:hAnsi="Arial"/>
      <w:sz w:val="22"/>
    </w:rPr>
  </w:style>
  <w:style w:type="paragraph" w:customStyle="1" w:styleId="List3roman">
    <w:name w:val="List 3 roman"/>
    <w:basedOn w:val="Standard"/>
    <w:pPr>
      <w:tabs>
        <w:tab w:val="left" w:pos="360"/>
      </w:tabs>
      <w:spacing w:after="170" w:line="360" w:lineRule="auto"/>
    </w:pPr>
    <w:rPr>
      <w:rFonts w:ascii="Arial" w:hAnsi="Arial"/>
      <w:sz w:val="22"/>
    </w:rPr>
  </w:style>
  <w:style w:type="paragraph" w:customStyle="1" w:styleId="Contents10">
    <w:name w:val="Contents 10"/>
    <w:basedOn w:val="Index"/>
    <w:pPr>
      <w:tabs>
        <w:tab w:val="right" w:leader="dot" w:pos="9637"/>
      </w:tabs>
      <w:ind w:left="2547"/>
    </w:pPr>
  </w:style>
  <w:style w:type="paragraph" w:customStyle="1" w:styleId="Framecontents">
    <w:name w:val="Frame contents"/>
    <w:basedOn w:val="Textbody"/>
  </w:style>
  <w:style w:type="character" w:customStyle="1" w:styleId="WW8Num4z0">
    <w:name w:val="WW8Num4z0"/>
    <w:rPr>
      <w:rFonts w:cs="Times New Roman"/>
    </w:rPr>
  </w:style>
  <w:style w:type="character" w:customStyle="1" w:styleId="WW8Num5z0">
    <w:name w:val="WW8Num5z0"/>
    <w:rPr>
      <w:rFonts w:cs="Times New Roman"/>
    </w:rPr>
  </w:style>
  <w:style w:type="character" w:customStyle="1" w:styleId="WW8Num6z0">
    <w:name w:val="WW8Num6z0"/>
    <w:rPr>
      <w:rFonts w:ascii="Arial" w:hAnsi="Arial" w:cs="Times New Roman"/>
      <w:b w:val="0"/>
      <w:i w:val="0"/>
      <w:sz w:val="20"/>
    </w:rPr>
  </w:style>
  <w:style w:type="character" w:customStyle="1" w:styleId="WW8Num6z1">
    <w:name w:val="WW8Num6z1"/>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Heading1Char">
    <w:name w:val="Heading 1 Char"/>
    <w:qFormat/>
    <w:rPr>
      <w:b/>
      <w:sz w:val="24"/>
    </w:rPr>
  </w:style>
  <w:style w:type="character" w:customStyle="1" w:styleId="Heading2Char">
    <w:name w:val="Heading 2 Char"/>
    <w:rPr>
      <w:sz w:val="24"/>
    </w:rPr>
  </w:style>
  <w:style w:type="character" w:customStyle="1" w:styleId="Heading3Char">
    <w:name w:val="Heading 3 Char"/>
    <w:rPr>
      <w:sz w:val="24"/>
    </w:rPr>
  </w:style>
  <w:style w:type="character" w:customStyle="1" w:styleId="Heading4Char">
    <w:name w:val="Heading 4 Char"/>
    <w:rPr>
      <w:sz w:val="24"/>
    </w:rPr>
  </w:style>
  <w:style w:type="character" w:customStyle="1" w:styleId="Heading5Char">
    <w:name w:val="Heading 5 Char"/>
    <w:rPr>
      <w:sz w:val="24"/>
    </w:rPr>
  </w:style>
  <w:style w:type="character" w:customStyle="1" w:styleId="Heading6Char">
    <w:name w:val="Heading 6 Char"/>
    <w:rPr>
      <w:sz w:val="24"/>
    </w:rPr>
  </w:style>
  <w:style w:type="character" w:customStyle="1" w:styleId="Heading7Char">
    <w:name w:val="Heading 7 Char"/>
    <w:rPr>
      <w:sz w:val="24"/>
    </w:rPr>
  </w:style>
  <w:style w:type="character" w:customStyle="1" w:styleId="Heading8Char">
    <w:name w:val="Heading 8 Char"/>
    <w:rPr>
      <w:sz w:val="24"/>
    </w:rPr>
  </w:style>
  <w:style w:type="character" w:customStyle="1" w:styleId="Heading9Char">
    <w:name w:val="Heading 9 Char"/>
    <w:rPr>
      <w:sz w:val="24"/>
    </w:rPr>
  </w:style>
  <w:style w:type="character" w:customStyle="1" w:styleId="BodyTextChar">
    <w:name w:val="Body Text Char"/>
    <w:rPr>
      <w:sz w:val="24"/>
    </w:rPr>
  </w:style>
  <w:style w:type="character" w:customStyle="1" w:styleId="FooterChar">
    <w:name w:val="Footer Char"/>
    <w:uiPriority w:val="99"/>
    <w:rPr>
      <w:sz w:val="24"/>
    </w:rPr>
  </w:style>
  <w:style w:type="character" w:customStyle="1" w:styleId="FootnoteSymbol">
    <w:name w:val="Footnote Symbol"/>
    <w:rPr>
      <w:position w:val="0"/>
      <w:vertAlign w:val="superscript"/>
    </w:rPr>
  </w:style>
  <w:style w:type="character" w:customStyle="1" w:styleId="FootnoteTextChar">
    <w:name w:val="Footnote Text Char"/>
  </w:style>
  <w:style w:type="character" w:customStyle="1" w:styleId="HeaderChar">
    <w:name w:val="Header Char"/>
    <w:rPr>
      <w:sz w:val="24"/>
    </w:rPr>
  </w:style>
  <w:style w:type="character" w:styleId="PageNumber">
    <w:name w:val="page number"/>
    <w:rPr>
      <w:color w:val="FFFFFF"/>
      <w:sz w:val="28"/>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BodyTextIndentChar">
    <w:name w:val="Body Text Indent Char"/>
    <w:rPr>
      <w:sz w:val="24"/>
    </w:rPr>
  </w:style>
  <w:style w:type="character" w:customStyle="1" w:styleId="BodyTextIndent2Char">
    <w:name w:val="Body Text Indent 2 Char"/>
    <w:rPr>
      <w:sz w:val="24"/>
    </w:rPr>
  </w:style>
  <w:style w:type="character" w:customStyle="1" w:styleId="BodyTextIndent3Char">
    <w:name w:val="Body Text Indent 3 Char"/>
    <w:rPr>
      <w:sz w:val="16"/>
      <w:szCs w:val="16"/>
    </w:rPr>
  </w:style>
  <w:style w:type="character" w:customStyle="1" w:styleId="BalloonTextChar">
    <w:name w:val="Balloon Text Char"/>
    <w:rPr>
      <w:rFonts w:ascii="Tahoma" w:hAnsi="Tahoma"/>
      <w:sz w:val="16"/>
    </w:rPr>
  </w:style>
  <w:style w:type="character" w:styleId="CommentReference">
    <w:name w:val="annotation reference"/>
    <w:rPr>
      <w:sz w:val="16"/>
    </w:rPr>
  </w:style>
  <w:style w:type="character" w:customStyle="1" w:styleId="CommentTextChar">
    <w:name w:val="Comment Text Char"/>
  </w:style>
  <w:style w:type="character" w:customStyle="1" w:styleId="CommentSubjectChar">
    <w:name w:val="Comment Subject Char"/>
    <w:rPr>
      <w:b/>
    </w:rPr>
  </w:style>
  <w:style w:type="character" w:customStyle="1" w:styleId="Footnoteanchor">
    <w:name w:val="Footnote anchor"/>
    <w:rPr>
      <w:position w:val="0"/>
      <w:vertAlign w:val="superscript"/>
    </w:rPr>
  </w:style>
  <w:style w:type="character" w:styleId="FootnoteReference">
    <w:name w:val="footnote reference"/>
    <w:rPr>
      <w:position w:val="0"/>
      <w:vertAlign w:val="superscript"/>
    </w:rPr>
  </w:style>
  <w:style w:type="character" w:styleId="Hyperlink">
    <w:name w:val="Hyperlink"/>
    <w:uiPriority w:val="99"/>
    <w:unhideWhenUsed/>
    <w:rsid w:val="008F0C21"/>
    <w:rPr>
      <w:color w:val="0000FF"/>
      <w:u w:val="single"/>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WW8Num1">
    <w:name w:val="WW8Num1"/>
    <w:basedOn w:val="NoList"/>
    <w:pPr>
      <w:numPr>
        <w:numId w:val="4"/>
      </w:numPr>
    </w:pPr>
  </w:style>
  <w:style w:type="numbering" w:customStyle="1" w:styleId="WW8Num2">
    <w:name w:val="WW8Num2"/>
    <w:basedOn w:val="NoList"/>
    <w:pPr>
      <w:numPr>
        <w:numId w:val="5"/>
      </w:numPr>
    </w:pPr>
  </w:style>
  <w:style w:type="numbering" w:customStyle="1" w:styleId="WW8Num3">
    <w:name w:val="WW8Num3"/>
    <w:basedOn w:val="NoList"/>
    <w:pPr>
      <w:numPr>
        <w:numId w:val="6"/>
      </w:numPr>
    </w:pPr>
  </w:style>
  <w:style w:type="numbering" w:customStyle="1" w:styleId="WW8Num4">
    <w:name w:val="WW8Num4"/>
    <w:basedOn w:val="NoList"/>
    <w:pPr>
      <w:numPr>
        <w:numId w:val="7"/>
      </w:numPr>
    </w:pPr>
  </w:style>
  <w:style w:type="numbering" w:customStyle="1" w:styleId="WW8Num5">
    <w:name w:val="WW8Num5"/>
    <w:basedOn w:val="NoList"/>
    <w:pPr>
      <w:numPr>
        <w:numId w:val="8"/>
      </w:numPr>
    </w:pPr>
  </w:style>
  <w:style w:type="numbering" w:customStyle="1" w:styleId="WW8Num6">
    <w:name w:val="WW8Num6"/>
    <w:basedOn w:val="NoList"/>
    <w:pPr>
      <w:numPr>
        <w:numId w:val="9"/>
      </w:numPr>
    </w:pPr>
  </w:style>
  <w:style w:type="numbering" w:customStyle="1" w:styleId="WW8Num7">
    <w:name w:val="WW8Num7"/>
    <w:basedOn w:val="NoList"/>
    <w:pPr>
      <w:numPr>
        <w:numId w:val="10"/>
      </w:numPr>
    </w:pPr>
  </w:style>
  <w:style w:type="numbering" w:customStyle="1" w:styleId="WW8Num8">
    <w:name w:val="WW8Num8"/>
    <w:basedOn w:val="NoList"/>
    <w:pPr>
      <w:numPr>
        <w:numId w:val="11"/>
      </w:numPr>
    </w:pPr>
  </w:style>
  <w:style w:type="numbering" w:customStyle="1" w:styleId="WW8Num9">
    <w:name w:val="WW8Num9"/>
    <w:basedOn w:val="NoList"/>
    <w:pPr>
      <w:numPr>
        <w:numId w:val="12"/>
      </w:numPr>
    </w:pPr>
  </w:style>
  <w:style w:type="numbering" w:customStyle="1" w:styleId="WW8Num10">
    <w:name w:val="WW8Num10"/>
    <w:basedOn w:val="NoList"/>
    <w:pPr>
      <w:numPr>
        <w:numId w:val="13"/>
      </w:numPr>
    </w:pPr>
  </w:style>
  <w:style w:type="numbering" w:customStyle="1" w:styleId="WW8Num11">
    <w:name w:val="WW8Num11"/>
    <w:basedOn w:val="NoList"/>
    <w:pPr>
      <w:numPr>
        <w:numId w:val="14"/>
      </w:numPr>
    </w:pPr>
  </w:style>
  <w:style w:type="numbering" w:customStyle="1" w:styleId="WW8Num12">
    <w:name w:val="WW8Num12"/>
    <w:basedOn w:val="NoList"/>
    <w:pPr>
      <w:numPr>
        <w:numId w:val="15"/>
      </w:numPr>
    </w:pPr>
  </w:style>
  <w:style w:type="numbering" w:customStyle="1" w:styleId="WW8Num13">
    <w:name w:val="WW8Num13"/>
    <w:basedOn w:val="NoList"/>
    <w:pPr>
      <w:numPr>
        <w:numId w:val="16"/>
      </w:numPr>
    </w:pPr>
  </w:style>
  <w:style w:type="numbering" w:customStyle="1" w:styleId="WW8Num14">
    <w:name w:val="WW8Num14"/>
    <w:basedOn w:val="NoList"/>
    <w:pPr>
      <w:numPr>
        <w:numId w:val="17"/>
      </w:numPr>
    </w:pPr>
  </w:style>
  <w:style w:type="numbering" w:customStyle="1" w:styleId="WW8Num15">
    <w:name w:val="WW8Num15"/>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133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3C11-141E-4756-9EC4-6CF4F9EF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15171</Words>
  <Characters>75098</Characters>
  <Application>Microsoft Office Word</Application>
  <DocSecurity>0</DocSecurity>
  <Lines>1706</Lines>
  <Paragraphs>1087</Paragraphs>
  <ScaleCrop>false</ScaleCrop>
  <HeadingPairs>
    <vt:vector size="2" baseType="variant">
      <vt:variant>
        <vt:lpstr>Title</vt:lpstr>
      </vt:variant>
      <vt:variant>
        <vt:i4>1</vt:i4>
      </vt:variant>
    </vt:vector>
  </HeadingPairs>
  <TitlesOfParts>
    <vt:vector size="1" baseType="lpstr">
      <vt:lpstr>Model connection contract</vt:lpstr>
    </vt:vector>
  </TitlesOfParts>
  <Company>Office of Rail and Road</Company>
  <LinksUpToDate>false</LinksUpToDate>
  <CharactersWithSpaces>89182</CharactersWithSpaces>
  <SharedDoc>false</SharedDoc>
  <HLinks>
    <vt:vector size="828" baseType="variant">
      <vt:variant>
        <vt:i4>1048628</vt:i4>
      </vt:variant>
      <vt:variant>
        <vt:i4>824</vt:i4>
      </vt:variant>
      <vt:variant>
        <vt:i4>0</vt:i4>
      </vt:variant>
      <vt:variant>
        <vt:i4>5</vt:i4>
      </vt:variant>
      <vt:variant>
        <vt:lpwstr/>
      </vt:variant>
      <vt:variant>
        <vt:lpwstr>_Toc47423775</vt:lpwstr>
      </vt:variant>
      <vt:variant>
        <vt:i4>1114164</vt:i4>
      </vt:variant>
      <vt:variant>
        <vt:i4>818</vt:i4>
      </vt:variant>
      <vt:variant>
        <vt:i4>0</vt:i4>
      </vt:variant>
      <vt:variant>
        <vt:i4>5</vt:i4>
      </vt:variant>
      <vt:variant>
        <vt:lpwstr/>
      </vt:variant>
      <vt:variant>
        <vt:lpwstr>_Toc47423774</vt:lpwstr>
      </vt:variant>
      <vt:variant>
        <vt:i4>1441844</vt:i4>
      </vt:variant>
      <vt:variant>
        <vt:i4>812</vt:i4>
      </vt:variant>
      <vt:variant>
        <vt:i4>0</vt:i4>
      </vt:variant>
      <vt:variant>
        <vt:i4>5</vt:i4>
      </vt:variant>
      <vt:variant>
        <vt:lpwstr/>
      </vt:variant>
      <vt:variant>
        <vt:lpwstr>_Toc47423773</vt:lpwstr>
      </vt:variant>
      <vt:variant>
        <vt:i4>1507380</vt:i4>
      </vt:variant>
      <vt:variant>
        <vt:i4>806</vt:i4>
      </vt:variant>
      <vt:variant>
        <vt:i4>0</vt:i4>
      </vt:variant>
      <vt:variant>
        <vt:i4>5</vt:i4>
      </vt:variant>
      <vt:variant>
        <vt:lpwstr/>
      </vt:variant>
      <vt:variant>
        <vt:lpwstr>_Toc47423772</vt:lpwstr>
      </vt:variant>
      <vt:variant>
        <vt:i4>1310772</vt:i4>
      </vt:variant>
      <vt:variant>
        <vt:i4>800</vt:i4>
      </vt:variant>
      <vt:variant>
        <vt:i4>0</vt:i4>
      </vt:variant>
      <vt:variant>
        <vt:i4>5</vt:i4>
      </vt:variant>
      <vt:variant>
        <vt:lpwstr/>
      </vt:variant>
      <vt:variant>
        <vt:lpwstr>_Toc47423771</vt:lpwstr>
      </vt:variant>
      <vt:variant>
        <vt:i4>1376308</vt:i4>
      </vt:variant>
      <vt:variant>
        <vt:i4>794</vt:i4>
      </vt:variant>
      <vt:variant>
        <vt:i4>0</vt:i4>
      </vt:variant>
      <vt:variant>
        <vt:i4>5</vt:i4>
      </vt:variant>
      <vt:variant>
        <vt:lpwstr/>
      </vt:variant>
      <vt:variant>
        <vt:lpwstr>_Toc47423770</vt:lpwstr>
      </vt:variant>
      <vt:variant>
        <vt:i4>1835061</vt:i4>
      </vt:variant>
      <vt:variant>
        <vt:i4>788</vt:i4>
      </vt:variant>
      <vt:variant>
        <vt:i4>0</vt:i4>
      </vt:variant>
      <vt:variant>
        <vt:i4>5</vt:i4>
      </vt:variant>
      <vt:variant>
        <vt:lpwstr/>
      </vt:variant>
      <vt:variant>
        <vt:lpwstr>_Toc47423769</vt:lpwstr>
      </vt:variant>
      <vt:variant>
        <vt:i4>1900597</vt:i4>
      </vt:variant>
      <vt:variant>
        <vt:i4>782</vt:i4>
      </vt:variant>
      <vt:variant>
        <vt:i4>0</vt:i4>
      </vt:variant>
      <vt:variant>
        <vt:i4>5</vt:i4>
      </vt:variant>
      <vt:variant>
        <vt:lpwstr/>
      </vt:variant>
      <vt:variant>
        <vt:lpwstr>_Toc47423768</vt:lpwstr>
      </vt:variant>
      <vt:variant>
        <vt:i4>1179701</vt:i4>
      </vt:variant>
      <vt:variant>
        <vt:i4>776</vt:i4>
      </vt:variant>
      <vt:variant>
        <vt:i4>0</vt:i4>
      </vt:variant>
      <vt:variant>
        <vt:i4>5</vt:i4>
      </vt:variant>
      <vt:variant>
        <vt:lpwstr/>
      </vt:variant>
      <vt:variant>
        <vt:lpwstr>_Toc47423767</vt:lpwstr>
      </vt:variant>
      <vt:variant>
        <vt:i4>1245237</vt:i4>
      </vt:variant>
      <vt:variant>
        <vt:i4>770</vt:i4>
      </vt:variant>
      <vt:variant>
        <vt:i4>0</vt:i4>
      </vt:variant>
      <vt:variant>
        <vt:i4>5</vt:i4>
      </vt:variant>
      <vt:variant>
        <vt:lpwstr/>
      </vt:variant>
      <vt:variant>
        <vt:lpwstr>_Toc47423766</vt:lpwstr>
      </vt:variant>
      <vt:variant>
        <vt:i4>1048629</vt:i4>
      </vt:variant>
      <vt:variant>
        <vt:i4>764</vt:i4>
      </vt:variant>
      <vt:variant>
        <vt:i4>0</vt:i4>
      </vt:variant>
      <vt:variant>
        <vt:i4>5</vt:i4>
      </vt:variant>
      <vt:variant>
        <vt:lpwstr/>
      </vt:variant>
      <vt:variant>
        <vt:lpwstr>_Toc47423765</vt:lpwstr>
      </vt:variant>
      <vt:variant>
        <vt:i4>1114165</vt:i4>
      </vt:variant>
      <vt:variant>
        <vt:i4>758</vt:i4>
      </vt:variant>
      <vt:variant>
        <vt:i4>0</vt:i4>
      </vt:variant>
      <vt:variant>
        <vt:i4>5</vt:i4>
      </vt:variant>
      <vt:variant>
        <vt:lpwstr/>
      </vt:variant>
      <vt:variant>
        <vt:lpwstr>_Toc47423764</vt:lpwstr>
      </vt:variant>
      <vt:variant>
        <vt:i4>1441845</vt:i4>
      </vt:variant>
      <vt:variant>
        <vt:i4>752</vt:i4>
      </vt:variant>
      <vt:variant>
        <vt:i4>0</vt:i4>
      </vt:variant>
      <vt:variant>
        <vt:i4>5</vt:i4>
      </vt:variant>
      <vt:variant>
        <vt:lpwstr/>
      </vt:variant>
      <vt:variant>
        <vt:lpwstr>_Toc47423763</vt:lpwstr>
      </vt:variant>
      <vt:variant>
        <vt:i4>1507381</vt:i4>
      </vt:variant>
      <vt:variant>
        <vt:i4>746</vt:i4>
      </vt:variant>
      <vt:variant>
        <vt:i4>0</vt:i4>
      </vt:variant>
      <vt:variant>
        <vt:i4>5</vt:i4>
      </vt:variant>
      <vt:variant>
        <vt:lpwstr/>
      </vt:variant>
      <vt:variant>
        <vt:lpwstr>_Toc47423762</vt:lpwstr>
      </vt:variant>
      <vt:variant>
        <vt:i4>1310773</vt:i4>
      </vt:variant>
      <vt:variant>
        <vt:i4>740</vt:i4>
      </vt:variant>
      <vt:variant>
        <vt:i4>0</vt:i4>
      </vt:variant>
      <vt:variant>
        <vt:i4>5</vt:i4>
      </vt:variant>
      <vt:variant>
        <vt:lpwstr/>
      </vt:variant>
      <vt:variant>
        <vt:lpwstr>_Toc47423761</vt:lpwstr>
      </vt:variant>
      <vt:variant>
        <vt:i4>1376309</vt:i4>
      </vt:variant>
      <vt:variant>
        <vt:i4>734</vt:i4>
      </vt:variant>
      <vt:variant>
        <vt:i4>0</vt:i4>
      </vt:variant>
      <vt:variant>
        <vt:i4>5</vt:i4>
      </vt:variant>
      <vt:variant>
        <vt:lpwstr/>
      </vt:variant>
      <vt:variant>
        <vt:lpwstr>_Toc47423760</vt:lpwstr>
      </vt:variant>
      <vt:variant>
        <vt:i4>1835062</vt:i4>
      </vt:variant>
      <vt:variant>
        <vt:i4>728</vt:i4>
      </vt:variant>
      <vt:variant>
        <vt:i4>0</vt:i4>
      </vt:variant>
      <vt:variant>
        <vt:i4>5</vt:i4>
      </vt:variant>
      <vt:variant>
        <vt:lpwstr/>
      </vt:variant>
      <vt:variant>
        <vt:lpwstr>_Toc47423759</vt:lpwstr>
      </vt:variant>
      <vt:variant>
        <vt:i4>1900598</vt:i4>
      </vt:variant>
      <vt:variant>
        <vt:i4>722</vt:i4>
      </vt:variant>
      <vt:variant>
        <vt:i4>0</vt:i4>
      </vt:variant>
      <vt:variant>
        <vt:i4>5</vt:i4>
      </vt:variant>
      <vt:variant>
        <vt:lpwstr/>
      </vt:variant>
      <vt:variant>
        <vt:lpwstr>_Toc47423758</vt:lpwstr>
      </vt:variant>
      <vt:variant>
        <vt:i4>1179702</vt:i4>
      </vt:variant>
      <vt:variant>
        <vt:i4>716</vt:i4>
      </vt:variant>
      <vt:variant>
        <vt:i4>0</vt:i4>
      </vt:variant>
      <vt:variant>
        <vt:i4>5</vt:i4>
      </vt:variant>
      <vt:variant>
        <vt:lpwstr/>
      </vt:variant>
      <vt:variant>
        <vt:lpwstr>_Toc47423757</vt:lpwstr>
      </vt:variant>
      <vt:variant>
        <vt:i4>1245238</vt:i4>
      </vt:variant>
      <vt:variant>
        <vt:i4>710</vt:i4>
      </vt:variant>
      <vt:variant>
        <vt:i4>0</vt:i4>
      </vt:variant>
      <vt:variant>
        <vt:i4>5</vt:i4>
      </vt:variant>
      <vt:variant>
        <vt:lpwstr/>
      </vt:variant>
      <vt:variant>
        <vt:lpwstr>_Toc47423756</vt:lpwstr>
      </vt:variant>
      <vt:variant>
        <vt:i4>1048630</vt:i4>
      </vt:variant>
      <vt:variant>
        <vt:i4>704</vt:i4>
      </vt:variant>
      <vt:variant>
        <vt:i4>0</vt:i4>
      </vt:variant>
      <vt:variant>
        <vt:i4>5</vt:i4>
      </vt:variant>
      <vt:variant>
        <vt:lpwstr/>
      </vt:variant>
      <vt:variant>
        <vt:lpwstr>_Toc47423755</vt:lpwstr>
      </vt:variant>
      <vt:variant>
        <vt:i4>1114166</vt:i4>
      </vt:variant>
      <vt:variant>
        <vt:i4>698</vt:i4>
      </vt:variant>
      <vt:variant>
        <vt:i4>0</vt:i4>
      </vt:variant>
      <vt:variant>
        <vt:i4>5</vt:i4>
      </vt:variant>
      <vt:variant>
        <vt:lpwstr/>
      </vt:variant>
      <vt:variant>
        <vt:lpwstr>_Toc47423754</vt:lpwstr>
      </vt:variant>
      <vt:variant>
        <vt:i4>1441846</vt:i4>
      </vt:variant>
      <vt:variant>
        <vt:i4>692</vt:i4>
      </vt:variant>
      <vt:variant>
        <vt:i4>0</vt:i4>
      </vt:variant>
      <vt:variant>
        <vt:i4>5</vt:i4>
      </vt:variant>
      <vt:variant>
        <vt:lpwstr/>
      </vt:variant>
      <vt:variant>
        <vt:lpwstr>_Toc47423753</vt:lpwstr>
      </vt:variant>
      <vt:variant>
        <vt:i4>1507382</vt:i4>
      </vt:variant>
      <vt:variant>
        <vt:i4>686</vt:i4>
      </vt:variant>
      <vt:variant>
        <vt:i4>0</vt:i4>
      </vt:variant>
      <vt:variant>
        <vt:i4>5</vt:i4>
      </vt:variant>
      <vt:variant>
        <vt:lpwstr/>
      </vt:variant>
      <vt:variant>
        <vt:lpwstr>_Toc47423752</vt:lpwstr>
      </vt:variant>
      <vt:variant>
        <vt:i4>1310774</vt:i4>
      </vt:variant>
      <vt:variant>
        <vt:i4>680</vt:i4>
      </vt:variant>
      <vt:variant>
        <vt:i4>0</vt:i4>
      </vt:variant>
      <vt:variant>
        <vt:i4>5</vt:i4>
      </vt:variant>
      <vt:variant>
        <vt:lpwstr/>
      </vt:variant>
      <vt:variant>
        <vt:lpwstr>_Toc47423751</vt:lpwstr>
      </vt:variant>
      <vt:variant>
        <vt:i4>1376310</vt:i4>
      </vt:variant>
      <vt:variant>
        <vt:i4>674</vt:i4>
      </vt:variant>
      <vt:variant>
        <vt:i4>0</vt:i4>
      </vt:variant>
      <vt:variant>
        <vt:i4>5</vt:i4>
      </vt:variant>
      <vt:variant>
        <vt:lpwstr/>
      </vt:variant>
      <vt:variant>
        <vt:lpwstr>_Toc47423750</vt:lpwstr>
      </vt:variant>
      <vt:variant>
        <vt:i4>1835063</vt:i4>
      </vt:variant>
      <vt:variant>
        <vt:i4>668</vt:i4>
      </vt:variant>
      <vt:variant>
        <vt:i4>0</vt:i4>
      </vt:variant>
      <vt:variant>
        <vt:i4>5</vt:i4>
      </vt:variant>
      <vt:variant>
        <vt:lpwstr/>
      </vt:variant>
      <vt:variant>
        <vt:lpwstr>_Toc47423749</vt:lpwstr>
      </vt:variant>
      <vt:variant>
        <vt:i4>1900599</vt:i4>
      </vt:variant>
      <vt:variant>
        <vt:i4>662</vt:i4>
      </vt:variant>
      <vt:variant>
        <vt:i4>0</vt:i4>
      </vt:variant>
      <vt:variant>
        <vt:i4>5</vt:i4>
      </vt:variant>
      <vt:variant>
        <vt:lpwstr/>
      </vt:variant>
      <vt:variant>
        <vt:lpwstr>_Toc47423748</vt:lpwstr>
      </vt:variant>
      <vt:variant>
        <vt:i4>1179703</vt:i4>
      </vt:variant>
      <vt:variant>
        <vt:i4>656</vt:i4>
      </vt:variant>
      <vt:variant>
        <vt:i4>0</vt:i4>
      </vt:variant>
      <vt:variant>
        <vt:i4>5</vt:i4>
      </vt:variant>
      <vt:variant>
        <vt:lpwstr/>
      </vt:variant>
      <vt:variant>
        <vt:lpwstr>_Toc47423747</vt:lpwstr>
      </vt:variant>
      <vt:variant>
        <vt:i4>1245239</vt:i4>
      </vt:variant>
      <vt:variant>
        <vt:i4>650</vt:i4>
      </vt:variant>
      <vt:variant>
        <vt:i4>0</vt:i4>
      </vt:variant>
      <vt:variant>
        <vt:i4>5</vt:i4>
      </vt:variant>
      <vt:variant>
        <vt:lpwstr/>
      </vt:variant>
      <vt:variant>
        <vt:lpwstr>_Toc47423746</vt:lpwstr>
      </vt:variant>
      <vt:variant>
        <vt:i4>1048631</vt:i4>
      </vt:variant>
      <vt:variant>
        <vt:i4>644</vt:i4>
      </vt:variant>
      <vt:variant>
        <vt:i4>0</vt:i4>
      </vt:variant>
      <vt:variant>
        <vt:i4>5</vt:i4>
      </vt:variant>
      <vt:variant>
        <vt:lpwstr/>
      </vt:variant>
      <vt:variant>
        <vt:lpwstr>_Toc47423745</vt:lpwstr>
      </vt:variant>
      <vt:variant>
        <vt:i4>1114167</vt:i4>
      </vt:variant>
      <vt:variant>
        <vt:i4>638</vt:i4>
      </vt:variant>
      <vt:variant>
        <vt:i4>0</vt:i4>
      </vt:variant>
      <vt:variant>
        <vt:i4>5</vt:i4>
      </vt:variant>
      <vt:variant>
        <vt:lpwstr/>
      </vt:variant>
      <vt:variant>
        <vt:lpwstr>_Toc47423744</vt:lpwstr>
      </vt:variant>
      <vt:variant>
        <vt:i4>1441847</vt:i4>
      </vt:variant>
      <vt:variant>
        <vt:i4>632</vt:i4>
      </vt:variant>
      <vt:variant>
        <vt:i4>0</vt:i4>
      </vt:variant>
      <vt:variant>
        <vt:i4>5</vt:i4>
      </vt:variant>
      <vt:variant>
        <vt:lpwstr/>
      </vt:variant>
      <vt:variant>
        <vt:lpwstr>_Toc47423743</vt:lpwstr>
      </vt:variant>
      <vt:variant>
        <vt:i4>1507383</vt:i4>
      </vt:variant>
      <vt:variant>
        <vt:i4>626</vt:i4>
      </vt:variant>
      <vt:variant>
        <vt:i4>0</vt:i4>
      </vt:variant>
      <vt:variant>
        <vt:i4>5</vt:i4>
      </vt:variant>
      <vt:variant>
        <vt:lpwstr/>
      </vt:variant>
      <vt:variant>
        <vt:lpwstr>_Toc47423742</vt:lpwstr>
      </vt:variant>
      <vt:variant>
        <vt:i4>1310775</vt:i4>
      </vt:variant>
      <vt:variant>
        <vt:i4>620</vt:i4>
      </vt:variant>
      <vt:variant>
        <vt:i4>0</vt:i4>
      </vt:variant>
      <vt:variant>
        <vt:i4>5</vt:i4>
      </vt:variant>
      <vt:variant>
        <vt:lpwstr/>
      </vt:variant>
      <vt:variant>
        <vt:lpwstr>_Toc47423741</vt:lpwstr>
      </vt:variant>
      <vt:variant>
        <vt:i4>1376311</vt:i4>
      </vt:variant>
      <vt:variant>
        <vt:i4>614</vt:i4>
      </vt:variant>
      <vt:variant>
        <vt:i4>0</vt:i4>
      </vt:variant>
      <vt:variant>
        <vt:i4>5</vt:i4>
      </vt:variant>
      <vt:variant>
        <vt:lpwstr/>
      </vt:variant>
      <vt:variant>
        <vt:lpwstr>_Toc47423740</vt:lpwstr>
      </vt:variant>
      <vt:variant>
        <vt:i4>1835056</vt:i4>
      </vt:variant>
      <vt:variant>
        <vt:i4>608</vt:i4>
      </vt:variant>
      <vt:variant>
        <vt:i4>0</vt:i4>
      </vt:variant>
      <vt:variant>
        <vt:i4>5</vt:i4>
      </vt:variant>
      <vt:variant>
        <vt:lpwstr/>
      </vt:variant>
      <vt:variant>
        <vt:lpwstr>_Toc47423739</vt:lpwstr>
      </vt:variant>
      <vt:variant>
        <vt:i4>1900592</vt:i4>
      </vt:variant>
      <vt:variant>
        <vt:i4>602</vt:i4>
      </vt:variant>
      <vt:variant>
        <vt:i4>0</vt:i4>
      </vt:variant>
      <vt:variant>
        <vt:i4>5</vt:i4>
      </vt:variant>
      <vt:variant>
        <vt:lpwstr/>
      </vt:variant>
      <vt:variant>
        <vt:lpwstr>_Toc47423738</vt:lpwstr>
      </vt:variant>
      <vt:variant>
        <vt:i4>1179696</vt:i4>
      </vt:variant>
      <vt:variant>
        <vt:i4>596</vt:i4>
      </vt:variant>
      <vt:variant>
        <vt:i4>0</vt:i4>
      </vt:variant>
      <vt:variant>
        <vt:i4>5</vt:i4>
      </vt:variant>
      <vt:variant>
        <vt:lpwstr/>
      </vt:variant>
      <vt:variant>
        <vt:lpwstr>_Toc47423737</vt:lpwstr>
      </vt:variant>
      <vt:variant>
        <vt:i4>1245232</vt:i4>
      </vt:variant>
      <vt:variant>
        <vt:i4>590</vt:i4>
      </vt:variant>
      <vt:variant>
        <vt:i4>0</vt:i4>
      </vt:variant>
      <vt:variant>
        <vt:i4>5</vt:i4>
      </vt:variant>
      <vt:variant>
        <vt:lpwstr/>
      </vt:variant>
      <vt:variant>
        <vt:lpwstr>_Toc47423736</vt:lpwstr>
      </vt:variant>
      <vt:variant>
        <vt:i4>1048624</vt:i4>
      </vt:variant>
      <vt:variant>
        <vt:i4>584</vt:i4>
      </vt:variant>
      <vt:variant>
        <vt:i4>0</vt:i4>
      </vt:variant>
      <vt:variant>
        <vt:i4>5</vt:i4>
      </vt:variant>
      <vt:variant>
        <vt:lpwstr/>
      </vt:variant>
      <vt:variant>
        <vt:lpwstr>_Toc47423735</vt:lpwstr>
      </vt:variant>
      <vt:variant>
        <vt:i4>1114160</vt:i4>
      </vt:variant>
      <vt:variant>
        <vt:i4>578</vt:i4>
      </vt:variant>
      <vt:variant>
        <vt:i4>0</vt:i4>
      </vt:variant>
      <vt:variant>
        <vt:i4>5</vt:i4>
      </vt:variant>
      <vt:variant>
        <vt:lpwstr/>
      </vt:variant>
      <vt:variant>
        <vt:lpwstr>_Toc47423734</vt:lpwstr>
      </vt:variant>
      <vt:variant>
        <vt:i4>1441840</vt:i4>
      </vt:variant>
      <vt:variant>
        <vt:i4>572</vt:i4>
      </vt:variant>
      <vt:variant>
        <vt:i4>0</vt:i4>
      </vt:variant>
      <vt:variant>
        <vt:i4>5</vt:i4>
      </vt:variant>
      <vt:variant>
        <vt:lpwstr/>
      </vt:variant>
      <vt:variant>
        <vt:lpwstr>_Toc47423733</vt:lpwstr>
      </vt:variant>
      <vt:variant>
        <vt:i4>1507376</vt:i4>
      </vt:variant>
      <vt:variant>
        <vt:i4>566</vt:i4>
      </vt:variant>
      <vt:variant>
        <vt:i4>0</vt:i4>
      </vt:variant>
      <vt:variant>
        <vt:i4>5</vt:i4>
      </vt:variant>
      <vt:variant>
        <vt:lpwstr/>
      </vt:variant>
      <vt:variant>
        <vt:lpwstr>_Toc47423732</vt:lpwstr>
      </vt:variant>
      <vt:variant>
        <vt:i4>1310768</vt:i4>
      </vt:variant>
      <vt:variant>
        <vt:i4>560</vt:i4>
      </vt:variant>
      <vt:variant>
        <vt:i4>0</vt:i4>
      </vt:variant>
      <vt:variant>
        <vt:i4>5</vt:i4>
      </vt:variant>
      <vt:variant>
        <vt:lpwstr/>
      </vt:variant>
      <vt:variant>
        <vt:lpwstr>_Toc47423731</vt:lpwstr>
      </vt:variant>
      <vt:variant>
        <vt:i4>1376304</vt:i4>
      </vt:variant>
      <vt:variant>
        <vt:i4>554</vt:i4>
      </vt:variant>
      <vt:variant>
        <vt:i4>0</vt:i4>
      </vt:variant>
      <vt:variant>
        <vt:i4>5</vt:i4>
      </vt:variant>
      <vt:variant>
        <vt:lpwstr/>
      </vt:variant>
      <vt:variant>
        <vt:lpwstr>_Toc47423730</vt:lpwstr>
      </vt:variant>
      <vt:variant>
        <vt:i4>1835057</vt:i4>
      </vt:variant>
      <vt:variant>
        <vt:i4>548</vt:i4>
      </vt:variant>
      <vt:variant>
        <vt:i4>0</vt:i4>
      </vt:variant>
      <vt:variant>
        <vt:i4>5</vt:i4>
      </vt:variant>
      <vt:variant>
        <vt:lpwstr/>
      </vt:variant>
      <vt:variant>
        <vt:lpwstr>_Toc47423729</vt:lpwstr>
      </vt:variant>
      <vt:variant>
        <vt:i4>1900593</vt:i4>
      </vt:variant>
      <vt:variant>
        <vt:i4>542</vt:i4>
      </vt:variant>
      <vt:variant>
        <vt:i4>0</vt:i4>
      </vt:variant>
      <vt:variant>
        <vt:i4>5</vt:i4>
      </vt:variant>
      <vt:variant>
        <vt:lpwstr/>
      </vt:variant>
      <vt:variant>
        <vt:lpwstr>_Toc47423728</vt:lpwstr>
      </vt:variant>
      <vt:variant>
        <vt:i4>1179697</vt:i4>
      </vt:variant>
      <vt:variant>
        <vt:i4>536</vt:i4>
      </vt:variant>
      <vt:variant>
        <vt:i4>0</vt:i4>
      </vt:variant>
      <vt:variant>
        <vt:i4>5</vt:i4>
      </vt:variant>
      <vt:variant>
        <vt:lpwstr/>
      </vt:variant>
      <vt:variant>
        <vt:lpwstr>_Toc47423727</vt:lpwstr>
      </vt:variant>
      <vt:variant>
        <vt:i4>1245233</vt:i4>
      </vt:variant>
      <vt:variant>
        <vt:i4>530</vt:i4>
      </vt:variant>
      <vt:variant>
        <vt:i4>0</vt:i4>
      </vt:variant>
      <vt:variant>
        <vt:i4>5</vt:i4>
      </vt:variant>
      <vt:variant>
        <vt:lpwstr/>
      </vt:variant>
      <vt:variant>
        <vt:lpwstr>_Toc47423726</vt:lpwstr>
      </vt:variant>
      <vt:variant>
        <vt:i4>1048625</vt:i4>
      </vt:variant>
      <vt:variant>
        <vt:i4>524</vt:i4>
      </vt:variant>
      <vt:variant>
        <vt:i4>0</vt:i4>
      </vt:variant>
      <vt:variant>
        <vt:i4>5</vt:i4>
      </vt:variant>
      <vt:variant>
        <vt:lpwstr/>
      </vt:variant>
      <vt:variant>
        <vt:lpwstr>_Toc47423725</vt:lpwstr>
      </vt:variant>
      <vt:variant>
        <vt:i4>1114161</vt:i4>
      </vt:variant>
      <vt:variant>
        <vt:i4>518</vt:i4>
      </vt:variant>
      <vt:variant>
        <vt:i4>0</vt:i4>
      </vt:variant>
      <vt:variant>
        <vt:i4>5</vt:i4>
      </vt:variant>
      <vt:variant>
        <vt:lpwstr/>
      </vt:variant>
      <vt:variant>
        <vt:lpwstr>_Toc47423724</vt:lpwstr>
      </vt:variant>
      <vt:variant>
        <vt:i4>1441841</vt:i4>
      </vt:variant>
      <vt:variant>
        <vt:i4>512</vt:i4>
      </vt:variant>
      <vt:variant>
        <vt:i4>0</vt:i4>
      </vt:variant>
      <vt:variant>
        <vt:i4>5</vt:i4>
      </vt:variant>
      <vt:variant>
        <vt:lpwstr/>
      </vt:variant>
      <vt:variant>
        <vt:lpwstr>_Toc47423723</vt:lpwstr>
      </vt:variant>
      <vt:variant>
        <vt:i4>1507377</vt:i4>
      </vt:variant>
      <vt:variant>
        <vt:i4>506</vt:i4>
      </vt:variant>
      <vt:variant>
        <vt:i4>0</vt:i4>
      </vt:variant>
      <vt:variant>
        <vt:i4>5</vt:i4>
      </vt:variant>
      <vt:variant>
        <vt:lpwstr/>
      </vt:variant>
      <vt:variant>
        <vt:lpwstr>_Toc47423722</vt:lpwstr>
      </vt:variant>
      <vt:variant>
        <vt:i4>1310769</vt:i4>
      </vt:variant>
      <vt:variant>
        <vt:i4>500</vt:i4>
      </vt:variant>
      <vt:variant>
        <vt:i4>0</vt:i4>
      </vt:variant>
      <vt:variant>
        <vt:i4>5</vt:i4>
      </vt:variant>
      <vt:variant>
        <vt:lpwstr/>
      </vt:variant>
      <vt:variant>
        <vt:lpwstr>_Toc47423721</vt:lpwstr>
      </vt:variant>
      <vt:variant>
        <vt:i4>1376305</vt:i4>
      </vt:variant>
      <vt:variant>
        <vt:i4>494</vt:i4>
      </vt:variant>
      <vt:variant>
        <vt:i4>0</vt:i4>
      </vt:variant>
      <vt:variant>
        <vt:i4>5</vt:i4>
      </vt:variant>
      <vt:variant>
        <vt:lpwstr/>
      </vt:variant>
      <vt:variant>
        <vt:lpwstr>_Toc47423720</vt:lpwstr>
      </vt:variant>
      <vt:variant>
        <vt:i4>1835058</vt:i4>
      </vt:variant>
      <vt:variant>
        <vt:i4>488</vt:i4>
      </vt:variant>
      <vt:variant>
        <vt:i4>0</vt:i4>
      </vt:variant>
      <vt:variant>
        <vt:i4>5</vt:i4>
      </vt:variant>
      <vt:variant>
        <vt:lpwstr/>
      </vt:variant>
      <vt:variant>
        <vt:lpwstr>_Toc47423719</vt:lpwstr>
      </vt:variant>
      <vt:variant>
        <vt:i4>1900594</vt:i4>
      </vt:variant>
      <vt:variant>
        <vt:i4>482</vt:i4>
      </vt:variant>
      <vt:variant>
        <vt:i4>0</vt:i4>
      </vt:variant>
      <vt:variant>
        <vt:i4>5</vt:i4>
      </vt:variant>
      <vt:variant>
        <vt:lpwstr/>
      </vt:variant>
      <vt:variant>
        <vt:lpwstr>_Toc47423718</vt:lpwstr>
      </vt:variant>
      <vt:variant>
        <vt:i4>1179698</vt:i4>
      </vt:variant>
      <vt:variant>
        <vt:i4>476</vt:i4>
      </vt:variant>
      <vt:variant>
        <vt:i4>0</vt:i4>
      </vt:variant>
      <vt:variant>
        <vt:i4>5</vt:i4>
      </vt:variant>
      <vt:variant>
        <vt:lpwstr/>
      </vt:variant>
      <vt:variant>
        <vt:lpwstr>_Toc47423717</vt:lpwstr>
      </vt:variant>
      <vt:variant>
        <vt:i4>1245234</vt:i4>
      </vt:variant>
      <vt:variant>
        <vt:i4>470</vt:i4>
      </vt:variant>
      <vt:variant>
        <vt:i4>0</vt:i4>
      </vt:variant>
      <vt:variant>
        <vt:i4>5</vt:i4>
      </vt:variant>
      <vt:variant>
        <vt:lpwstr/>
      </vt:variant>
      <vt:variant>
        <vt:lpwstr>_Toc47423716</vt:lpwstr>
      </vt:variant>
      <vt:variant>
        <vt:i4>1048626</vt:i4>
      </vt:variant>
      <vt:variant>
        <vt:i4>464</vt:i4>
      </vt:variant>
      <vt:variant>
        <vt:i4>0</vt:i4>
      </vt:variant>
      <vt:variant>
        <vt:i4>5</vt:i4>
      </vt:variant>
      <vt:variant>
        <vt:lpwstr/>
      </vt:variant>
      <vt:variant>
        <vt:lpwstr>_Toc47423715</vt:lpwstr>
      </vt:variant>
      <vt:variant>
        <vt:i4>1114162</vt:i4>
      </vt:variant>
      <vt:variant>
        <vt:i4>458</vt:i4>
      </vt:variant>
      <vt:variant>
        <vt:i4>0</vt:i4>
      </vt:variant>
      <vt:variant>
        <vt:i4>5</vt:i4>
      </vt:variant>
      <vt:variant>
        <vt:lpwstr/>
      </vt:variant>
      <vt:variant>
        <vt:lpwstr>_Toc47423714</vt:lpwstr>
      </vt:variant>
      <vt:variant>
        <vt:i4>1441842</vt:i4>
      </vt:variant>
      <vt:variant>
        <vt:i4>452</vt:i4>
      </vt:variant>
      <vt:variant>
        <vt:i4>0</vt:i4>
      </vt:variant>
      <vt:variant>
        <vt:i4>5</vt:i4>
      </vt:variant>
      <vt:variant>
        <vt:lpwstr/>
      </vt:variant>
      <vt:variant>
        <vt:lpwstr>_Toc47423713</vt:lpwstr>
      </vt:variant>
      <vt:variant>
        <vt:i4>1507378</vt:i4>
      </vt:variant>
      <vt:variant>
        <vt:i4>446</vt:i4>
      </vt:variant>
      <vt:variant>
        <vt:i4>0</vt:i4>
      </vt:variant>
      <vt:variant>
        <vt:i4>5</vt:i4>
      </vt:variant>
      <vt:variant>
        <vt:lpwstr/>
      </vt:variant>
      <vt:variant>
        <vt:lpwstr>_Toc47423712</vt:lpwstr>
      </vt:variant>
      <vt:variant>
        <vt:i4>1310770</vt:i4>
      </vt:variant>
      <vt:variant>
        <vt:i4>440</vt:i4>
      </vt:variant>
      <vt:variant>
        <vt:i4>0</vt:i4>
      </vt:variant>
      <vt:variant>
        <vt:i4>5</vt:i4>
      </vt:variant>
      <vt:variant>
        <vt:lpwstr/>
      </vt:variant>
      <vt:variant>
        <vt:lpwstr>_Toc47423711</vt:lpwstr>
      </vt:variant>
      <vt:variant>
        <vt:i4>1376306</vt:i4>
      </vt:variant>
      <vt:variant>
        <vt:i4>434</vt:i4>
      </vt:variant>
      <vt:variant>
        <vt:i4>0</vt:i4>
      </vt:variant>
      <vt:variant>
        <vt:i4>5</vt:i4>
      </vt:variant>
      <vt:variant>
        <vt:lpwstr/>
      </vt:variant>
      <vt:variant>
        <vt:lpwstr>_Toc47423710</vt:lpwstr>
      </vt:variant>
      <vt:variant>
        <vt:i4>1835059</vt:i4>
      </vt:variant>
      <vt:variant>
        <vt:i4>428</vt:i4>
      </vt:variant>
      <vt:variant>
        <vt:i4>0</vt:i4>
      </vt:variant>
      <vt:variant>
        <vt:i4>5</vt:i4>
      </vt:variant>
      <vt:variant>
        <vt:lpwstr/>
      </vt:variant>
      <vt:variant>
        <vt:lpwstr>_Toc47423709</vt:lpwstr>
      </vt:variant>
      <vt:variant>
        <vt:i4>1900595</vt:i4>
      </vt:variant>
      <vt:variant>
        <vt:i4>422</vt:i4>
      </vt:variant>
      <vt:variant>
        <vt:i4>0</vt:i4>
      </vt:variant>
      <vt:variant>
        <vt:i4>5</vt:i4>
      </vt:variant>
      <vt:variant>
        <vt:lpwstr/>
      </vt:variant>
      <vt:variant>
        <vt:lpwstr>_Toc47423708</vt:lpwstr>
      </vt:variant>
      <vt:variant>
        <vt:i4>1179699</vt:i4>
      </vt:variant>
      <vt:variant>
        <vt:i4>416</vt:i4>
      </vt:variant>
      <vt:variant>
        <vt:i4>0</vt:i4>
      </vt:variant>
      <vt:variant>
        <vt:i4>5</vt:i4>
      </vt:variant>
      <vt:variant>
        <vt:lpwstr/>
      </vt:variant>
      <vt:variant>
        <vt:lpwstr>_Toc47423707</vt:lpwstr>
      </vt:variant>
      <vt:variant>
        <vt:i4>1245235</vt:i4>
      </vt:variant>
      <vt:variant>
        <vt:i4>410</vt:i4>
      </vt:variant>
      <vt:variant>
        <vt:i4>0</vt:i4>
      </vt:variant>
      <vt:variant>
        <vt:i4>5</vt:i4>
      </vt:variant>
      <vt:variant>
        <vt:lpwstr/>
      </vt:variant>
      <vt:variant>
        <vt:lpwstr>_Toc47423706</vt:lpwstr>
      </vt:variant>
      <vt:variant>
        <vt:i4>1048627</vt:i4>
      </vt:variant>
      <vt:variant>
        <vt:i4>404</vt:i4>
      </vt:variant>
      <vt:variant>
        <vt:i4>0</vt:i4>
      </vt:variant>
      <vt:variant>
        <vt:i4>5</vt:i4>
      </vt:variant>
      <vt:variant>
        <vt:lpwstr/>
      </vt:variant>
      <vt:variant>
        <vt:lpwstr>_Toc47423705</vt:lpwstr>
      </vt:variant>
      <vt:variant>
        <vt:i4>1114163</vt:i4>
      </vt:variant>
      <vt:variant>
        <vt:i4>398</vt:i4>
      </vt:variant>
      <vt:variant>
        <vt:i4>0</vt:i4>
      </vt:variant>
      <vt:variant>
        <vt:i4>5</vt:i4>
      </vt:variant>
      <vt:variant>
        <vt:lpwstr/>
      </vt:variant>
      <vt:variant>
        <vt:lpwstr>_Toc47423704</vt:lpwstr>
      </vt:variant>
      <vt:variant>
        <vt:i4>1441843</vt:i4>
      </vt:variant>
      <vt:variant>
        <vt:i4>392</vt:i4>
      </vt:variant>
      <vt:variant>
        <vt:i4>0</vt:i4>
      </vt:variant>
      <vt:variant>
        <vt:i4>5</vt:i4>
      </vt:variant>
      <vt:variant>
        <vt:lpwstr/>
      </vt:variant>
      <vt:variant>
        <vt:lpwstr>_Toc47423703</vt:lpwstr>
      </vt:variant>
      <vt:variant>
        <vt:i4>1507379</vt:i4>
      </vt:variant>
      <vt:variant>
        <vt:i4>386</vt:i4>
      </vt:variant>
      <vt:variant>
        <vt:i4>0</vt:i4>
      </vt:variant>
      <vt:variant>
        <vt:i4>5</vt:i4>
      </vt:variant>
      <vt:variant>
        <vt:lpwstr/>
      </vt:variant>
      <vt:variant>
        <vt:lpwstr>_Toc47423702</vt:lpwstr>
      </vt:variant>
      <vt:variant>
        <vt:i4>1310771</vt:i4>
      </vt:variant>
      <vt:variant>
        <vt:i4>380</vt:i4>
      </vt:variant>
      <vt:variant>
        <vt:i4>0</vt:i4>
      </vt:variant>
      <vt:variant>
        <vt:i4>5</vt:i4>
      </vt:variant>
      <vt:variant>
        <vt:lpwstr/>
      </vt:variant>
      <vt:variant>
        <vt:lpwstr>_Toc47423701</vt:lpwstr>
      </vt:variant>
      <vt:variant>
        <vt:i4>1376307</vt:i4>
      </vt:variant>
      <vt:variant>
        <vt:i4>374</vt:i4>
      </vt:variant>
      <vt:variant>
        <vt:i4>0</vt:i4>
      </vt:variant>
      <vt:variant>
        <vt:i4>5</vt:i4>
      </vt:variant>
      <vt:variant>
        <vt:lpwstr/>
      </vt:variant>
      <vt:variant>
        <vt:lpwstr>_Toc47423700</vt:lpwstr>
      </vt:variant>
      <vt:variant>
        <vt:i4>1900602</vt:i4>
      </vt:variant>
      <vt:variant>
        <vt:i4>368</vt:i4>
      </vt:variant>
      <vt:variant>
        <vt:i4>0</vt:i4>
      </vt:variant>
      <vt:variant>
        <vt:i4>5</vt:i4>
      </vt:variant>
      <vt:variant>
        <vt:lpwstr/>
      </vt:variant>
      <vt:variant>
        <vt:lpwstr>_Toc47423699</vt:lpwstr>
      </vt:variant>
      <vt:variant>
        <vt:i4>1835066</vt:i4>
      </vt:variant>
      <vt:variant>
        <vt:i4>362</vt:i4>
      </vt:variant>
      <vt:variant>
        <vt:i4>0</vt:i4>
      </vt:variant>
      <vt:variant>
        <vt:i4>5</vt:i4>
      </vt:variant>
      <vt:variant>
        <vt:lpwstr/>
      </vt:variant>
      <vt:variant>
        <vt:lpwstr>_Toc47423698</vt:lpwstr>
      </vt:variant>
      <vt:variant>
        <vt:i4>1245242</vt:i4>
      </vt:variant>
      <vt:variant>
        <vt:i4>356</vt:i4>
      </vt:variant>
      <vt:variant>
        <vt:i4>0</vt:i4>
      </vt:variant>
      <vt:variant>
        <vt:i4>5</vt:i4>
      </vt:variant>
      <vt:variant>
        <vt:lpwstr/>
      </vt:variant>
      <vt:variant>
        <vt:lpwstr>_Toc47423697</vt:lpwstr>
      </vt:variant>
      <vt:variant>
        <vt:i4>1179706</vt:i4>
      </vt:variant>
      <vt:variant>
        <vt:i4>350</vt:i4>
      </vt:variant>
      <vt:variant>
        <vt:i4>0</vt:i4>
      </vt:variant>
      <vt:variant>
        <vt:i4>5</vt:i4>
      </vt:variant>
      <vt:variant>
        <vt:lpwstr/>
      </vt:variant>
      <vt:variant>
        <vt:lpwstr>_Toc47423696</vt:lpwstr>
      </vt:variant>
      <vt:variant>
        <vt:i4>1114170</vt:i4>
      </vt:variant>
      <vt:variant>
        <vt:i4>344</vt:i4>
      </vt:variant>
      <vt:variant>
        <vt:i4>0</vt:i4>
      </vt:variant>
      <vt:variant>
        <vt:i4>5</vt:i4>
      </vt:variant>
      <vt:variant>
        <vt:lpwstr/>
      </vt:variant>
      <vt:variant>
        <vt:lpwstr>_Toc47423695</vt:lpwstr>
      </vt:variant>
      <vt:variant>
        <vt:i4>1048634</vt:i4>
      </vt:variant>
      <vt:variant>
        <vt:i4>338</vt:i4>
      </vt:variant>
      <vt:variant>
        <vt:i4>0</vt:i4>
      </vt:variant>
      <vt:variant>
        <vt:i4>5</vt:i4>
      </vt:variant>
      <vt:variant>
        <vt:lpwstr/>
      </vt:variant>
      <vt:variant>
        <vt:lpwstr>_Toc47423694</vt:lpwstr>
      </vt:variant>
      <vt:variant>
        <vt:i4>1507386</vt:i4>
      </vt:variant>
      <vt:variant>
        <vt:i4>332</vt:i4>
      </vt:variant>
      <vt:variant>
        <vt:i4>0</vt:i4>
      </vt:variant>
      <vt:variant>
        <vt:i4>5</vt:i4>
      </vt:variant>
      <vt:variant>
        <vt:lpwstr/>
      </vt:variant>
      <vt:variant>
        <vt:lpwstr>_Toc47423693</vt:lpwstr>
      </vt:variant>
      <vt:variant>
        <vt:i4>1441850</vt:i4>
      </vt:variant>
      <vt:variant>
        <vt:i4>326</vt:i4>
      </vt:variant>
      <vt:variant>
        <vt:i4>0</vt:i4>
      </vt:variant>
      <vt:variant>
        <vt:i4>5</vt:i4>
      </vt:variant>
      <vt:variant>
        <vt:lpwstr/>
      </vt:variant>
      <vt:variant>
        <vt:lpwstr>_Toc47423692</vt:lpwstr>
      </vt:variant>
      <vt:variant>
        <vt:i4>1376314</vt:i4>
      </vt:variant>
      <vt:variant>
        <vt:i4>320</vt:i4>
      </vt:variant>
      <vt:variant>
        <vt:i4>0</vt:i4>
      </vt:variant>
      <vt:variant>
        <vt:i4>5</vt:i4>
      </vt:variant>
      <vt:variant>
        <vt:lpwstr/>
      </vt:variant>
      <vt:variant>
        <vt:lpwstr>_Toc47423691</vt:lpwstr>
      </vt:variant>
      <vt:variant>
        <vt:i4>1310778</vt:i4>
      </vt:variant>
      <vt:variant>
        <vt:i4>314</vt:i4>
      </vt:variant>
      <vt:variant>
        <vt:i4>0</vt:i4>
      </vt:variant>
      <vt:variant>
        <vt:i4>5</vt:i4>
      </vt:variant>
      <vt:variant>
        <vt:lpwstr/>
      </vt:variant>
      <vt:variant>
        <vt:lpwstr>_Toc47423690</vt:lpwstr>
      </vt:variant>
      <vt:variant>
        <vt:i4>1900603</vt:i4>
      </vt:variant>
      <vt:variant>
        <vt:i4>308</vt:i4>
      </vt:variant>
      <vt:variant>
        <vt:i4>0</vt:i4>
      </vt:variant>
      <vt:variant>
        <vt:i4>5</vt:i4>
      </vt:variant>
      <vt:variant>
        <vt:lpwstr/>
      </vt:variant>
      <vt:variant>
        <vt:lpwstr>_Toc47423689</vt:lpwstr>
      </vt:variant>
      <vt:variant>
        <vt:i4>1835067</vt:i4>
      </vt:variant>
      <vt:variant>
        <vt:i4>302</vt:i4>
      </vt:variant>
      <vt:variant>
        <vt:i4>0</vt:i4>
      </vt:variant>
      <vt:variant>
        <vt:i4>5</vt:i4>
      </vt:variant>
      <vt:variant>
        <vt:lpwstr/>
      </vt:variant>
      <vt:variant>
        <vt:lpwstr>_Toc47423688</vt:lpwstr>
      </vt:variant>
      <vt:variant>
        <vt:i4>1245243</vt:i4>
      </vt:variant>
      <vt:variant>
        <vt:i4>296</vt:i4>
      </vt:variant>
      <vt:variant>
        <vt:i4>0</vt:i4>
      </vt:variant>
      <vt:variant>
        <vt:i4>5</vt:i4>
      </vt:variant>
      <vt:variant>
        <vt:lpwstr/>
      </vt:variant>
      <vt:variant>
        <vt:lpwstr>_Toc47423687</vt:lpwstr>
      </vt:variant>
      <vt:variant>
        <vt:i4>1179707</vt:i4>
      </vt:variant>
      <vt:variant>
        <vt:i4>290</vt:i4>
      </vt:variant>
      <vt:variant>
        <vt:i4>0</vt:i4>
      </vt:variant>
      <vt:variant>
        <vt:i4>5</vt:i4>
      </vt:variant>
      <vt:variant>
        <vt:lpwstr/>
      </vt:variant>
      <vt:variant>
        <vt:lpwstr>_Toc47423686</vt:lpwstr>
      </vt:variant>
      <vt:variant>
        <vt:i4>1114171</vt:i4>
      </vt:variant>
      <vt:variant>
        <vt:i4>284</vt:i4>
      </vt:variant>
      <vt:variant>
        <vt:i4>0</vt:i4>
      </vt:variant>
      <vt:variant>
        <vt:i4>5</vt:i4>
      </vt:variant>
      <vt:variant>
        <vt:lpwstr/>
      </vt:variant>
      <vt:variant>
        <vt:lpwstr>_Toc47423685</vt:lpwstr>
      </vt:variant>
      <vt:variant>
        <vt:i4>1048635</vt:i4>
      </vt:variant>
      <vt:variant>
        <vt:i4>278</vt:i4>
      </vt:variant>
      <vt:variant>
        <vt:i4>0</vt:i4>
      </vt:variant>
      <vt:variant>
        <vt:i4>5</vt:i4>
      </vt:variant>
      <vt:variant>
        <vt:lpwstr/>
      </vt:variant>
      <vt:variant>
        <vt:lpwstr>_Toc47423684</vt:lpwstr>
      </vt:variant>
      <vt:variant>
        <vt:i4>1507387</vt:i4>
      </vt:variant>
      <vt:variant>
        <vt:i4>272</vt:i4>
      </vt:variant>
      <vt:variant>
        <vt:i4>0</vt:i4>
      </vt:variant>
      <vt:variant>
        <vt:i4>5</vt:i4>
      </vt:variant>
      <vt:variant>
        <vt:lpwstr/>
      </vt:variant>
      <vt:variant>
        <vt:lpwstr>_Toc47423683</vt:lpwstr>
      </vt:variant>
      <vt:variant>
        <vt:i4>1441851</vt:i4>
      </vt:variant>
      <vt:variant>
        <vt:i4>266</vt:i4>
      </vt:variant>
      <vt:variant>
        <vt:i4>0</vt:i4>
      </vt:variant>
      <vt:variant>
        <vt:i4>5</vt:i4>
      </vt:variant>
      <vt:variant>
        <vt:lpwstr/>
      </vt:variant>
      <vt:variant>
        <vt:lpwstr>_Toc47423682</vt:lpwstr>
      </vt:variant>
      <vt:variant>
        <vt:i4>1376315</vt:i4>
      </vt:variant>
      <vt:variant>
        <vt:i4>260</vt:i4>
      </vt:variant>
      <vt:variant>
        <vt:i4>0</vt:i4>
      </vt:variant>
      <vt:variant>
        <vt:i4>5</vt:i4>
      </vt:variant>
      <vt:variant>
        <vt:lpwstr/>
      </vt:variant>
      <vt:variant>
        <vt:lpwstr>_Toc47423681</vt:lpwstr>
      </vt:variant>
      <vt:variant>
        <vt:i4>1310779</vt:i4>
      </vt:variant>
      <vt:variant>
        <vt:i4>254</vt:i4>
      </vt:variant>
      <vt:variant>
        <vt:i4>0</vt:i4>
      </vt:variant>
      <vt:variant>
        <vt:i4>5</vt:i4>
      </vt:variant>
      <vt:variant>
        <vt:lpwstr/>
      </vt:variant>
      <vt:variant>
        <vt:lpwstr>_Toc47423680</vt:lpwstr>
      </vt:variant>
      <vt:variant>
        <vt:i4>1900596</vt:i4>
      </vt:variant>
      <vt:variant>
        <vt:i4>248</vt:i4>
      </vt:variant>
      <vt:variant>
        <vt:i4>0</vt:i4>
      </vt:variant>
      <vt:variant>
        <vt:i4>5</vt:i4>
      </vt:variant>
      <vt:variant>
        <vt:lpwstr/>
      </vt:variant>
      <vt:variant>
        <vt:lpwstr>_Toc47423679</vt:lpwstr>
      </vt:variant>
      <vt:variant>
        <vt:i4>1835060</vt:i4>
      </vt:variant>
      <vt:variant>
        <vt:i4>242</vt:i4>
      </vt:variant>
      <vt:variant>
        <vt:i4>0</vt:i4>
      </vt:variant>
      <vt:variant>
        <vt:i4>5</vt:i4>
      </vt:variant>
      <vt:variant>
        <vt:lpwstr/>
      </vt:variant>
      <vt:variant>
        <vt:lpwstr>_Toc47423678</vt:lpwstr>
      </vt:variant>
      <vt:variant>
        <vt:i4>1245236</vt:i4>
      </vt:variant>
      <vt:variant>
        <vt:i4>236</vt:i4>
      </vt:variant>
      <vt:variant>
        <vt:i4>0</vt:i4>
      </vt:variant>
      <vt:variant>
        <vt:i4>5</vt:i4>
      </vt:variant>
      <vt:variant>
        <vt:lpwstr/>
      </vt:variant>
      <vt:variant>
        <vt:lpwstr>_Toc47423677</vt:lpwstr>
      </vt:variant>
      <vt:variant>
        <vt:i4>1179700</vt:i4>
      </vt:variant>
      <vt:variant>
        <vt:i4>230</vt:i4>
      </vt:variant>
      <vt:variant>
        <vt:i4>0</vt:i4>
      </vt:variant>
      <vt:variant>
        <vt:i4>5</vt:i4>
      </vt:variant>
      <vt:variant>
        <vt:lpwstr/>
      </vt:variant>
      <vt:variant>
        <vt:lpwstr>_Toc47423676</vt:lpwstr>
      </vt:variant>
      <vt:variant>
        <vt:i4>1114164</vt:i4>
      </vt:variant>
      <vt:variant>
        <vt:i4>224</vt:i4>
      </vt:variant>
      <vt:variant>
        <vt:i4>0</vt:i4>
      </vt:variant>
      <vt:variant>
        <vt:i4>5</vt:i4>
      </vt:variant>
      <vt:variant>
        <vt:lpwstr/>
      </vt:variant>
      <vt:variant>
        <vt:lpwstr>_Toc47423675</vt:lpwstr>
      </vt:variant>
      <vt:variant>
        <vt:i4>1048628</vt:i4>
      </vt:variant>
      <vt:variant>
        <vt:i4>218</vt:i4>
      </vt:variant>
      <vt:variant>
        <vt:i4>0</vt:i4>
      </vt:variant>
      <vt:variant>
        <vt:i4>5</vt:i4>
      </vt:variant>
      <vt:variant>
        <vt:lpwstr/>
      </vt:variant>
      <vt:variant>
        <vt:lpwstr>_Toc47423674</vt:lpwstr>
      </vt:variant>
      <vt:variant>
        <vt:i4>1507380</vt:i4>
      </vt:variant>
      <vt:variant>
        <vt:i4>212</vt:i4>
      </vt:variant>
      <vt:variant>
        <vt:i4>0</vt:i4>
      </vt:variant>
      <vt:variant>
        <vt:i4>5</vt:i4>
      </vt:variant>
      <vt:variant>
        <vt:lpwstr/>
      </vt:variant>
      <vt:variant>
        <vt:lpwstr>_Toc47423673</vt:lpwstr>
      </vt:variant>
      <vt:variant>
        <vt:i4>1441844</vt:i4>
      </vt:variant>
      <vt:variant>
        <vt:i4>206</vt:i4>
      </vt:variant>
      <vt:variant>
        <vt:i4>0</vt:i4>
      </vt:variant>
      <vt:variant>
        <vt:i4>5</vt:i4>
      </vt:variant>
      <vt:variant>
        <vt:lpwstr/>
      </vt:variant>
      <vt:variant>
        <vt:lpwstr>_Toc47423672</vt:lpwstr>
      </vt:variant>
      <vt:variant>
        <vt:i4>1376308</vt:i4>
      </vt:variant>
      <vt:variant>
        <vt:i4>200</vt:i4>
      </vt:variant>
      <vt:variant>
        <vt:i4>0</vt:i4>
      </vt:variant>
      <vt:variant>
        <vt:i4>5</vt:i4>
      </vt:variant>
      <vt:variant>
        <vt:lpwstr/>
      </vt:variant>
      <vt:variant>
        <vt:lpwstr>_Toc47423671</vt:lpwstr>
      </vt:variant>
      <vt:variant>
        <vt:i4>1310772</vt:i4>
      </vt:variant>
      <vt:variant>
        <vt:i4>194</vt:i4>
      </vt:variant>
      <vt:variant>
        <vt:i4>0</vt:i4>
      </vt:variant>
      <vt:variant>
        <vt:i4>5</vt:i4>
      </vt:variant>
      <vt:variant>
        <vt:lpwstr/>
      </vt:variant>
      <vt:variant>
        <vt:lpwstr>_Toc47423670</vt:lpwstr>
      </vt:variant>
      <vt:variant>
        <vt:i4>1900597</vt:i4>
      </vt:variant>
      <vt:variant>
        <vt:i4>188</vt:i4>
      </vt:variant>
      <vt:variant>
        <vt:i4>0</vt:i4>
      </vt:variant>
      <vt:variant>
        <vt:i4>5</vt:i4>
      </vt:variant>
      <vt:variant>
        <vt:lpwstr/>
      </vt:variant>
      <vt:variant>
        <vt:lpwstr>_Toc47423669</vt:lpwstr>
      </vt:variant>
      <vt:variant>
        <vt:i4>1835061</vt:i4>
      </vt:variant>
      <vt:variant>
        <vt:i4>182</vt:i4>
      </vt:variant>
      <vt:variant>
        <vt:i4>0</vt:i4>
      </vt:variant>
      <vt:variant>
        <vt:i4>5</vt:i4>
      </vt:variant>
      <vt:variant>
        <vt:lpwstr/>
      </vt:variant>
      <vt:variant>
        <vt:lpwstr>_Toc47423668</vt:lpwstr>
      </vt:variant>
      <vt:variant>
        <vt:i4>1245237</vt:i4>
      </vt:variant>
      <vt:variant>
        <vt:i4>176</vt:i4>
      </vt:variant>
      <vt:variant>
        <vt:i4>0</vt:i4>
      </vt:variant>
      <vt:variant>
        <vt:i4>5</vt:i4>
      </vt:variant>
      <vt:variant>
        <vt:lpwstr/>
      </vt:variant>
      <vt:variant>
        <vt:lpwstr>_Toc47423667</vt:lpwstr>
      </vt:variant>
      <vt:variant>
        <vt:i4>1179701</vt:i4>
      </vt:variant>
      <vt:variant>
        <vt:i4>170</vt:i4>
      </vt:variant>
      <vt:variant>
        <vt:i4>0</vt:i4>
      </vt:variant>
      <vt:variant>
        <vt:i4>5</vt:i4>
      </vt:variant>
      <vt:variant>
        <vt:lpwstr/>
      </vt:variant>
      <vt:variant>
        <vt:lpwstr>_Toc47423666</vt:lpwstr>
      </vt:variant>
      <vt:variant>
        <vt:i4>1114165</vt:i4>
      </vt:variant>
      <vt:variant>
        <vt:i4>164</vt:i4>
      </vt:variant>
      <vt:variant>
        <vt:i4>0</vt:i4>
      </vt:variant>
      <vt:variant>
        <vt:i4>5</vt:i4>
      </vt:variant>
      <vt:variant>
        <vt:lpwstr/>
      </vt:variant>
      <vt:variant>
        <vt:lpwstr>_Toc47423665</vt:lpwstr>
      </vt:variant>
      <vt:variant>
        <vt:i4>1048629</vt:i4>
      </vt:variant>
      <vt:variant>
        <vt:i4>158</vt:i4>
      </vt:variant>
      <vt:variant>
        <vt:i4>0</vt:i4>
      </vt:variant>
      <vt:variant>
        <vt:i4>5</vt:i4>
      </vt:variant>
      <vt:variant>
        <vt:lpwstr/>
      </vt:variant>
      <vt:variant>
        <vt:lpwstr>_Toc47423664</vt:lpwstr>
      </vt:variant>
      <vt:variant>
        <vt:i4>1507381</vt:i4>
      </vt:variant>
      <vt:variant>
        <vt:i4>152</vt:i4>
      </vt:variant>
      <vt:variant>
        <vt:i4>0</vt:i4>
      </vt:variant>
      <vt:variant>
        <vt:i4>5</vt:i4>
      </vt:variant>
      <vt:variant>
        <vt:lpwstr/>
      </vt:variant>
      <vt:variant>
        <vt:lpwstr>_Toc47423663</vt:lpwstr>
      </vt:variant>
      <vt:variant>
        <vt:i4>1441845</vt:i4>
      </vt:variant>
      <vt:variant>
        <vt:i4>146</vt:i4>
      </vt:variant>
      <vt:variant>
        <vt:i4>0</vt:i4>
      </vt:variant>
      <vt:variant>
        <vt:i4>5</vt:i4>
      </vt:variant>
      <vt:variant>
        <vt:lpwstr/>
      </vt:variant>
      <vt:variant>
        <vt:lpwstr>_Toc47423662</vt:lpwstr>
      </vt:variant>
      <vt:variant>
        <vt:i4>1376309</vt:i4>
      </vt:variant>
      <vt:variant>
        <vt:i4>140</vt:i4>
      </vt:variant>
      <vt:variant>
        <vt:i4>0</vt:i4>
      </vt:variant>
      <vt:variant>
        <vt:i4>5</vt:i4>
      </vt:variant>
      <vt:variant>
        <vt:lpwstr/>
      </vt:variant>
      <vt:variant>
        <vt:lpwstr>_Toc47423661</vt:lpwstr>
      </vt:variant>
      <vt:variant>
        <vt:i4>1310773</vt:i4>
      </vt:variant>
      <vt:variant>
        <vt:i4>134</vt:i4>
      </vt:variant>
      <vt:variant>
        <vt:i4>0</vt:i4>
      </vt:variant>
      <vt:variant>
        <vt:i4>5</vt:i4>
      </vt:variant>
      <vt:variant>
        <vt:lpwstr/>
      </vt:variant>
      <vt:variant>
        <vt:lpwstr>_Toc47423660</vt:lpwstr>
      </vt:variant>
      <vt:variant>
        <vt:i4>1900598</vt:i4>
      </vt:variant>
      <vt:variant>
        <vt:i4>128</vt:i4>
      </vt:variant>
      <vt:variant>
        <vt:i4>0</vt:i4>
      </vt:variant>
      <vt:variant>
        <vt:i4>5</vt:i4>
      </vt:variant>
      <vt:variant>
        <vt:lpwstr/>
      </vt:variant>
      <vt:variant>
        <vt:lpwstr>_Toc47423659</vt:lpwstr>
      </vt:variant>
      <vt:variant>
        <vt:i4>1835062</vt:i4>
      </vt:variant>
      <vt:variant>
        <vt:i4>122</vt:i4>
      </vt:variant>
      <vt:variant>
        <vt:i4>0</vt:i4>
      </vt:variant>
      <vt:variant>
        <vt:i4>5</vt:i4>
      </vt:variant>
      <vt:variant>
        <vt:lpwstr/>
      </vt:variant>
      <vt:variant>
        <vt:lpwstr>_Toc47423658</vt:lpwstr>
      </vt:variant>
      <vt:variant>
        <vt:i4>1245238</vt:i4>
      </vt:variant>
      <vt:variant>
        <vt:i4>116</vt:i4>
      </vt:variant>
      <vt:variant>
        <vt:i4>0</vt:i4>
      </vt:variant>
      <vt:variant>
        <vt:i4>5</vt:i4>
      </vt:variant>
      <vt:variant>
        <vt:lpwstr/>
      </vt:variant>
      <vt:variant>
        <vt:lpwstr>_Toc47423657</vt:lpwstr>
      </vt:variant>
      <vt:variant>
        <vt:i4>1179702</vt:i4>
      </vt:variant>
      <vt:variant>
        <vt:i4>110</vt:i4>
      </vt:variant>
      <vt:variant>
        <vt:i4>0</vt:i4>
      </vt:variant>
      <vt:variant>
        <vt:i4>5</vt:i4>
      </vt:variant>
      <vt:variant>
        <vt:lpwstr/>
      </vt:variant>
      <vt:variant>
        <vt:lpwstr>_Toc47423656</vt:lpwstr>
      </vt:variant>
      <vt:variant>
        <vt:i4>1114166</vt:i4>
      </vt:variant>
      <vt:variant>
        <vt:i4>104</vt:i4>
      </vt:variant>
      <vt:variant>
        <vt:i4>0</vt:i4>
      </vt:variant>
      <vt:variant>
        <vt:i4>5</vt:i4>
      </vt:variant>
      <vt:variant>
        <vt:lpwstr/>
      </vt:variant>
      <vt:variant>
        <vt:lpwstr>_Toc47423655</vt:lpwstr>
      </vt:variant>
      <vt:variant>
        <vt:i4>1048630</vt:i4>
      </vt:variant>
      <vt:variant>
        <vt:i4>98</vt:i4>
      </vt:variant>
      <vt:variant>
        <vt:i4>0</vt:i4>
      </vt:variant>
      <vt:variant>
        <vt:i4>5</vt:i4>
      </vt:variant>
      <vt:variant>
        <vt:lpwstr/>
      </vt:variant>
      <vt:variant>
        <vt:lpwstr>_Toc47423654</vt:lpwstr>
      </vt:variant>
      <vt:variant>
        <vt:i4>1507382</vt:i4>
      </vt:variant>
      <vt:variant>
        <vt:i4>92</vt:i4>
      </vt:variant>
      <vt:variant>
        <vt:i4>0</vt:i4>
      </vt:variant>
      <vt:variant>
        <vt:i4>5</vt:i4>
      </vt:variant>
      <vt:variant>
        <vt:lpwstr/>
      </vt:variant>
      <vt:variant>
        <vt:lpwstr>_Toc47423653</vt:lpwstr>
      </vt:variant>
      <vt:variant>
        <vt:i4>1441846</vt:i4>
      </vt:variant>
      <vt:variant>
        <vt:i4>86</vt:i4>
      </vt:variant>
      <vt:variant>
        <vt:i4>0</vt:i4>
      </vt:variant>
      <vt:variant>
        <vt:i4>5</vt:i4>
      </vt:variant>
      <vt:variant>
        <vt:lpwstr/>
      </vt:variant>
      <vt:variant>
        <vt:lpwstr>_Toc47423652</vt:lpwstr>
      </vt:variant>
      <vt:variant>
        <vt:i4>1376310</vt:i4>
      </vt:variant>
      <vt:variant>
        <vt:i4>80</vt:i4>
      </vt:variant>
      <vt:variant>
        <vt:i4>0</vt:i4>
      </vt:variant>
      <vt:variant>
        <vt:i4>5</vt:i4>
      </vt:variant>
      <vt:variant>
        <vt:lpwstr/>
      </vt:variant>
      <vt:variant>
        <vt:lpwstr>_Toc47423651</vt:lpwstr>
      </vt:variant>
      <vt:variant>
        <vt:i4>1310774</vt:i4>
      </vt:variant>
      <vt:variant>
        <vt:i4>74</vt:i4>
      </vt:variant>
      <vt:variant>
        <vt:i4>0</vt:i4>
      </vt:variant>
      <vt:variant>
        <vt:i4>5</vt:i4>
      </vt:variant>
      <vt:variant>
        <vt:lpwstr/>
      </vt:variant>
      <vt:variant>
        <vt:lpwstr>_Toc47423650</vt:lpwstr>
      </vt:variant>
      <vt:variant>
        <vt:i4>1900599</vt:i4>
      </vt:variant>
      <vt:variant>
        <vt:i4>68</vt:i4>
      </vt:variant>
      <vt:variant>
        <vt:i4>0</vt:i4>
      </vt:variant>
      <vt:variant>
        <vt:i4>5</vt:i4>
      </vt:variant>
      <vt:variant>
        <vt:lpwstr/>
      </vt:variant>
      <vt:variant>
        <vt:lpwstr>_Toc47423649</vt:lpwstr>
      </vt:variant>
      <vt:variant>
        <vt:i4>1835063</vt:i4>
      </vt:variant>
      <vt:variant>
        <vt:i4>62</vt:i4>
      </vt:variant>
      <vt:variant>
        <vt:i4>0</vt:i4>
      </vt:variant>
      <vt:variant>
        <vt:i4>5</vt:i4>
      </vt:variant>
      <vt:variant>
        <vt:lpwstr/>
      </vt:variant>
      <vt:variant>
        <vt:lpwstr>_Toc47423648</vt:lpwstr>
      </vt:variant>
      <vt:variant>
        <vt:i4>1245239</vt:i4>
      </vt:variant>
      <vt:variant>
        <vt:i4>56</vt:i4>
      </vt:variant>
      <vt:variant>
        <vt:i4>0</vt:i4>
      </vt:variant>
      <vt:variant>
        <vt:i4>5</vt:i4>
      </vt:variant>
      <vt:variant>
        <vt:lpwstr/>
      </vt:variant>
      <vt:variant>
        <vt:lpwstr>_Toc47423647</vt:lpwstr>
      </vt:variant>
      <vt:variant>
        <vt:i4>1179703</vt:i4>
      </vt:variant>
      <vt:variant>
        <vt:i4>50</vt:i4>
      </vt:variant>
      <vt:variant>
        <vt:i4>0</vt:i4>
      </vt:variant>
      <vt:variant>
        <vt:i4>5</vt:i4>
      </vt:variant>
      <vt:variant>
        <vt:lpwstr/>
      </vt:variant>
      <vt:variant>
        <vt:lpwstr>_Toc47423646</vt:lpwstr>
      </vt:variant>
      <vt:variant>
        <vt:i4>1114167</vt:i4>
      </vt:variant>
      <vt:variant>
        <vt:i4>44</vt:i4>
      </vt:variant>
      <vt:variant>
        <vt:i4>0</vt:i4>
      </vt:variant>
      <vt:variant>
        <vt:i4>5</vt:i4>
      </vt:variant>
      <vt:variant>
        <vt:lpwstr/>
      </vt:variant>
      <vt:variant>
        <vt:lpwstr>_Toc47423645</vt:lpwstr>
      </vt:variant>
      <vt:variant>
        <vt:i4>1048631</vt:i4>
      </vt:variant>
      <vt:variant>
        <vt:i4>38</vt:i4>
      </vt:variant>
      <vt:variant>
        <vt:i4>0</vt:i4>
      </vt:variant>
      <vt:variant>
        <vt:i4>5</vt:i4>
      </vt:variant>
      <vt:variant>
        <vt:lpwstr/>
      </vt:variant>
      <vt:variant>
        <vt:lpwstr>_Toc47423644</vt:lpwstr>
      </vt:variant>
      <vt:variant>
        <vt:i4>1507383</vt:i4>
      </vt:variant>
      <vt:variant>
        <vt:i4>32</vt:i4>
      </vt:variant>
      <vt:variant>
        <vt:i4>0</vt:i4>
      </vt:variant>
      <vt:variant>
        <vt:i4>5</vt:i4>
      </vt:variant>
      <vt:variant>
        <vt:lpwstr/>
      </vt:variant>
      <vt:variant>
        <vt:lpwstr>_Toc47423643</vt:lpwstr>
      </vt:variant>
      <vt:variant>
        <vt:i4>1441847</vt:i4>
      </vt:variant>
      <vt:variant>
        <vt:i4>26</vt:i4>
      </vt:variant>
      <vt:variant>
        <vt:i4>0</vt:i4>
      </vt:variant>
      <vt:variant>
        <vt:i4>5</vt:i4>
      </vt:variant>
      <vt:variant>
        <vt:lpwstr/>
      </vt:variant>
      <vt:variant>
        <vt:lpwstr>_Toc47423642</vt:lpwstr>
      </vt:variant>
      <vt:variant>
        <vt:i4>1376311</vt:i4>
      </vt:variant>
      <vt:variant>
        <vt:i4>20</vt:i4>
      </vt:variant>
      <vt:variant>
        <vt:i4>0</vt:i4>
      </vt:variant>
      <vt:variant>
        <vt:i4>5</vt:i4>
      </vt:variant>
      <vt:variant>
        <vt:lpwstr/>
      </vt:variant>
      <vt:variant>
        <vt:lpwstr>_Toc47423641</vt:lpwstr>
      </vt:variant>
      <vt:variant>
        <vt:i4>1310775</vt:i4>
      </vt:variant>
      <vt:variant>
        <vt:i4>14</vt:i4>
      </vt:variant>
      <vt:variant>
        <vt:i4>0</vt:i4>
      </vt:variant>
      <vt:variant>
        <vt:i4>5</vt:i4>
      </vt:variant>
      <vt:variant>
        <vt:lpwstr/>
      </vt:variant>
      <vt:variant>
        <vt:lpwstr>_Toc47423640</vt:lpwstr>
      </vt:variant>
      <vt:variant>
        <vt:i4>1900592</vt:i4>
      </vt:variant>
      <vt:variant>
        <vt:i4>8</vt:i4>
      </vt:variant>
      <vt:variant>
        <vt:i4>0</vt:i4>
      </vt:variant>
      <vt:variant>
        <vt:i4>5</vt:i4>
      </vt:variant>
      <vt:variant>
        <vt:lpwstr/>
      </vt:variant>
      <vt:variant>
        <vt:lpwstr>_Toc47423639</vt:lpwstr>
      </vt:variant>
      <vt:variant>
        <vt:i4>1835056</vt:i4>
      </vt:variant>
      <vt:variant>
        <vt:i4>2</vt:i4>
      </vt:variant>
      <vt:variant>
        <vt:i4>0</vt:i4>
      </vt:variant>
      <vt:variant>
        <vt:i4>5</vt:i4>
      </vt:variant>
      <vt:variant>
        <vt:lpwstr/>
      </vt:variant>
      <vt:variant>
        <vt:lpwstr>_Toc47423638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connection contract</dc:title>
  <dc:subject/>
  <dc:creator>Office of Rail and Road</dc:creator>
  <cp:keywords/>
  <cp:lastModifiedBy>Haswell, Margret</cp:lastModifiedBy>
  <cp:revision>2</cp:revision>
  <cp:lastPrinted>2019-03-14T11:48:00Z</cp:lastPrinted>
  <dcterms:created xsi:type="dcterms:W3CDTF">2025-09-30T10:42:00Z</dcterms:created>
  <dcterms:modified xsi:type="dcterms:W3CDTF">2025-09-30T10:42:00Z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DOCNUMBER">
    <vt:lpwstr>9125395</vt:lpwstr>
  </property>
  <property fmtid="{D5CDD505-2E9C-101B-9397-08002B2CF9AE}" pid="3" name="DVEDOCSDOCNUMBER">
    <vt:lpwstr>Doc # 209695.03</vt:lpwstr>
  </property>
  <property fmtid="{D5CDD505-2E9C-101B-9397-08002B2CF9AE}" pid="4" name="DVUSERS_INSERTDOCNO_CHOICE">
    <vt:lpwstr>Yes</vt:lpwstr>
  </property>
</Properties>
</file>